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73F03" w14:textId="17859639" w:rsidR="003746DE" w:rsidRPr="006D5654" w:rsidRDefault="003746DE" w:rsidP="003746DE">
      <w:pPr>
        <w:pStyle w:val="Heading2"/>
        <w:rPr>
          <w:rFonts w:cs="Arial"/>
          <w:lang w:val="en-US"/>
        </w:rPr>
      </w:pPr>
      <w:r w:rsidRPr="006D5654">
        <w:rPr>
          <w:rFonts w:cs="Arial"/>
          <w:lang w:val="en-US"/>
        </w:rPr>
        <w:t>Online Supplement</w:t>
      </w:r>
    </w:p>
    <w:p w14:paraId="706C5CF0" w14:textId="09EF9080" w:rsidR="003746DE" w:rsidRPr="006D5654" w:rsidRDefault="003746DE" w:rsidP="003746DE">
      <w:pPr>
        <w:pStyle w:val="Heading3"/>
        <w:ind w:firstLine="0"/>
        <w:rPr>
          <w:rFonts w:cs="Arial"/>
          <w:lang w:val="en-US"/>
        </w:rPr>
      </w:pPr>
      <w:r w:rsidRPr="006D5654">
        <w:rPr>
          <w:rFonts w:cs="Arial"/>
          <w:lang w:val="en-US"/>
        </w:rPr>
        <w:t>Results of individual Bayesian analyses, separately for each Experiment</w:t>
      </w:r>
    </w:p>
    <w:p w14:paraId="08365B87" w14:textId="77777777" w:rsidR="003746DE" w:rsidRPr="00C25A08" w:rsidRDefault="003746DE" w:rsidP="003746DE">
      <w:pPr>
        <w:pStyle w:val="Heading3"/>
        <w:ind w:firstLine="0"/>
        <w:rPr>
          <w:rFonts w:cs="Arial"/>
          <w:szCs w:val="22"/>
          <w:lang w:val="en-US"/>
        </w:rPr>
      </w:pPr>
      <w:r w:rsidRPr="00C25A08">
        <w:rPr>
          <w:rFonts w:cs="Arial"/>
          <w:szCs w:val="22"/>
          <w:lang w:val="en-US"/>
        </w:rPr>
        <w:t>Experiment 1</w:t>
      </w:r>
    </w:p>
    <w:p w14:paraId="2861F2BB" w14:textId="77777777" w:rsidR="003746DE" w:rsidRPr="00C25A08" w:rsidRDefault="003746DE" w:rsidP="003746DE">
      <w:pPr>
        <w:rPr>
          <w:rFonts w:cs="Arial"/>
          <w:lang w:val="en-US"/>
        </w:rPr>
      </w:pPr>
      <w:r w:rsidRPr="00C25A08">
        <w:rPr>
          <w:rFonts w:cs="Arial"/>
          <w:lang w:val="en-US"/>
        </w:rPr>
        <w:t>According to our preregistration, we excluded the first trial of each block (0.8 %) and all trials following error trials (7.1 %). For RT analysis, we also removed all error trials (7.2 %) and trials deviating more than 3 SD from this subjects conditional mean RT (1.3 %). Mean RTs were calculated on an average of 55 observations (</w:t>
      </w:r>
      <w:r w:rsidRPr="00C25A08">
        <w:rPr>
          <w:rFonts w:cs="Arial"/>
          <w:i/>
          <w:lang w:val="en-US"/>
        </w:rPr>
        <w:t>SD</w:t>
      </w:r>
      <w:r w:rsidRPr="00C25A08">
        <w:rPr>
          <w:rFonts w:cs="Arial"/>
          <w:lang w:val="en-US"/>
        </w:rPr>
        <w:t xml:space="preserve"> = 5.5) per condition (with 16 factorial cells: four congruency transitions, two context transitions, and two ITI conditions).</w:t>
      </w:r>
    </w:p>
    <w:p w14:paraId="245370EF" w14:textId="77777777" w:rsidR="00A85E86" w:rsidRPr="00C25A08" w:rsidRDefault="003746DE" w:rsidP="00A85E86">
      <w:pPr>
        <w:rPr>
          <w:rFonts w:cs="Arial"/>
          <w:lang w:val="en-US"/>
        </w:rPr>
      </w:pPr>
      <w:r w:rsidRPr="00C25A08">
        <w:rPr>
          <w:rFonts w:cs="Arial"/>
          <w:b/>
          <w:lang w:val="en-US"/>
        </w:rPr>
        <w:t xml:space="preserve">CSE validation. </w:t>
      </w:r>
      <w:r w:rsidR="00A85E86" w:rsidRPr="00C25A08">
        <w:rPr>
          <w:rFonts w:cs="Arial"/>
          <w:lang w:val="en-US"/>
        </w:rPr>
        <w:t xml:space="preserve">The ANOVA testing for meaningful CSEs in RTs in the context repetition condition with short ITIs revealed two main effects. First, there was a main effect of current congruency, F(1, 44) = 3841.58, p &lt; .001, ηp2= .872, because RTs were faster in congruent (M = 563 </w:t>
      </w:r>
      <w:proofErr w:type="spellStart"/>
      <w:r w:rsidR="00A85E86" w:rsidRPr="00C25A08">
        <w:rPr>
          <w:rFonts w:cs="Arial"/>
          <w:lang w:val="en-US"/>
        </w:rPr>
        <w:t>ms</w:t>
      </w:r>
      <w:proofErr w:type="spellEnd"/>
      <w:r w:rsidR="00A85E86" w:rsidRPr="00C25A08">
        <w:rPr>
          <w:rFonts w:cs="Arial"/>
          <w:lang w:val="en-US"/>
        </w:rPr>
        <w:t xml:space="preserve">) than in incongruent trials (M = 723 </w:t>
      </w:r>
      <w:proofErr w:type="spellStart"/>
      <w:r w:rsidR="00A85E86" w:rsidRPr="00C25A08">
        <w:rPr>
          <w:rFonts w:cs="Arial"/>
          <w:lang w:val="en-US"/>
        </w:rPr>
        <w:t>ms</w:t>
      </w:r>
      <w:proofErr w:type="spellEnd"/>
      <w:r w:rsidR="00A85E86" w:rsidRPr="00C25A08">
        <w:rPr>
          <w:rFonts w:cs="Arial"/>
          <w:lang w:val="en-US"/>
        </w:rPr>
        <w:t xml:space="preserve">). Second, there was a main effect of previous congruency, F(1, 44) = 19.97, p &lt; .001, ηp2= .312, because RTs were faster in trials following congruent trials (M = 635 </w:t>
      </w:r>
      <w:proofErr w:type="spellStart"/>
      <w:r w:rsidR="00A85E86" w:rsidRPr="00C25A08">
        <w:rPr>
          <w:rFonts w:cs="Arial"/>
          <w:lang w:val="en-US"/>
        </w:rPr>
        <w:t>ms</w:t>
      </w:r>
      <w:proofErr w:type="spellEnd"/>
      <w:r w:rsidR="00A85E86" w:rsidRPr="00C25A08">
        <w:rPr>
          <w:rFonts w:cs="Arial"/>
          <w:lang w:val="en-US"/>
        </w:rPr>
        <w:t xml:space="preserve">) than in trials following incongruent trials (M = 652 </w:t>
      </w:r>
      <w:proofErr w:type="spellStart"/>
      <w:r w:rsidR="00A85E86" w:rsidRPr="00C25A08">
        <w:rPr>
          <w:rFonts w:cs="Arial"/>
          <w:lang w:val="en-US"/>
        </w:rPr>
        <w:t>ms</w:t>
      </w:r>
      <w:proofErr w:type="spellEnd"/>
      <w:r w:rsidR="00A85E86" w:rsidRPr="00C25A08">
        <w:rPr>
          <w:rFonts w:cs="Arial"/>
          <w:lang w:val="en-US"/>
        </w:rPr>
        <w:t xml:space="preserve">). A significant CSE was represented by the two-way interaction of current and previous congruency, F(1, 44) = 79.96, p &lt; .001, ηp2= .645, because congruency effects were smaller after incongruent (M = 136 </w:t>
      </w:r>
      <w:proofErr w:type="spellStart"/>
      <w:r w:rsidR="00A85E86" w:rsidRPr="00C25A08">
        <w:rPr>
          <w:rFonts w:cs="Arial"/>
          <w:lang w:val="en-US"/>
        </w:rPr>
        <w:t>ms</w:t>
      </w:r>
      <w:proofErr w:type="spellEnd"/>
      <w:r w:rsidR="00A85E86" w:rsidRPr="00C25A08">
        <w:rPr>
          <w:rFonts w:cs="Arial"/>
          <w:lang w:val="en-US"/>
        </w:rPr>
        <w:t xml:space="preserve">) than after congruent trials (M = 184 </w:t>
      </w:r>
      <w:proofErr w:type="spellStart"/>
      <w:r w:rsidR="00A85E86" w:rsidRPr="00C25A08">
        <w:rPr>
          <w:rFonts w:cs="Arial"/>
          <w:lang w:val="en-US"/>
        </w:rPr>
        <w:t>ms</w:t>
      </w:r>
      <w:proofErr w:type="spellEnd"/>
      <w:r w:rsidR="00A85E86" w:rsidRPr="00C25A08">
        <w:rPr>
          <w:rFonts w:cs="Arial"/>
          <w:lang w:val="en-US"/>
        </w:rPr>
        <w:t>).</w:t>
      </w:r>
    </w:p>
    <w:p w14:paraId="3646055D" w14:textId="77777777" w:rsidR="00A85E86" w:rsidRPr="00C25A08" w:rsidRDefault="00A85E86" w:rsidP="00A85E86">
      <w:pPr>
        <w:rPr>
          <w:rFonts w:cs="Arial"/>
          <w:lang w:val="en-US"/>
        </w:rPr>
      </w:pPr>
      <w:r w:rsidRPr="00C25A08">
        <w:rPr>
          <w:rFonts w:cs="Arial"/>
          <w:lang w:val="en-US"/>
        </w:rPr>
        <w:t>The same analysis on error rates revealed two main effects. First, there was a main effect of current congruency, F(1, 44) = 21.45, p &lt; .001, ηp2= .328, because error rates were lower in congruent (M = 5.6 %) than in incongruent trials (M = 9.4). Second, there was a main effect of previous congruency, F(1, 44) = 9.43, p = .004, ηp2= .176, because error rates were lower in trials following incongruent trials (M = 6.6 %) than in trials following incongruent trials (M = 8.4 %). No other effect was significant (p &gt;= .293).</w:t>
      </w:r>
    </w:p>
    <w:p w14:paraId="079DD63B" w14:textId="7FF4D24F" w:rsidR="00A85E86" w:rsidRPr="00C25A08" w:rsidRDefault="003746DE" w:rsidP="00A85E86">
      <w:pPr>
        <w:rPr>
          <w:rFonts w:cs="Arial"/>
          <w:lang w:val="en-US"/>
        </w:rPr>
      </w:pPr>
      <w:r w:rsidRPr="00C25A08">
        <w:rPr>
          <w:rFonts w:cs="Arial"/>
          <w:b/>
          <w:lang w:val="en-US"/>
        </w:rPr>
        <w:t xml:space="preserve">Time course of the c-CSE. </w:t>
      </w:r>
      <w:r w:rsidR="00A85E86" w:rsidRPr="00C25A08">
        <w:rPr>
          <w:rFonts w:cs="Arial"/>
          <w:lang w:val="en-US"/>
        </w:rPr>
        <w:t xml:space="preserve">The ANOVA testing our main hypothesis, the temporal decay of CSE context modulations for RTs, revealed no significant effects (p &gt;= .099). The two-way interaction between </w:t>
      </w:r>
      <w:r w:rsidR="00795556" w:rsidRPr="00C25A08">
        <w:rPr>
          <w:rFonts w:cs="Arial"/>
          <w:lang w:val="en-US"/>
        </w:rPr>
        <w:t>context transition</w:t>
      </w:r>
      <w:r w:rsidR="00A85E86" w:rsidRPr="00C25A08">
        <w:rPr>
          <w:rFonts w:cs="Arial"/>
          <w:lang w:val="en-US"/>
        </w:rPr>
        <w:t xml:space="preserve"> and ITI duration representing the test of our main hypothesis was not significant, F(1, 44) &lt; 1, p = .600. Bayes Factors for the test of the </w:t>
      </w:r>
      <w:r w:rsidR="00A85E86" w:rsidRPr="00C25A08">
        <w:rPr>
          <w:rFonts w:cs="Arial"/>
          <w:lang w:val="en-US"/>
        </w:rPr>
        <w:lastRenderedPageBreak/>
        <w:t xml:space="preserve">main hypothesis indicated moderate evidence in favor of the null model, i.e. no difference in the context modulation of the CSE between the short and long ITI condition (BF01 = </w:t>
      </w:r>
      <w:r w:rsidR="00624D21">
        <w:rPr>
          <w:rFonts w:cs="Arial"/>
          <w:lang w:val="en-US"/>
        </w:rPr>
        <w:t>5</w:t>
      </w:r>
      <w:r w:rsidR="00A85E86" w:rsidRPr="00C25A08">
        <w:rPr>
          <w:rFonts w:cs="Arial"/>
          <w:lang w:val="en-US"/>
        </w:rPr>
        <w:t>.</w:t>
      </w:r>
      <w:r w:rsidR="00624D21">
        <w:rPr>
          <w:rFonts w:cs="Arial"/>
          <w:lang w:val="en-US"/>
        </w:rPr>
        <w:t>424</w:t>
      </w:r>
      <w:r w:rsidR="00A85E86" w:rsidRPr="00C25A08">
        <w:rPr>
          <w:rFonts w:cs="Arial"/>
          <w:lang w:val="en-US"/>
        </w:rPr>
        <w:t xml:space="preserve">). </w:t>
      </w:r>
    </w:p>
    <w:p w14:paraId="35FBA625" w14:textId="6DDD1F15" w:rsidR="003746DE" w:rsidRPr="00C25A08" w:rsidRDefault="00A85E86" w:rsidP="00A85E86">
      <w:pPr>
        <w:rPr>
          <w:rFonts w:eastAsiaTheme="minorEastAsia" w:cs="Arial"/>
          <w:lang w:val="en-US"/>
        </w:rPr>
      </w:pPr>
      <w:r w:rsidRPr="00C25A08">
        <w:rPr>
          <w:rFonts w:cs="Arial"/>
          <w:lang w:val="en-US"/>
        </w:rPr>
        <w:t xml:space="preserve">The same analysis on error rates revealed no significant effects as well (p &gt;= .107). The two-way interaction between </w:t>
      </w:r>
      <w:r w:rsidR="00795556" w:rsidRPr="00C25A08">
        <w:rPr>
          <w:rFonts w:cs="Arial"/>
          <w:lang w:val="en-US"/>
        </w:rPr>
        <w:t>context transition</w:t>
      </w:r>
      <w:r w:rsidRPr="00C25A08">
        <w:rPr>
          <w:rFonts w:cs="Arial"/>
          <w:lang w:val="en-US"/>
        </w:rPr>
        <w:t xml:space="preserve"> and ITI duration representing the test of our main hypothesis was not significant, F(1, 44) &lt; 1, p = .467. Bayes Factors for the test of the main hypothesis indicated moderate evidence in favor of the null model, i.e. no difference in the context modulation of the CSE between the short and long ITI condition (BF01 = </w:t>
      </w:r>
      <w:r w:rsidR="00624D21">
        <w:rPr>
          <w:rFonts w:cs="Arial"/>
          <w:lang w:val="en-US"/>
        </w:rPr>
        <w:t>4</w:t>
      </w:r>
      <w:r w:rsidRPr="00C25A08">
        <w:rPr>
          <w:rFonts w:cs="Arial"/>
          <w:lang w:val="en-US"/>
        </w:rPr>
        <w:t>.</w:t>
      </w:r>
      <w:r w:rsidR="00624D21">
        <w:rPr>
          <w:rFonts w:cs="Arial"/>
          <w:lang w:val="en-US"/>
        </w:rPr>
        <w:t>805</w:t>
      </w:r>
      <w:r w:rsidRPr="00C25A08">
        <w:rPr>
          <w:rFonts w:cs="Arial"/>
          <w:lang w:val="en-US"/>
        </w:rPr>
        <w:t>).</w:t>
      </w:r>
    </w:p>
    <w:p w14:paraId="1221B29C" w14:textId="77777777" w:rsidR="003746DE" w:rsidRPr="00C25A08" w:rsidRDefault="003746DE" w:rsidP="003746DE">
      <w:pPr>
        <w:pStyle w:val="Heading3"/>
        <w:ind w:firstLine="0"/>
        <w:rPr>
          <w:rFonts w:cs="Arial"/>
          <w:szCs w:val="22"/>
          <w:lang w:val="en-US"/>
        </w:rPr>
      </w:pPr>
      <w:r w:rsidRPr="00C25A08">
        <w:rPr>
          <w:rFonts w:cs="Arial"/>
          <w:szCs w:val="22"/>
          <w:lang w:val="en-US"/>
        </w:rPr>
        <w:t>Experiment 2</w:t>
      </w:r>
    </w:p>
    <w:p w14:paraId="31CDC3FE" w14:textId="77777777" w:rsidR="003746DE" w:rsidRPr="00C25A08" w:rsidRDefault="003746DE" w:rsidP="003746DE">
      <w:pPr>
        <w:rPr>
          <w:rFonts w:cs="Arial"/>
          <w:lang w:val="en-US"/>
        </w:rPr>
      </w:pPr>
      <w:r w:rsidRPr="00C25A08">
        <w:rPr>
          <w:rFonts w:cs="Arial"/>
          <w:lang w:val="en-US"/>
        </w:rPr>
        <w:t>The analysis plan for Experiment 2 was identical to Experiment 1. According to the preregistration, we excluded the first trial of each block (0.8 %) and all trials following error trials (5.6 %). For RT analysis we also removed all error trials (5.6 %) and trials deviating more than 3 SD from this subjects conditional mean RT (1.4 %).  Mean RTs were calculated on an average of 56 observations (</w:t>
      </w:r>
      <w:r w:rsidRPr="00C25A08">
        <w:rPr>
          <w:rFonts w:cs="Arial"/>
          <w:i/>
          <w:lang w:val="en-US"/>
        </w:rPr>
        <w:t>SD</w:t>
      </w:r>
      <w:r w:rsidRPr="00C25A08">
        <w:rPr>
          <w:rFonts w:cs="Arial"/>
          <w:lang w:val="en-US"/>
        </w:rPr>
        <w:t xml:space="preserve"> = 5.0) per condition.</w:t>
      </w:r>
    </w:p>
    <w:p w14:paraId="6BF2DBDB" w14:textId="77777777" w:rsidR="00A85E86" w:rsidRPr="00C25A08" w:rsidRDefault="003746DE" w:rsidP="00A85E86">
      <w:pPr>
        <w:rPr>
          <w:rFonts w:cs="Arial"/>
          <w:lang w:val="en-US"/>
        </w:rPr>
      </w:pPr>
      <w:r w:rsidRPr="00C25A08">
        <w:rPr>
          <w:rFonts w:cs="Arial"/>
          <w:b/>
          <w:lang w:val="en-US"/>
        </w:rPr>
        <w:t xml:space="preserve">CSE validation. </w:t>
      </w:r>
      <w:r w:rsidR="00A85E86" w:rsidRPr="00C25A08">
        <w:rPr>
          <w:rFonts w:cs="Arial"/>
          <w:lang w:val="en-US"/>
        </w:rPr>
        <w:t xml:space="preserve">The ANOVA testing for meaningful CSEs in RTs in the context repetition condition with short ITIs revealed two main effects. First, there was a main effect of current congruency, F(1, 59) = 518.11, p &lt; .001, ηp2= .898, because RTs were faster in congruent (M = 555 </w:t>
      </w:r>
      <w:proofErr w:type="spellStart"/>
      <w:r w:rsidR="00A85E86" w:rsidRPr="00C25A08">
        <w:rPr>
          <w:rFonts w:cs="Arial"/>
          <w:lang w:val="en-US"/>
        </w:rPr>
        <w:t>ms</w:t>
      </w:r>
      <w:proofErr w:type="spellEnd"/>
      <w:r w:rsidR="00A85E86" w:rsidRPr="00C25A08">
        <w:rPr>
          <w:rFonts w:cs="Arial"/>
          <w:lang w:val="en-US"/>
        </w:rPr>
        <w:t xml:space="preserve">) than in incongruent trials (M = 720 </w:t>
      </w:r>
      <w:proofErr w:type="spellStart"/>
      <w:r w:rsidR="00A85E86" w:rsidRPr="00C25A08">
        <w:rPr>
          <w:rFonts w:cs="Arial"/>
          <w:lang w:val="en-US"/>
        </w:rPr>
        <w:t>ms</w:t>
      </w:r>
      <w:proofErr w:type="spellEnd"/>
      <w:r w:rsidR="00A85E86" w:rsidRPr="00C25A08">
        <w:rPr>
          <w:rFonts w:cs="Arial"/>
          <w:lang w:val="en-US"/>
        </w:rPr>
        <w:t xml:space="preserve">). Second, there was a main effect of previous congruency, F(1, 59) = 7.68, p = .007, ηp2= .115, because RTs were faster in trials following congruent trials (M = 655 </w:t>
      </w:r>
      <w:proofErr w:type="spellStart"/>
      <w:r w:rsidR="00A85E86" w:rsidRPr="00C25A08">
        <w:rPr>
          <w:rFonts w:cs="Arial"/>
          <w:lang w:val="en-US"/>
        </w:rPr>
        <w:t>ms</w:t>
      </w:r>
      <w:proofErr w:type="spellEnd"/>
      <w:r w:rsidR="00A85E86" w:rsidRPr="00C25A08">
        <w:rPr>
          <w:rFonts w:cs="Arial"/>
          <w:lang w:val="en-US"/>
        </w:rPr>
        <w:t xml:space="preserve">) than in trials following incongruent trials (M = 642 </w:t>
      </w:r>
      <w:proofErr w:type="spellStart"/>
      <w:r w:rsidR="00A85E86" w:rsidRPr="00C25A08">
        <w:rPr>
          <w:rFonts w:cs="Arial"/>
          <w:lang w:val="en-US"/>
        </w:rPr>
        <w:t>ms</w:t>
      </w:r>
      <w:proofErr w:type="spellEnd"/>
      <w:r w:rsidR="00A85E86" w:rsidRPr="00C25A08">
        <w:rPr>
          <w:rFonts w:cs="Arial"/>
          <w:lang w:val="en-US"/>
        </w:rPr>
        <w:t xml:space="preserve">). A significant CSE was represented by the two-way interaction of current and previous congruency, F(1, 59) = 71.88, p &lt; .001, ηp2= .549, because congruency effects were smaller after incongruent (M = 139 </w:t>
      </w:r>
      <w:proofErr w:type="spellStart"/>
      <w:r w:rsidR="00A85E86" w:rsidRPr="00C25A08">
        <w:rPr>
          <w:rFonts w:cs="Arial"/>
          <w:lang w:val="en-US"/>
        </w:rPr>
        <w:t>ms</w:t>
      </w:r>
      <w:proofErr w:type="spellEnd"/>
      <w:r w:rsidR="00A85E86" w:rsidRPr="00C25A08">
        <w:rPr>
          <w:rFonts w:cs="Arial"/>
          <w:lang w:val="en-US"/>
        </w:rPr>
        <w:t xml:space="preserve">) than after congruent trials (M = 190 </w:t>
      </w:r>
      <w:proofErr w:type="spellStart"/>
      <w:r w:rsidR="00A85E86" w:rsidRPr="00C25A08">
        <w:rPr>
          <w:rFonts w:cs="Arial"/>
          <w:lang w:val="en-US"/>
        </w:rPr>
        <w:t>ms</w:t>
      </w:r>
      <w:proofErr w:type="spellEnd"/>
      <w:r w:rsidR="00A85E86" w:rsidRPr="00C25A08">
        <w:rPr>
          <w:rFonts w:cs="Arial"/>
          <w:lang w:val="en-US"/>
        </w:rPr>
        <w:t>).</w:t>
      </w:r>
    </w:p>
    <w:p w14:paraId="0B8F2A2F" w14:textId="5EE95046" w:rsidR="003746DE" w:rsidRPr="00C25A08" w:rsidRDefault="00A85E86" w:rsidP="00A85E86">
      <w:pPr>
        <w:rPr>
          <w:rStyle w:val="fontstyle11"/>
          <w:rFonts w:ascii="Arial" w:hAnsi="Arial" w:cs="Arial"/>
          <w:sz w:val="22"/>
          <w:szCs w:val="22"/>
          <w:lang w:val="en-US"/>
        </w:rPr>
      </w:pPr>
      <w:r w:rsidRPr="00C25A08">
        <w:rPr>
          <w:rFonts w:cs="Arial"/>
          <w:lang w:val="en-US"/>
        </w:rPr>
        <w:t>The same analysis on error rates revealed a main effect of current congruency, F(1, 59) = 24.04, p &lt; .001, ηp2= .290, because error rates were lower in congruent (M = 4.4 %) than in incongruent trials (M = 7.1). No other effect was significant (p &gt;= .155).</w:t>
      </w:r>
    </w:p>
    <w:p w14:paraId="670CE5F3" w14:textId="354C6D1E" w:rsidR="00A85E86" w:rsidRPr="00C25A08" w:rsidRDefault="003746DE" w:rsidP="00A85E86">
      <w:pPr>
        <w:rPr>
          <w:rFonts w:cs="Arial"/>
          <w:lang w:val="en-US"/>
        </w:rPr>
      </w:pPr>
      <w:r w:rsidRPr="00C25A08">
        <w:rPr>
          <w:rFonts w:cs="Arial"/>
          <w:b/>
          <w:lang w:val="en-US"/>
        </w:rPr>
        <w:lastRenderedPageBreak/>
        <w:t xml:space="preserve">Time course of the c-CSE. </w:t>
      </w:r>
      <w:r w:rsidR="00A85E86" w:rsidRPr="00C25A08">
        <w:rPr>
          <w:rFonts w:cs="Arial"/>
          <w:lang w:val="en-US"/>
        </w:rPr>
        <w:t xml:space="preserve">The ANOVA testing our main hypothesis, the temporal decay of CSE context modulations for RTs, revealed a significant main effect of ITI duration, F(1, 59) = 4.87, p = .031, ηp2= .076, because CSEs were smaller in the long ITI condition (M = 31.3 </w:t>
      </w:r>
      <w:proofErr w:type="spellStart"/>
      <w:r w:rsidR="00A85E86" w:rsidRPr="00C25A08">
        <w:rPr>
          <w:rFonts w:cs="Arial"/>
          <w:lang w:val="en-US"/>
        </w:rPr>
        <w:t>ms</w:t>
      </w:r>
      <w:proofErr w:type="spellEnd"/>
      <w:r w:rsidR="00A85E86" w:rsidRPr="00C25A08">
        <w:rPr>
          <w:rFonts w:cs="Arial"/>
          <w:lang w:val="en-US"/>
        </w:rPr>
        <w:t xml:space="preserve">) than in the short ITI condition (M = 46.6 </w:t>
      </w:r>
      <w:proofErr w:type="spellStart"/>
      <w:r w:rsidR="00A85E86" w:rsidRPr="00C25A08">
        <w:rPr>
          <w:rFonts w:cs="Arial"/>
          <w:lang w:val="en-US"/>
        </w:rPr>
        <w:t>ms</w:t>
      </w:r>
      <w:proofErr w:type="spellEnd"/>
      <w:r w:rsidR="00A85E86" w:rsidRPr="00C25A08">
        <w:rPr>
          <w:rFonts w:cs="Arial"/>
          <w:lang w:val="en-US"/>
        </w:rPr>
        <w:t xml:space="preserve">). The two-way interaction between </w:t>
      </w:r>
      <w:r w:rsidR="00795556" w:rsidRPr="00C25A08">
        <w:rPr>
          <w:rFonts w:cs="Arial"/>
          <w:lang w:val="en-US"/>
        </w:rPr>
        <w:t>context transition</w:t>
      </w:r>
      <w:r w:rsidR="00A85E86" w:rsidRPr="00C25A08">
        <w:rPr>
          <w:rFonts w:cs="Arial"/>
          <w:lang w:val="en-US"/>
        </w:rPr>
        <w:t xml:space="preserve"> and ITI duration representing the test of our main hypothesis was not significant, F(1, 59) &lt; 1, p = .604. Bayes Factors for the test of the main hypothesis indicated moderate evidence in favor of the null model, i.e. no difference in the context modulation of the CSE between the short and long ITI condition (BF01 = </w:t>
      </w:r>
      <w:r w:rsidR="00624D21">
        <w:rPr>
          <w:rFonts w:cs="Arial"/>
          <w:lang w:val="en-US"/>
        </w:rPr>
        <w:t>6</w:t>
      </w:r>
      <w:r w:rsidR="00A85E86" w:rsidRPr="00C25A08">
        <w:rPr>
          <w:rFonts w:cs="Arial"/>
          <w:lang w:val="en-US"/>
        </w:rPr>
        <w:t>.</w:t>
      </w:r>
      <w:r w:rsidR="00624D21">
        <w:rPr>
          <w:rFonts w:cs="Arial"/>
          <w:lang w:val="en-US"/>
        </w:rPr>
        <w:t>219</w:t>
      </w:r>
      <w:r w:rsidR="00A85E86" w:rsidRPr="00C25A08">
        <w:rPr>
          <w:rFonts w:cs="Arial"/>
          <w:lang w:val="en-US"/>
        </w:rPr>
        <w:t xml:space="preserve">). The remaining effect of </w:t>
      </w:r>
      <w:r w:rsidR="00795556" w:rsidRPr="00C25A08">
        <w:rPr>
          <w:rFonts w:cs="Arial"/>
          <w:lang w:val="en-US"/>
        </w:rPr>
        <w:t>context transition</w:t>
      </w:r>
      <w:r w:rsidR="00A85E86" w:rsidRPr="00C25A08">
        <w:rPr>
          <w:rFonts w:cs="Arial"/>
          <w:lang w:val="en-US"/>
        </w:rPr>
        <w:t xml:space="preserve"> was not significant (p = .151).</w:t>
      </w:r>
    </w:p>
    <w:p w14:paraId="7D8F7480" w14:textId="0A8E2F10" w:rsidR="003746DE" w:rsidRPr="00C25A08" w:rsidRDefault="00A85E86" w:rsidP="00A85E86">
      <w:pPr>
        <w:rPr>
          <w:rFonts w:eastAsia="Times New Roman" w:cs="Arial"/>
          <w:lang w:val="en-US"/>
        </w:rPr>
      </w:pPr>
      <w:r w:rsidRPr="00C25A08">
        <w:rPr>
          <w:rFonts w:cs="Arial"/>
          <w:lang w:val="en-US"/>
        </w:rPr>
        <w:t xml:space="preserve">The same analysis on error rates revealed a significant main effect of </w:t>
      </w:r>
      <w:r w:rsidR="00795556" w:rsidRPr="00C25A08">
        <w:rPr>
          <w:rFonts w:cs="Arial"/>
          <w:lang w:val="en-US"/>
        </w:rPr>
        <w:t>context transition</w:t>
      </w:r>
      <w:r w:rsidRPr="00C25A08">
        <w:rPr>
          <w:rFonts w:cs="Arial"/>
          <w:lang w:val="en-US"/>
        </w:rPr>
        <w:t xml:space="preserve">, F(1, 59) = 4.60, p = .036, ηp2= .072, since CSEs were larger in context repetition trials (M = 1.4 %) than in context change trials (M = -0.1 %). Further, we observed a two-way interaction between </w:t>
      </w:r>
      <w:r w:rsidR="00795556" w:rsidRPr="00C25A08">
        <w:rPr>
          <w:rFonts w:cs="Arial"/>
          <w:lang w:val="en-US"/>
        </w:rPr>
        <w:t>context transition</w:t>
      </w:r>
      <w:r w:rsidRPr="00C25A08">
        <w:rPr>
          <w:rFonts w:cs="Arial"/>
          <w:lang w:val="en-US"/>
        </w:rPr>
        <w:t xml:space="preserve"> and ITI duration, which tests our main hypothesis, F(1, 59) = 4.90, p = .031, ηp2= .077, indicating that the modulation of the CSE by </w:t>
      </w:r>
      <w:r w:rsidR="00795556" w:rsidRPr="00C25A08">
        <w:rPr>
          <w:rFonts w:cs="Arial"/>
          <w:lang w:val="en-US"/>
        </w:rPr>
        <w:t>context transition</w:t>
      </w:r>
      <w:r w:rsidRPr="00C25A08">
        <w:rPr>
          <w:rFonts w:cs="Arial"/>
          <w:lang w:val="en-US"/>
        </w:rPr>
        <w:t xml:space="preserve">s was larger in blocks with long ITIs (Δ = 3.1 %) than in blocks with short ITIs (Δ = 0 %). Please note that this effect goes in the opposite direction as expected. </w:t>
      </w:r>
      <w:r w:rsidR="003F3117">
        <w:rPr>
          <w:rFonts w:cs="Arial"/>
          <w:lang w:val="en-US"/>
        </w:rPr>
        <w:t xml:space="preserve">The corresponding </w:t>
      </w:r>
      <w:r w:rsidRPr="00C25A08">
        <w:rPr>
          <w:rFonts w:cs="Arial"/>
          <w:lang w:val="en-US"/>
        </w:rPr>
        <w:t>Bayes Factor</w:t>
      </w:r>
      <w:r w:rsidR="003F3117">
        <w:rPr>
          <w:rFonts w:cs="Arial"/>
          <w:lang w:val="en-US"/>
        </w:rPr>
        <w:t>s</w:t>
      </w:r>
      <w:r w:rsidRPr="00C25A08">
        <w:rPr>
          <w:rFonts w:cs="Arial"/>
          <w:lang w:val="en-US"/>
        </w:rPr>
        <w:t xml:space="preserve"> </w:t>
      </w:r>
      <w:r w:rsidR="00624D21">
        <w:rPr>
          <w:rFonts w:cs="Arial"/>
          <w:lang w:val="en-US"/>
        </w:rPr>
        <w:t>remained undecisive</w:t>
      </w:r>
      <w:r w:rsidRPr="00C25A08">
        <w:rPr>
          <w:rFonts w:cs="Arial"/>
          <w:lang w:val="en-US"/>
        </w:rPr>
        <w:t>. The remaining effect of ITI duration was not significant (p &gt;= .151).</w:t>
      </w:r>
    </w:p>
    <w:p w14:paraId="037548E4" w14:textId="77777777" w:rsidR="003746DE" w:rsidRPr="00C25A08" w:rsidRDefault="003746DE" w:rsidP="003746DE">
      <w:pPr>
        <w:rPr>
          <w:rFonts w:cs="Arial"/>
          <w:lang w:val="en-US"/>
        </w:rPr>
      </w:pPr>
    </w:p>
    <w:p w14:paraId="457A0601" w14:textId="77777777" w:rsidR="003746DE" w:rsidRPr="00C25A08" w:rsidRDefault="003746DE" w:rsidP="003746DE">
      <w:pPr>
        <w:pStyle w:val="Heading3"/>
        <w:ind w:firstLine="0"/>
        <w:rPr>
          <w:rFonts w:cs="Arial"/>
          <w:szCs w:val="22"/>
          <w:lang w:val="en-US"/>
        </w:rPr>
      </w:pPr>
      <w:r w:rsidRPr="00C25A08">
        <w:rPr>
          <w:rFonts w:cs="Arial"/>
          <w:szCs w:val="22"/>
          <w:lang w:val="en-US"/>
        </w:rPr>
        <w:t>Experiment 3</w:t>
      </w:r>
    </w:p>
    <w:p w14:paraId="75453086" w14:textId="77777777" w:rsidR="003746DE" w:rsidRPr="00C25A08" w:rsidRDefault="003746DE" w:rsidP="003746DE">
      <w:pPr>
        <w:rPr>
          <w:rFonts w:cs="Arial"/>
          <w:lang w:val="en-US"/>
        </w:rPr>
      </w:pPr>
      <w:r w:rsidRPr="00C25A08">
        <w:rPr>
          <w:rFonts w:cs="Arial"/>
          <w:lang w:val="en-US"/>
        </w:rPr>
        <w:t>The analysis plan for Experiment 3 was identical to the previous experiments. According to the preregistration, we excluded the first trial of each block (0.8 %) and all trials following error trials (5.9 %). For RT analysis we also removed all error trials (5.9 %) and trials deviating more than 3 SD from this subjects conditional mean RT (1.4 %). Mean RTs were calculated on an average of 56 observations (</w:t>
      </w:r>
      <w:r w:rsidRPr="00C25A08">
        <w:rPr>
          <w:rFonts w:cs="Arial"/>
          <w:i/>
          <w:lang w:val="en-US"/>
        </w:rPr>
        <w:t>SD</w:t>
      </w:r>
      <w:r w:rsidRPr="00C25A08">
        <w:rPr>
          <w:rFonts w:cs="Arial"/>
          <w:lang w:val="en-US"/>
        </w:rPr>
        <w:t xml:space="preserve"> = 4.9) per condition.</w:t>
      </w:r>
    </w:p>
    <w:p w14:paraId="5D7B0328" w14:textId="77777777" w:rsidR="00A85E86" w:rsidRPr="00C25A08" w:rsidRDefault="003746DE" w:rsidP="00A85E86">
      <w:pPr>
        <w:rPr>
          <w:rFonts w:cs="Arial"/>
          <w:lang w:val="en-US"/>
        </w:rPr>
      </w:pPr>
      <w:r w:rsidRPr="00C25A08">
        <w:rPr>
          <w:rFonts w:cs="Arial"/>
          <w:b/>
          <w:lang w:val="en-US"/>
        </w:rPr>
        <w:t xml:space="preserve">CSE validation. </w:t>
      </w:r>
      <w:r w:rsidR="00A85E86" w:rsidRPr="00C25A08">
        <w:rPr>
          <w:rFonts w:cs="Arial"/>
          <w:lang w:val="en-US"/>
        </w:rPr>
        <w:t xml:space="preserve">The ANOVA testing for meaningful CSEs in RTs in the context repetition condition with short ITIs revealed two main effects. First, there was a main effect of current congruency, F(1, 59) = 503.59, p &lt; .001, ηp2= .895, because RTs were faster in </w:t>
      </w:r>
      <w:r w:rsidR="00A85E86" w:rsidRPr="00C25A08">
        <w:rPr>
          <w:rFonts w:cs="Arial"/>
          <w:lang w:val="en-US"/>
        </w:rPr>
        <w:lastRenderedPageBreak/>
        <w:t xml:space="preserve">congruent (M = 587 </w:t>
      </w:r>
      <w:proofErr w:type="spellStart"/>
      <w:r w:rsidR="00A85E86" w:rsidRPr="00C25A08">
        <w:rPr>
          <w:rFonts w:cs="Arial"/>
          <w:lang w:val="en-US"/>
        </w:rPr>
        <w:t>ms</w:t>
      </w:r>
      <w:proofErr w:type="spellEnd"/>
      <w:r w:rsidR="00A85E86" w:rsidRPr="00C25A08">
        <w:rPr>
          <w:rFonts w:cs="Arial"/>
          <w:lang w:val="en-US"/>
        </w:rPr>
        <w:t xml:space="preserve">) than in incongruent trials (M = 754 </w:t>
      </w:r>
      <w:proofErr w:type="spellStart"/>
      <w:r w:rsidR="00A85E86" w:rsidRPr="00C25A08">
        <w:rPr>
          <w:rFonts w:cs="Arial"/>
          <w:lang w:val="en-US"/>
        </w:rPr>
        <w:t>ms</w:t>
      </w:r>
      <w:proofErr w:type="spellEnd"/>
      <w:r w:rsidR="00A85E86" w:rsidRPr="00C25A08">
        <w:rPr>
          <w:rFonts w:cs="Arial"/>
          <w:lang w:val="en-US"/>
        </w:rPr>
        <w:t xml:space="preserve">). Second, there was a main effect of previous congruency, F(1, 59) = 6.09, p = .017, ηp2= .094, because RTs were faster in trials following congruent trials (M = 667 </w:t>
      </w:r>
      <w:proofErr w:type="spellStart"/>
      <w:r w:rsidR="00A85E86" w:rsidRPr="00C25A08">
        <w:rPr>
          <w:rFonts w:cs="Arial"/>
          <w:lang w:val="en-US"/>
        </w:rPr>
        <w:t>ms</w:t>
      </w:r>
      <w:proofErr w:type="spellEnd"/>
      <w:r w:rsidR="00A85E86" w:rsidRPr="00C25A08">
        <w:rPr>
          <w:rFonts w:cs="Arial"/>
          <w:lang w:val="en-US"/>
        </w:rPr>
        <w:t xml:space="preserve">) than in trials following incongruent trials (M = 674 </w:t>
      </w:r>
      <w:proofErr w:type="spellStart"/>
      <w:r w:rsidR="00A85E86" w:rsidRPr="00C25A08">
        <w:rPr>
          <w:rFonts w:cs="Arial"/>
          <w:lang w:val="en-US"/>
        </w:rPr>
        <w:t>ms</w:t>
      </w:r>
      <w:proofErr w:type="spellEnd"/>
      <w:r w:rsidR="00A85E86" w:rsidRPr="00C25A08">
        <w:rPr>
          <w:rFonts w:cs="Arial"/>
          <w:lang w:val="en-US"/>
        </w:rPr>
        <w:t xml:space="preserve">). A significant CSE was represented by the two-way interaction of current and previous congruency, F(1, 59) = 56.59, p &lt; .001, ηp2= .490, because congruency effects were smaller after incongruent (M = 144 </w:t>
      </w:r>
      <w:proofErr w:type="spellStart"/>
      <w:r w:rsidR="00A85E86" w:rsidRPr="00C25A08">
        <w:rPr>
          <w:rFonts w:cs="Arial"/>
          <w:lang w:val="en-US"/>
        </w:rPr>
        <w:t>ms</w:t>
      </w:r>
      <w:proofErr w:type="spellEnd"/>
      <w:r w:rsidR="00A85E86" w:rsidRPr="00C25A08">
        <w:rPr>
          <w:rFonts w:cs="Arial"/>
          <w:lang w:val="en-US"/>
        </w:rPr>
        <w:t xml:space="preserve">) than after congruent trials (M = 190 </w:t>
      </w:r>
      <w:proofErr w:type="spellStart"/>
      <w:r w:rsidR="00A85E86" w:rsidRPr="00C25A08">
        <w:rPr>
          <w:rFonts w:cs="Arial"/>
          <w:lang w:val="en-US"/>
        </w:rPr>
        <w:t>ms</w:t>
      </w:r>
      <w:proofErr w:type="spellEnd"/>
      <w:r w:rsidR="00A85E86" w:rsidRPr="00C25A08">
        <w:rPr>
          <w:rFonts w:cs="Arial"/>
          <w:lang w:val="en-US"/>
        </w:rPr>
        <w:t>).</w:t>
      </w:r>
    </w:p>
    <w:p w14:paraId="53950A63" w14:textId="5334EED8" w:rsidR="003746DE" w:rsidRPr="00C25A08" w:rsidRDefault="00A85E86" w:rsidP="00A85E86">
      <w:pPr>
        <w:rPr>
          <w:rStyle w:val="fontstyle11"/>
          <w:rFonts w:ascii="Arial" w:hAnsi="Arial" w:cs="Arial"/>
          <w:sz w:val="22"/>
          <w:szCs w:val="22"/>
          <w:lang w:val="en-US"/>
        </w:rPr>
      </w:pPr>
      <w:r w:rsidRPr="00C25A08">
        <w:rPr>
          <w:rFonts w:cs="Arial"/>
          <w:lang w:val="en-US"/>
        </w:rPr>
        <w:tab/>
        <w:t>The same analysis on error rates revealed two main effects. First, there was a main effect of current congruency, F(1, 59) = 17.86, p &lt; .001, ηp2= .232, because error rates were lower in congruent (M = 4.7 %) than in incongruent trials (M = 6.9). Second, there was a main effect of previous congruency, F(1, 59) = 13.35, p &lt; .001, ηp2= .184, because error rates were lower in trials following incongruent trials (M = 5.1 %) than in trials following incongruent trials (M = 6.5 %). A significant CSE was represented by the two-way interaction of current and previous congruency, F(1, 59) = 7.03, p = .010, ηp2= .106, because congruency effects were smaller after incongruent (M = 1.2 %) than after congruent trials (M = 3.2 %).</w:t>
      </w:r>
    </w:p>
    <w:p w14:paraId="0095B61A" w14:textId="4E143BE1" w:rsidR="00A85E86" w:rsidRPr="00C25A08" w:rsidRDefault="003746DE" w:rsidP="00A85E86">
      <w:pPr>
        <w:rPr>
          <w:rFonts w:cs="Arial"/>
          <w:lang w:val="en-US"/>
        </w:rPr>
      </w:pPr>
      <w:r w:rsidRPr="00C25A08">
        <w:rPr>
          <w:rFonts w:cs="Arial"/>
          <w:b/>
          <w:lang w:val="en-US"/>
        </w:rPr>
        <w:t xml:space="preserve">Time course of the c-CSE. </w:t>
      </w:r>
      <w:r w:rsidR="00A85E86" w:rsidRPr="00C25A08">
        <w:rPr>
          <w:rFonts w:cs="Arial"/>
          <w:lang w:val="en-US"/>
        </w:rPr>
        <w:t xml:space="preserve">The ANOVA testing our main hypothesis, the temporal decay of CSE context modulations for RTs, revealed no significant effects (p &gt;= .161). The two-way interaction between </w:t>
      </w:r>
      <w:r w:rsidR="00795556" w:rsidRPr="00C25A08">
        <w:rPr>
          <w:rFonts w:cs="Arial"/>
          <w:lang w:val="en-US"/>
        </w:rPr>
        <w:t>context transition</w:t>
      </w:r>
      <w:r w:rsidR="00A85E86" w:rsidRPr="00C25A08">
        <w:rPr>
          <w:rFonts w:cs="Arial"/>
          <w:lang w:val="en-US"/>
        </w:rPr>
        <w:t xml:space="preserve"> and ITI duration representing the test of our main hypothesis was not significant, F(1, 59) &lt; 1, p = .161. Bayes Factors for the test of the main hypothesis indicated anecdotal evidence in favor of the null model, i.e. no difference in the context modulation of the CSE between the short and long ITI condition (BF01 = 2.741). </w:t>
      </w:r>
    </w:p>
    <w:p w14:paraId="2FA9515A" w14:textId="4546E2E1" w:rsidR="003746DE" w:rsidRPr="00C25A08" w:rsidRDefault="00A85E86" w:rsidP="00A85E86">
      <w:pPr>
        <w:rPr>
          <w:rFonts w:cs="Arial"/>
          <w:lang w:val="en-US"/>
        </w:rPr>
      </w:pPr>
      <w:r w:rsidRPr="00C25A08">
        <w:rPr>
          <w:rFonts w:cs="Arial"/>
          <w:lang w:val="en-US"/>
        </w:rPr>
        <w:t xml:space="preserve">The same analysis on error rates revealed a significant main effect of ITI duration, F(1, 59) = 8.34, p = .005, ηp2= .124, since CSEs were larger in blocks with smaller ITIs (M = 0.0 %) than in blocks with short it is (M = 1.9 %). The two-way interaction between </w:t>
      </w:r>
      <w:r w:rsidR="00795556" w:rsidRPr="00C25A08">
        <w:rPr>
          <w:rFonts w:cs="Arial"/>
          <w:lang w:val="en-US"/>
        </w:rPr>
        <w:t>context transition</w:t>
      </w:r>
      <w:r w:rsidRPr="00C25A08">
        <w:rPr>
          <w:rFonts w:cs="Arial"/>
          <w:lang w:val="en-US"/>
        </w:rPr>
        <w:t xml:space="preserve"> and ITI duration representing the test of our main hypothesis was not significant, F(1, 59) &lt; 1, p = .845. Bayes Factors for the test of the main hypothesis indicated moderate evidence in favor of the null model, i.e. no difference in the context modulation of the CSE </w:t>
      </w:r>
      <w:r w:rsidRPr="00C25A08">
        <w:rPr>
          <w:rFonts w:cs="Arial"/>
          <w:lang w:val="en-US"/>
        </w:rPr>
        <w:lastRenderedPageBreak/>
        <w:t xml:space="preserve">between the short and long ITI condition (BF01 = 6.951). The remaining effect of </w:t>
      </w:r>
      <w:r w:rsidR="00795556" w:rsidRPr="00C25A08">
        <w:rPr>
          <w:rFonts w:cs="Arial"/>
          <w:lang w:val="en-US"/>
        </w:rPr>
        <w:t>context transition</w:t>
      </w:r>
      <w:r w:rsidRPr="00C25A08">
        <w:rPr>
          <w:rFonts w:cs="Arial"/>
          <w:lang w:val="en-US"/>
        </w:rPr>
        <w:t xml:space="preserve"> was not significant (p = .428).</w:t>
      </w:r>
    </w:p>
    <w:p w14:paraId="0DA2BF57" w14:textId="77777777" w:rsidR="003746DE" w:rsidRPr="00C25A08" w:rsidRDefault="003746DE" w:rsidP="003746DE">
      <w:pPr>
        <w:pStyle w:val="Heading3"/>
        <w:ind w:firstLine="0"/>
        <w:rPr>
          <w:rFonts w:cs="Arial"/>
          <w:szCs w:val="22"/>
          <w:lang w:val="en-US"/>
        </w:rPr>
      </w:pPr>
      <w:r w:rsidRPr="00C25A08">
        <w:rPr>
          <w:rFonts w:cs="Arial"/>
          <w:szCs w:val="22"/>
          <w:lang w:val="en-US"/>
        </w:rPr>
        <w:t>Experiment 4</w:t>
      </w:r>
    </w:p>
    <w:p w14:paraId="379337AF" w14:textId="77777777" w:rsidR="003746DE" w:rsidRPr="00C25A08" w:rsidRDefault="003746DE" w:rsidP="003746DE">
      <w:pPr>
        <w:rPr>
          <w:rFonts w:cs="Arial"/>
          <w:lang w:val="en-US"/>
        </w:rPr>
      </w:pPr>
      <w:r w:rsidRPr="00C25A08">
        <w:rPr>
          <w:rFonts w:cs="Arial"/>
          <w:lang w:val="en-US"/>
        </w:rPr>
        <w:t>The analysis plan for Experiment 4 was identical to the previous experiments. According to the preregistration, we excluded the first trial of each block (0.8 %) and all trials following error trials (5.8 %). For RT analysis we also removed all error trials (5.7 %) and trials deviating more than 3 SD from this subjects conditional mean RT (1.4 %).  Mean RTs were calculated on an average of 56 observations (</w:t>
      </w:r>
      <w:r w:rsidRPr="00C25A08">
        <w:rPr>
          <w:rFonts w:cs="Arial"/>
          <w:i/>
          <w:lang w:val="en-US"/>
        </w:rPr>
        <w:t>SD</w:t>
      </w:r>
      <w:r w:rsidRPr="00C25A08">
        <w:rPr>
          <w:rFonts w:cs="Arial"/>
          <w:lang w:val="en-US"/>
        </w:rPr>
        <w:t xml:space="preserve"> = 5.9) per condition.</w:t>
      </w:r>
    </w:p>
    <w:p w14:paraId="53C9BFCC" w14:textId="77777777" w:rsidR="00A85E86" w:rsidRPr="00C25A08" w:rsidRDefault="003746DE" w:rsidP="00A85E86">
      <w:pPr>
        <w:rPr>
          <w:rFonts w:cs="Arial"/>
          <w:lang w:val="en-US"/>
        </w:rPr>
      </w:pPr>
      <w:r w:rsidRPr="00C25A08">
        <w:rPr>
          <w:rFonts w:cs="Arial"/>
          <w:b/>
          <w:lang w:val="en-US"/>
        </w:rPr>
        <w:t xml:space="preserve">CSE validation. </w:t>
      </w:r>
      <w:r w:rsidR="00A85E86" w:rsidRPr="00C25A08">
        <w:rPr>
          <w:rFonts w:cs="Arial"/>
          <w:lang w:val="en-US"/>
        </w:rPr>
        <w:t xml:space="preserve">The ANOVA testing for meaningful CSEs in RTs in the context repetition condition with short ITIs revealed </w:t>
      </w:r>
      <w:proofErr w:type="spellStart"/>
      <w:r w:rsidR="00A85E86" w:rsidRPr="00C25A08">
        <w:rPr>
          <w:rFonts w:cs="Arial"/>
          <w:lang w:val="en-US"/>
        </w:rPr>
        <w:t>revealed</w:t>
      </w:r>
      <w:proofErr w:type="spellEnd"/>
      <w:r w:rsidR="00A85E86" w:rsidRPr="00C25A08">
        <w:rPr>
          <w:rFonts w:cs="Arial"/>
          <w:lang w:val="en-US"/>
        </w:rPr>
        <w:t xml:space="preserve"> two main effects. First, there was a main effect of current congruency, F(1, 60) = 515.18, p &lt; .001, ηp2= .896, because RTs were faster in congruent (M = 540 </w:t>
      </w:r>
      <w:proofErr w:type="spellStart"/>
      <w:r w:rsidR="00A85E86" w:rsidRPr="00C25A08">
        <w:rPr>
          <w:rFonts w:cs="Arial"/>
          <w:lang w:val="en-US"/>
        </w:rPr>
        <w:t>ms</w:t>
      </w:r>
      <w:proofErr w:type="spellEnd"/>
      <w:r w:rsidR="00A85E86" w:rsidRPr="00C25A08">
        <w:rPr>
          <w:rFonts w:cs="Arial"/>
          <w:lang w:val="en-US"/>
        </w:rPr>
        <w:t xml:space="preserve">) than in incongruent trials (M = 670 </w:t>
      </w:r>
      <w:proofErr w:type="spellStart"/>
      <w:r w:rsidR="00A85E86" w:rsidRPr="00C25A08">
        <w:rPr>
          <w:rFonts w:cs="Arial"/>
          <w:lang w:val="en-US"/>
        </w:rPr>
        <w:t>ms</w:t>
      </w:r>
      <w:proofErr w:type="spellEnd"/>
      <w:r w:rsidR="00A85E86" w:rsidRPr="00C25A08">
        <w:rPr>
          <w:rFonts w:cs="Arial"/>
          <w:lang w:val="en-US"/>
        </w:rPr>
        <w:t xml:space="preserve">). Second, there was a main effect of previous congruency, F(1, 60) = 8.44, p = .005, ηp2= .123, because RTs were faster in trials following congruent trials (M = 613 </w:t>
      </w:r>
      <w:proofErr w:type="spellStart"/>
      <w:r w:rsidR="00A85E86" w:rsidRPr="00C25A08">
        <w:rPr>
          <w:rFonts w:cs="Arial"/>
          <w:lang w:val="en-US"/>
        </w:rPr>
        <w:t>ms</w:t>
      </w:r>
      <w:proofErr w:type="spellEnd"/>
      <w:r w:rsidR="00A85E86" w:rsidRPr="00C25A08">
        <w:rPr>
          <w:rFonts w:cs="Arial"/>
          <w:lang w:val="en-US"/>
        </w:rPr>
        <w:t xml:space="preserve">) than in trials following incongruent trials (M = 620 </w:t>
      </w:r>
      <w:proofErr w:type="spellStart"/>
      <w:r w:rsidR="00A85E86" w:rsidRPr="00C25A08">
        <w:rPr>
          <w:rFonts w:cs="Arial"/>
          <w:lang w:val="en-US"/>
        </w:rPr>
        <w:t>ms</w:t>
      </w:r>
      <w:proofErr w:type="spellEnd"/>
      <w:r w:rsidR="00A85E86" w:rsidRPr="00C25A08">
        <w:rPr>
          <w:rFonts w:cs="Arial"/>
          <w:lang w:val="en-US"/>
        </w:rPr>
        <w:t xml:space="preserve">). A significant CSE was represented by the two-way interaction of current and previous congruency, F(1, 59) = 56.73, p &lt; .001, ηp2= .486, because congruency effects were smaller after incongruent (M = 135 </w:t>
      </w:r>
      <w:proofErr w:type="spellStart"/>
      <w:r w:rsidR="00A85E86" w:rsidRPr="00C25A08">
        <w:rPr>
          <w:rFonts w:cs="Arial"/>
          <w:lang w:val="en-US"/>
        </w:rPr>
        <w:t>ms</w:t>
      </w:r>
      <w:proofErr w:type="spellEnd"/>
      <w:r w:rsidR="00A85E86" w:rsidRPr="00C25A08">
        <w:rPr>
          <w:rFonts w:cs="Arial"/>
          <w:lang w:val="en-US"/>
        </w:rPr>
        <w:t xml:space="preserve">) than after congruent trials (M = 168 </w:t>
      </w:r>
      <w:proofErr w:type="spellStart"/>
      <w:r w:rsidR="00A85E86" w:rsidRPr="00C25A08">
        <w:rPr>
          <w:rFonts w:cs="Arial"/>
          <w:lang w:val="en-US"/>
        </w:rPr>
        <w:t>ms</w:t>
      </w:r>
      <w:proofErr w:type="spellEnd"/>
      <w:r w:rsidR="00A85E86" w:rsidRPr="00C25A08">
        <w:rPr>
          <w:rFonts w:cs="Arial"/>
          <w:lang w:val="en-US"/>
        </w:rPr>
        <w:t>).</w:t>
      </w:r>
    </w:p>
    <w:p w14:paraId="57A7342B" w14:textId="77777777" w:rsidR="00A85E86" w:rsidRPr="00C25A08" w:rsidRDefault="00A85E86" w:rsidP="00A85E86">
      <w:pPr>
        <w:rPr>
          <w:rFonts w:cs="Arial"/>
          <w:lang w:val="en-US"/>
        </w:rPr>
      </w:pPr>
      <w:r w:rsidRPr="00C25A08">
        <w:rPr>
          <w:rFonts w:cs="Arial"/>
          <w:lang w:val="en-US"/>
        </w:rPr>
        <w:tab/>
        <w:t>The same analysis on error rates revealed two main effects. First, there was a main effect of current congruency, F(1, 59) = 34.65, p &lt; .001, ηp2= .366, because error rates were lower in congruent (M = 4.2 %) than in incongruent trials (M =8.0). Second, there was a main effect of previous congruency, F(1, 59) = 7.25, p = .009, ηp2= .176, because error rates were lower in trials following incongruent trials (M = 5.6 %) than in trials following incongruent trials (M = 6.5 %). No other effect was significant (p &gt;= .081).</w:t>
      </w:r>
    </w:p>
    <w:p w14:paraId="6CE3E5B4" w14:textId="72ADF880" w:rsidR="00A85E86" w:rsidRPr="00C25A08" w:rsidRDefault="003746DE" w:rsidP="006D5654">
      <w:pPr>
        <w:ind w:firstLine="708"/>
        <w:rPr>
          <w:rFonts w:cs="Arial"/>
          <w:lang w:val="en-US"/>
        </w:rPr>
      </w:pPr>
      <w:r w:rsidRPr="00C25A08">
        <w:rPr>
          <w:rFonts w:cs="Arial"/>
          <w:b/>
          <w:lang w:val="en-US"/>
        </w:rPr>
        <w:t xml:space="preserve">Time course of the c-CSE. </w:t>
      </w:r>
      <w:r w:rsidR="00A85E86" w:rsidRPr="00C25A08">
        <w:rPr>
          <w:rFonts w:cs="Arial"/>
          <w:lang w:val="en-US"/>
        </w:rPr>
        <w:t xml:space="preserve">The ANOVA testing our main hypothesis, the temporal decay of CSE context modulations for RTs, revealed a significant main effect of </w:t>
      </w:r>
      <w:r w:rsidR="00795556" w:rsidRPr="00C25A08">
        <w:rPr>
          <w:rFonts w:cs="Arial"/>
          <w:lang w:val="en-US"/>
        </w:rPr>
        <w:t>context transition</w:t>
      </w:r>
      <w:r w:rsidR="00A85E86" w:rsidRPr="00C25A08">
        <w:rPr>
          <w:rFonts w:cs="Arial"/>
          <w:lang w:val="en-US"/>
        </w:rPr>
        <w:t xml:space="preserve">, </w:t>
      </w:r>
      <w:r w:rsidR="00A85E86" w:rsidRPr="00C25A08">
        <w:rPr>
          <w:rStyle w:val="fontstyle01"/>
          <w:rFonts w:ascii="Arial" w:hAnsi="Arial" w:cs="Arial"/>
          <w:sz w:val="22"/>
          <w:szCs w:val="22"/>
          <w:lang w:val="en-US"/>
        </w:rPr>
        <w:t>F</w:t>
      </w:r>
      <w:r w:rsidR="00A85E86" w:rsidRPr="00C25A08">
        <w:rPr>
          <w:rStyle w:val="fontstyle11"/>
          <w:rFonts w:ascii="Arial" w:hAnsi="Arial" w:cs="Arial"/>
          <w:sz w:val="22"/>
          <w:szCs w:val="22"/>
          <w:lang w:val="en-US"/>
        </w:rPr>
        <w:t xml:space="preserve">(1, 60) = 4.20, </w:t>
      </w:r>
      <w:r w:rsidR="00A85E86" w:rsidRPr="00C25A08">
        <w:rPr>
          <w:rStyle w:val="fontstyle01"/>
          <w:rFonts w:ascii="Arial" w:hAnsi="Arial" w:cs="Arial"/>
          <w:sz w:val="22"/>
          <w:szCs w:val="22"/>
          <w:lang w:val="en-US"/>
        </w:rPr>
        <w:t>p =</w:t>
      </w:r>
      <w:r w:rsidR="00A85E86" w:rsidRPr="00C25A08">
        <w:rPr>
          <w:rStyle w:val="fontstyle11"/>
          <w:rFonts w:ascii="Arial" w:hAnsi="Arial" w:cs="Arial"/>
          <w:sz w:val="22"/>
          <w:szCs w:val="22"/>
          <w:lang w:val="en-US"/>
        </w:rPr>
        <w:t xml:space="preserve"> .045, </w:t>
      </w:r>
      <w:r w:rsidR="00A85E86" w:rsidRPr="00C25A08">
        <w:rPr>
          <w:rStyle w:val="fontstyle11"/>
          <w:rFonts w:ascii="Arial" w:hAnsi="Arial" w:cs="Arial"/>
          <w:sz w:val="22"/>
          <w:szCs w:val="22"/>
        </w:rPr>
        <w:t>η</w:t>
      </w:r>
      <w:r w:rsidR="00A85E86" w:rsidRPr="00C25A08">
        <w:rPr>
          <w:rStyle w:val="fontstyle11"/>
          <w:rFonts w:ascii="Arial" w:hAnsi="Arial" w:cs="Arial"/>
          <w:sz w:val="22"/>
          <w:szCs w:val="22"/>
          <w:vertAlign w:val="subscript"/>
          <w:lang w:val="en-US"/>
        </w:rPr>
        <w:t>p</w:t>
      </w:r>
      <w:r w:rsidR="00A85E86" w:rsidRPr="00C25A08">
        <w:rPr>
          <w:rStyle w:val="fontstyle11"/>
          <w:rFonts w:ascii="Arial" w:hAnsi="Arial" w:cs="Arial"/>
          <w:sz w:val="22"/>
          <w:szCs w:val="22"/>
          <w:lang w:val="en-US"/>
        </w:rPr>
        <w:t>2= .065, since CSEs were larger in context repetition trials (</w:t>
      </w:r>
      <w:r w:rsidR="00A85E86" w:rsidRPr="00C25A08">
        <w:rPr>
          <w:rStyle w:val="fontstyle11"/>
          <w:rFonts w:ascii="Arial" w:hAnsi="Arial" w:cs="Arial"/>
          <w:i/>
          <w:sz w:val="22"/>
          <w:szCs w:val="22"/>
          <w:lang w:val="en-US"/>
        </w:rPr>
        <w:t>M</w:t>
      </w:r>
      <w:r w:rsidR="00A85E86" w:rsidRPr="00C25A08">
        <w:rPr>
          <w:rStyle w:val="fontstyle11"/>
          <w:rFonts w:ascii="Arial" w:hAnsi="Arial" w:cs="Arial"/>
          <w:sz w:val="22"/>
          <w:szCs w:val="22"/>
          <w:lang w:val="en-US"/>
        </w:rPr>
        <w:t xml:space="preserve"> = 32.3 </w:t>
      </w:r>
      <w:proofErr w:type="spellStart"/>
      <w:r w:rsidR="00A85E86" w:rsidRPr="00C25A08">
        <w:rPr>
          <w:rStyle w:val="fontstyle11"/>
          <w:rFonts w:ascii="Arial" w:hAnsi="Arial" w:cs="Arial"/>
          <w:sz w:val="22"/>
          <w:szCs w:val="22"/>
          <w:lang w:val="en-US"/>
        </w:rPr>
        <w:t>ms</w:t>
      </w:r>
      <w:proofErr w:type="spellEnd"/>
      <w:r w:rsidR="00A85E86" w:rsidRPr="00C25A08">
        <w:rPr>
          <w:rStyle w:val="fontstyle11"/>
          <w:rFonts w:ascii="Arial" w:hAnsi="Arial" w:cs="Arial"/>
          <w:sz w:val="22"/>
          <w:szCs w:val="22"/>
          <w:lang w:val="en-US"/>
        </w:rPr>
        <w:t>) than in context change trials (</w:t>
      </w:r>
      <w:r w:rsidR="00A85E86" w:rsidRPr="00C25A08">
        <w:rPr>
          <w:rStyle w:val="fontstyle11"/>
          <w:rFonts w:ascii="Arial" w:hAnsi="Arial" w:cs="Arial"/>
          <w:i/>
          <w:sz w:val="22"/>
          <w:szCs w:val="22"/>
          <w:lang w:val="en-US"/>
        </w:rPr>
        <w:t>M</w:t>
      </w:r>
      <w:r w:rsidR="00A85E86" w:rsidRPr="00C25A08">
        <w:rPr>
          <w:rStyle w:val="fontstyle11"/>
          <w:rFonts w:ascii="Arial" w:hAnsi="Arial" w:cs="Arial"/>
          <w:sz w:val="22"/>
          <w:szCs w:val="22"/>
          <w:lang w:val="en-US"/>
        </w:rPr>
        <w:t xml:space="preserve"> = 23.4 </w:t>
      </w:r>
      <w:proofErr w:type="spellStart"/>
      <w:r w:rsidR="00A85E86" w:rsidRPr="00C25A08">
        <w:rPr>
          <w:rStyle w:val="fontstyle11"/>
          <w:rFonts w:ascii="Arial" w:hAnsi="Arial" w:cs="Arial"/>
          <w:sz w:val="22"/>
          <w:szCs w:val="22"/>
          <w:lang w:val="en-US"/>
        </w:rPr>
        <w:t>ms</w:t>
      </w:r>
      <w:proofErr w:type="spellEnd"/>
      <w:r w:rsidR="00A85E86" w:rsidRPr="00C25A08">
        <w:rPr>
          <w:rStyle w:val="fontstyle11"/>
          <w:rFonts w:ascii="Arial" w:hAnsi="Arial" w:cs="Arial"/>
          <w:sz w:val="22"/>
          <w:szCs w:val="22"/>
          <w:lang w:val="en-US"/>
        </w:rPr>
        <w:t xml:space="preserve">). The two-way interaction </w:t>
      </w:r>
      <w:r w:rsidR="00A85E86" w:rsidRPr="00C25A08">
        <w:rPr>
          <w:rStyle w:val="fontstyle11"/>
          <w:rFonts w:ascii="Arial" w:hAnsi="Arial" w:cs="Arial"/>
          <w:sz w:val="22"/>
          <w:szCs w:val="22"/>
          <w:lang w:val="en-US"/>
        </w:rPr>
        <w:lastRenderedPageBreak/>
        <w:t xml:space="preserve">between </w:t>
      </w:r>
      <w:r w:rsidR="00795556" w:rsidRPr="00C25A08">
        <w:rPr>
          <w:rStyle w:val="fontstyle11"/>
          <w:rFonts w:ascii="Arial" w:hAnsi="Arial" w:cs="Arial"/>
          <w:sz w:val="22"/>
          <w:szCs w:val="22"/>
          <w:lang w:val="en-US"/>
        </w:rPr>
        <w:t>context transition</w:t>
      </w:r>
      <w:r w:rsidR="00A85E86" w:rsidRPr="00C25A08">
        <w:rPr>
          <w:rStyle w:val="fontstyle11"/>
          <w:rFonts w:ascii="Arial" w:hAnsi="Arial" w:cs="Arial"/>
          <w:sz w:val="22"/>
          <w:szCs w:val="22"/>
          <w:lang w:val="en-US"/>
        </w:rPr>
        <w:t xml:space="preserve"> and ITI duration representing the test of our main hypothesis was not significant, </w:t>
      </w:r>
      <w:r w:rsidR="00A85E86" w:rsidRPr="00C25A08">
        <w:rPr>
          <w:rStyle w:val="fontstyle01"/>
          <w:rFonts w:ascii="Arial" w:hAnsi="Arial" w:cs="Arial"/>
          <w:sz w:val="22"/>
          <w:szCs w:val="22"/>
          <w:lang w:val="en-US"/>
        </w:rPr>
        <w:t>F</w:t>
      </w:r>
      <w:r w:rsidR="00A85E86" w:rsidRPr="00C25A08">
        <w:rPr>
          <w:rStyle w:val="fontstyle11"/>
          <w:rFonts w:ascii="Arial" w:hAnsi="Arial" w:cs="Arial"/>
          <w:sz w:val="22"/>
          <w:szCs w:val="22"/>
          <w:lang w:val="en-US"/>
        </w:rPr>
        <w:t xml:space="preserve">(1, 60) &lt; 1, </w:t>
      </w:r>
      <w:r w:rsidR="00A85E86" w:rsidRPr="00C25A08">
        <w:rPr>
          <w:rStyle w:val="fontstyle01"/>
          <w:rFonts w:ascii="Arial" w:hAnsi="Arial" w:cs="Arial"/>
          <w:sz w:val="22"/>
          <w:szCs w:val="22"/>
          <w:lang w:val="en-US"/>
        </w:rPr>
        <w:t>p =</w:t>
      </w:r>
      <w:r w:rsidR="00A85E86" w:rsidRPr="00C25A08">
        <w:rPr>
          <w:rStyle w:val="fontstyle11"/>
          <w:rFonts w:ascii="Arial" w:hAnsi="Arial" w:cs="Arial"/>
          <w:sz w:val="22"/>
          <w:szCs w:val="22"/>
          <w:lang w:val="en-US"/>
        </w:rPr>
        <w:t xml:space="preserve"> .954. </w:t>
      </w:r>
      <w:r w:rsidR="00A85E86" w:rsidRPr="00C25A08">
        <w:rPr>
          <w:rFonts w:cs="Arial"/>
          <w:lang w:val="en-US"/>
        </w:rPr>
        <w:t>Bayes Factors for the test of the main hypothesis indicated moderate evidence in favor of the null model, i.e. no difference in the context modulation of the CSE between the short and long ITI condition (</w:t>
      </w:r>
      <w:r w:rsidR="00A85E86" w:rsidRPr="00C25A08">
        <w:rPr>
          <w:rFonts w:cs="Arial"/>
          <w:i/>
          <w:lang w:val="en-US"/>
        </w:rPr>
        <w:t>BF</w:t>
      </w:r>
      <w:r w:rsidR="00A85E86" w:rsidRPr="00C25A08">
        <w:rPr>
          <w:rFonts w:cs="Arial"/>
          <w:i/>
          <w:vertAlign w:val="subscript"/>
          <w:lang w:val="en-US"/>
        </w:rPr>
        <w:t>01</w:t>
      </w:r>
      <w:r w:rsidR="00A85E86" w:rsidRPr="00C25A08">
        <w:rPr>
          <w:rFonts w:cs="Arial"/>
          <w:lang w:val="en-US"/>
        </w:rPr>
        <w:t xml:space="preserve"> = </w:t>
      </w:r>
      <w:r w:rsidR="00507789">
        <w:rPr>
          <w:rFonts w:cs="Arial"/>
          <w:lang w:val="en-US"/>
        </w:rPr>
        <w:t>7</w:t>
      </w:r>
      <w:r w:rsidR="00A85E86" w:rsidRPr="00C25A08">
        <w:rPr>
          <w:rFonts w:cs="Arial"/>
          <w:lang w:val="en-US"/>
        </w:rPr>
        <w:t>.</w:t>
      </w:r>
      <w:r w:rsidR="00507789">
        <w:rPr>
          <w:rFonts w:cs="Arial"/>
          <w:lang w:val="en-US"/>
        </w:rPr>
        <w:t>124</w:t>
      </w:r>
      <w:r w:rsidR="00A85E86" w:rsidRPr="00C25A08">
        <w:rPr>
          <w:rFonts w:cs="Arial"/>
          <w:lang w:val="en-US"/>
        </w:rPr>
        <w:t>). The remaining effect of ITI duration was not significant (</w:t>
      </w:r>
      <w:r w:rsidR="00A85E86" w:rsidRPr="00C25A08">
        <w:rPr>
          <w:rFonts w:cs="Arial"/>
          <w:i/>
          <w:lang w:val="en-US"/>
        </w:rPr>
        <w:t>p</w:t>
      </w:r>
      <w:r w:rsidR="00A85E86" w:rsidRPr="00C25A08">
        <w:rPr>
          <w:rFonts w:cs="Arial"/>
          <w:lang w:val="en-US"/>
        </w:rPr>
        <w:t xml:space="preserve"> = .828).</w:t>
      </w:r>
    </w:p>
    <w:p w14:paraId="5E62F413" w14:textId="40450E96" w:rsidR="003746DE" w:rsidRPr="00C25A08" w:rsidRDefault="00A85E86" w:rsidP="00A85E86">
      <w:pPr>
        <w:rPr>
          <w:rFonts w:cs="Arial"/>
          <w:lang w:val="en-US"/>
        </w:rPr>
      </w:pPr>
      <w:r w:rsidRPr="00C25A08">
        <w:rPr>
          <w:rFonts w:cs="Arial"/>
          <w:lang w:val="en-US"/>
        </w:rPr>
        <w:tab/>
        <w:t>The same analysis on error rates revealed no significant effects (</w:t>
      </w:r>
      <w:r w:rsidRPr="00C25A08">
        <w:rPr>
          <w:rFonts w:cs="Arial"/>
          <w:i/>
          <w:lang w:val="en-US"/>
        </w:rPr>
        <w:t>p</w:t>
      </w:r>
      <w:r w:rsidRPr="00C25A08">
        <w:rPr>
          <w:rFonts w:cs="Arial"/>
          <w:lang w:val="en-US"/>
        </w:rPr>
        <w:t xml:space="preserve"> &gt;= .225).</w:t>
      </w:r>
      <w:r w:rsidRPr="00C25A08">
        <w:rPr>
          <w:rStyle w:val="fontstyle11"/>
          <w:rFonts w:ascii="Arial" w:hAnsi="Arial" w:cs="Arial"/>
          <w:sz w:val="22"/>
          <w:szCs w:val="22"/>
          <w:lang w:val="en-US"/>
        </w:rPr>
        <w:t xml:space="preserve"> The two-way interaction between </w:t>
      </w:r>
      <w:r w:rsidR="00795556" w:rsidRPr="00C25A08">
        <w:rPr>
          <w:rStyle w:val="fontstyle11"/>
          <w:rFonts w:ascii="Arial" w:hAnsi="Arial" w:cs="Arial"/>
          <w:sz w:val="22"/>
          <w:szCs w:val="22"/>
          <w:lang w:val="en-US"/>
        </w:rPr>
        <w:t>context transition</w:t>
      </w:r>
      <w:r w:rsidRPr="00C25A08">
        <w:rPr>
          <w:rStyle w:val="fontstyle11"/>
          <w:rFonts w:ascii="Arial" w:hAnsi="Arial" w:cs="Arial"/>
          <w:sz w:val="22"/>
          <w:szCs w:val="22"/>
          <w:lang w:val="en-US"/>
        </w:rPr>
        <w:t xml:space="preserve"> and ITI duration representing the test of our main hypothesis was not significant, </w:t>
      </w:r>
      <w:r w:rsidRPr="00C25A08">
        <w:rPr>
          <w:rStyle w:val="fontstyle01"/>
          <w:rFonts w:ascii="Arial" w:hAnsi="Arial" w:cs="Arial"/>
          <w:sz w:val="22"/>
          <w:szCs w:val="22"/>
          <w:lang w:val="en-US"/>
        </w:rPr>
        <w:t>F</w:t>
      </w:r>
      <w:r w:rsidRPr="00C25A08">
        <w:rPr>
          <w:rStyle w:val="fontstyle11"/>
          <w:rFonts w:ascii="Arial" w:hAnsi="Arial" w:cs="Arial"/>
          <w:sz w:val="22"/>
          <w:szCs w:val="22"/>
          <w:lang w:val="en-US"/>
        </w:rPr>
        <w:t xml:space="preserve">(1, 60) &lt; 1, </w:t>
      </w:r>
      <w:r w:rsidRPr="00C25A08">
        <w:rPr>
          <w:rStyle w:val="fontstyle01"/>
          <w:rFonts w:ascii="Arial" w:hAnsi="Arial" w:cs="Arial"/>
          <w:sz w:val="22"/>
          <w:szCs w:val="22"/>
          <w:lang w:val="en-US"/>
        </w:rPr>
        <w:t>p &gt;</w:t>
      </w:r>
      <w:r w:rsidRPr="00C25A08">
        <w:rPr>
          <w:rStyle w:val="fontstyle11"/>
          <w:rFonts w:ascii="Arial" w:hAnsi="Arial" w:cs="Arial"/>
          <w:sz w:val="22"/>
          <w:szCs w:val="22"/>
          <w:lang w:val="en-US"/>
        </w:rPr>
        <w:t xml:space="preserve"> .999.</w:t>
      </w:r>
      <w:r w:rsidRPr="00C25A08">
        <w:rPr>
          <w:rFonts w:cs="Arial"/>
          <w:lang w:val="en-US"/>
        </w:rPr>
        <w:t xml:space="preserve"> Bayes Factors for the test of the main hypothesis indicated moderate evidence in favor of the null model, i.e. no difference in the context modulation of the CSE between the short and long ITI condition (</w:t>
      </w:r>
      <w:r w:rsidRPr="00C25A08">
        <w:rPr>
          <w:rFonts w:cs="Arial"/>
          <w:i/>
          <w:lang w:val="en-US"/>
        </w:rPr>
        <w:t>BF</w:t>
      </w:r>
      <w:r w:rsidRPr="00C25A08">
        <w:rPr>
          <w:rFonts w:cs="Arial"/>
          <w:i/>
          <w:vertAlign w:val="subscript"/>
          <w:lang w:val="en-US"/>
        </w:rPr>
        <w:t>01</w:t>
      </w:r>
      <w:r w:rsidRPr="00C25A08">
        <w:rPr>
          <w:rFonts w:cs="Arial"/>
          <w:lang w:val="en-US"/>
        </w:rPr>
        <w:t xml:space="preserve"> = 7.1</w:t>
      </w:r>
      <w:r w:rsidR="00491B84">
        <w:rPr>
          <w:rFonts w:cs="Arial"/>
          <w:lang w:val="en-US"/>
        </w:rPr>
        <w:t>3</w:t>
      </w:r>
      <w:r w:rsidR="00507789">
        <w:rPr>
          <w:rFonts w:cs="Arial"/>
          <w:lang w:val="en-US"/>
        </w:rPr>
        <w:t>6</w:t>
      </w:r>
      <w:r w:rsidRPr="00C25A08">
        <w:rPr>
          <w:rFonts w:cs="Arial"/>
          <w:lang w:val="en-US"/>
        </w:rPr>
        <w:t>).</w:t>
      </w:r>
    </w:p>
    <w:p w14:paraId="153A67FA" w14:textId="77777777" w:rsidR="003746DE" w:rsidRPr="00C25A08" w:rsidRDefault="003746DE" w:rsidP="003746DE">
      <w:pPr>
        <w:pStyle w:val="Heading3"/>
        <w:ind w:firstLine="0"/>
        <w:rPr>
          <w:rFonts w:cs="Arial"/>
          <w:szCs w:val="22"/>
          <w:lang w:val="en-US"/>
        </w:rPr>
      </w:pPr>
      <w:r w:rsidRPr="00C25A08">
        <w:rPr>
          <w:rFonts w:cs="Arial"/>
          <w:szCs w:val="22"/>
          <w:lang w:val="en-US"/>
        </w:rPr>
        <w:t>Experiment 5</w:t>
      </w:r>
    </w:p>
    <w:p w14:paraId="7CB3AAF2" w14:textId="77777777" w:rsidR="003746DE" w:rsidRPr="00C25A08" w:rsidRDefault="003746DE" w:rsidP="003746DE">
      <w:pPr>
        <w:rPr>
          <w:rFonts w:cs="Arial"/>
          <w:lang w:val="en-US"/>
        </w:rPr>
      </w:pPr>
      <w:r w:rsidRPr="00C25A08">
        <w:rPr>
          <w:rFonts w:cs="Arial"/>
          <w:lang w:val="en-US"/>
        </w:rPr>
        <w:t>The analysis plan for Experiment 5 was identical to the previous experiments. According to the preregistration, we excluded the first trial of each block (0.4 %) and all trials following error trials (7.8 %). For RT analysis we also removed all error trials (7.8 %) and trials deviating more than 3 SD from this subjects conditional mean RT (1.1 %).  Mean RTs were calculated on an average of 55 observations (</w:t>
      </w:r>
      <w:r w:rsidRPr="00C25A08">
        <w:rPr>
          <w:rFonts w:cs="Arial"/>
          <w:i/>
          <w:lang w:val="en-US"/>
        </w:rPr>
        <w:t>SD</w:t>
      </w:r>
      <w:r w:rsidRPr="00C25A08">
        <w:rPr>
          <w:rFonts w:cs="Arial"/>
          <w:lang w:val="en-US"/>
        </w:rPr>
        <w:t xml:space="preserve"> = 7.8) per condition.</w:t>
      </w:r>
    </w:p>
    <w:p w14:paraId="62457A18" w14:textId="522BCAA2" w:rsidR="00867CDA" w:rsidRPr="00C25A08" w:rsidRDefault="003746DE" w:rsidP="00867CDA">
      <w:pPr>
        <w:rPr>
          <w:rFonts w:cs="Arial"/>
          <w:lang w:val="en-US"/>
        </w:rPr>
      </w:pPr>
      <w:r w:rsidRPr="00C25A08">
        <w:rPr>
          <w:rFonts w:cs="Arial"/>
          <w:b/>
          <w:lang w:val="en-US"/>
        </w:rPr>
        <w:t xml:space="preserve">CSE validation. </w:t>
      </w:r>
      <w:r w:rsidRPr="00C25A08">
        <w:rPr>
          <w:rFonts w:cs="Arial"/>
          <w:lang w:val="en-US"/>
        </w:rPr>
        <w:t xml:space="preserve">The ANOVA testing for meaningful CSEs in RTs in the context transition condition with short ITIs revealed the following main effects. </w:t>
      </w:r>
      <w:r w:rsidR="00867CDA" w:rsidRPr="00C25A08">
        <w:rPr>
          <w:rFonts w:cs="Arial"/>
          <w:lang w:val="en-US"/>
        </w:rPr>
        <w:t xml:space="preserve">First, there was a main effect of current congruency, F(1, 100) = 663.70, p &lt; .001, ηp2= .869, because RTs were faster in congruent (M = 644 </w:t>
      </w:r>
      <w:proofErr w:type="spellStart"/>
      <w:r w:rsidR="00867CDA" w:rsidRPr="00C25A08">
        <w:rPr>
          <w:rFonts w:cs="Arial"/>
          <w:lang w:val="en-US"/>
        </w:rPr>
        <w:t>ms</w:t>
      </w:r>
      <w:proofErr w:type="spellEnd"/>
      <w:r w:rsidR="00867CDA" w:rsidRPr="00C25A08">
        <w:rPr>
          <w:rFonts w:cs="Arial"/>
          <w:lang w:val="en-US"/>
        </w:rPr>
        <w:t xml:space="preserve">) than in incongruent trials (M = 786 </w:t>
      </w:r>
      <w:proofErr w:type="spellStart"/>
      <w:r w:rsidR="00867CDA" w:rsidRPr="00C25A08">
        <w:rPr>
          <w:rFonts w:cs="Arial"/>
          <w:lang w:val="en-US"/>
        </w:rPr>
        <w:t>ms</w:t>
      </w:r>
      <w:proofErr w:type="spellEnd"/>
      <w:r w:rsidR="00867CDA" w:rsidRPr="00C25A08">
        <w:rPr>
          <w:rFonts w:cs="Arial"/>
          <w:lang w:val="en-US"/>
        </w:rPr>
        <w:t xml:space="preserve">). Second, there was a main effect of previous congruency, F(1, 100) = 15.21, p &lt; .001, ηp2= .132, because RTs were faster in trials following congruent trials (M = 709 </w:t>
      </w:r>
      <w:proofErr w:type="spellStart"/>
      <w:r w:rsidR="00867CDA" w:rsidRPr="00C25A08">
        <w:rPr>
          <w:rFonts w:cs="Arial"/>
          <w:lang w:val="en-US"/>
        </w:rPr>
        <w:t>ms</w:t>
      </w:r>
      <w:proofErr w:type="spellEnd"/>
      <w:r w:rsidR="00867CDA" w:rsidRPr="00C25A08">
        <w:rPr>
          <w:rFonts w:cs="Arial"/>
          <w:lang w:val="en-US"/>
        </w:rPr>
        <w:t xml:space="preserve">) than in trials following incongruent trials (M = 718 </w:t>
      </w:r>
      <w:proofErr w:type="spellStart"/>
      <w:r w:rsidR="00867CDA" w:rsidRPr="00C25A08">
        <w:rPr>
          <w:rFonts w:cs="Arial"/>
          <w:lang w:val="en-US"/>
        </w:rPr>
        <w:t>ms</w:t>
      </w:r>
      <w:proofErr w:type="spellEnd"/>
      <w:r w:rsidR="00867CDA" w:rsidRPr="00C25A08">
        <w:rPr>
          <w:rFonts w:cs="Arial"/>
          <w:lang w:val="en-US"/>
        </w:rPr>
        <w:t xml:space="preserve">). A significant CSE was represented by the two-way interaction of current and previous congruency, F(1, 100) = 34.39, p &lt; .001, ηp2= .256, because congruency effects were smaller after incongruent (M = 129 </w:t>
      </w:r>
      <w:proofErr w:type="spellStart"/>
      <w:r w:rsidR="00867CDA" w:rsidRPr="00C25A08">
        <w:rPr>
          <w:rFonts w:cs="Arial"/>
          <w:lang w:val="en-US"/>
        </w:rPr>
        <w:t>ms</w:t>
      </w:r>
      <w:proofErr w:type="spellEnd"/>
      <w:r w:rsidR="00867CDA" w:rsidRPr="00C25A08">
        <w:rPr>
          <w:rFonts w:cs="Arial"/>
          <w:lang w:val="en-US"/>
        </w:rPr>
        <w:t xml:space="preserve">) than after congruent trials (M = 156 </w:t>
      </w:r>
      <w:proofErr w:type="spellStart"/>
      <w:r w:rsidR="00867CDA" w:rsidRPr="00C25A08">
        <w:rPr>
          <w:rFonts w:cs="Arial"/>
          <w:lang w:val="en-US"/>
        </w:rPr>
        <w:t>ms</w:t>
      </w:r>
      <w:proofErr w:type="spellEnd"/>
      <w:r w:rsidR="00867CDA" w:rsidRPr="00C25A08">
        <w:rPr>
          <w:rFonts w:cs="Arial"/>
          <w:lang w:val="en-US"/>
        </w:rPr>
        <w:t>).</w:t>
      </w:r>
    </w:p>
    <w:p w14:paraId="313F6C06" w14:textId="4DEFC0D9" w:rsidR="003746DE" w:rsidRPr="00C25A08" w:rsidRDefault="00867CDA" w:rsidP="00867CDA">
      <w:pPr>
        <w:rPr>
          <w:rFonts w:cs="Arial"/>
          <w:b/>
          <w:lang w:val="en-US"/>
        </w:rPr>
      </w:pPr>
      <w:r w:rsidRPr="00C25A08">
        <w:rPr>
          <w:rFonts w:cs="Arial"/>
          <w:lang w:val="en-US"/>
        </w:rPr>
        <w:t xml:space="preserve">The same analysis on error rates revealed two main effects. First, there was a main effect of current congruency, F(1, 100) = 53.65, p &lt; .001, ηp2= .349, because error rates were </w:t>
      </w:r>
      <w:r w:rsidRPr="00C25A08">
        <w:rPr>
          <w:rFonts w:cs="Arial"/>
          <w:lang w:val="en-US"/>
        </w:rPr>
        <w:lastRenderedPageBreak/>
        <w:t>lower in congruent (M = 5.6 %) than in incongruent trials (M = 10.0 %). Second, there was a main effect of previous congruency, F(1, 100) = 8.44, p = .005, ηp2= .078, because error rates were lower in trials following incongruent trials (M = 8.2 %) than in trials following incongruent trials (M = 9.4 %). No other effect was significant (p &gt;= .081). Finally, there was a significant two-way interaction of current and previous congruency, F(1,100) = 4.16 p = .044, ηp2= .040.</w:t>
      </w:r>
    </w:p>
    <w:p w14:paraId="1AAFBDC0" w14:textId="33FCBAAA" w:rsidR="006D5654" w:rsidRPr="00C25A08" w:rsidRDefault="003746DE" w:rsidP="006D5654">
      <w:pPr>
        <w:ind w:firstLine="708"/>
        <w:rPr>
          <w:rFonts w:cs="Arial"/>
          <w:lang w:val="en-US"/>
        </w:rPr>
      </w:pPr>
      <w:r w:rsidRPr="00C25A08">
        <w:rPr>
          <w:rFonts w:cs="Arial"/>
          <w:b/>
          <w:lang w:val="en-US"/>
        </w:rPr>
        <w:t xml:space="preserve">Time course of the c-CSE. </w:t>
      </w:r>
      <w:r w:rsidR="006D5654" w:rsidRPr="00C25A08">
        <w:rPr>
          <w:rFonts w:cs="Arial"/>
          <w:lang w:val="en-US"/>
        </w:rPr>
        <w:t xml:space="preserve">The ANOVA testing our main hypothesis, the temporal decay of CSE context modulations for RTs, revealed a significant main effect of </w:t>
      </w:r>
      <w:r w:rsidR="00795556" w:rsidRPr="00C25A08">
        <w:rPr>
          <w:rFonts w:cs="Arial"/>
          <w:lang w:val="en-US"/>
        </w:rPr>
        <w:t>context transition</w:t>
      </w:r>
      <w:r w:rsidR="006D5654" w:rsidRPr="00C25A08">
        <w:rPr>
          <w:rFonts w:cs="Arial"/>
          <w:lang w:val="en-US"/>
        </w:rPr>
        <w:t xml:space="preserve">, </w:t>
      </w:r>
      <w:r w:rsidR="006D5654" w:rsidRPr="00C25A08">
        <w:rPr>
          <w:rStyle w:val="fontstyle01"/>
          <w:rFonts w:ascii="Arial" w:hAnsi="Arial" w:cs="Arial"/>
          <w:sz w:val="22"/>
          <w:szCs w:val="22"/>
          <w:lang w:val="en-US"/>
        </w:rPr>
        <w:t>F</w:t>
      </w:r>
      <w:r w:rsidR="006D5654" w:rsidRPr="00C25A08">
        <w:rPr>
          <w:rStyle w:val="fontstyle11"/>
          <w:rFonts w:ascii="Arial" w:hAnsi="Arial" w:cs="Arial"/>
          <w:sz w:val="22"/>
          <w:szCs w:val="22"/>
          <w:lang w:val="en-US"/>
        </w:rPr>
        <w:t xml:space="preserve">(1, 100) = 6.28, </w:t>
      </w:r>
      <w:r w:rsidR="006D5654" w:rsidRPr="00C25A08">
        <w:rPr>
          <w:rStyle w:val="fontstyle01"/>
          <w:rFonts w:ascii="Arial" w:hAnsi="Arial" w:cs="Arial"/>
          <w:sz w:val="22"/>
          <w:szCs w:val="22"/>
          <w:lang w:val="en-US"/>
        </w:rPr>
        <w:t>p =</w:t>
      </w:r>
      <w:r w:rsidR="006D5654" w:rsidRPr="00C25A08">
        <w:rPr>
          <w:rStyle w:val="fontstyle11"/>
          <w:rFonts w:ascii="Arial" w:hAnsi="Arial" w:cs="Arial"/>
          <w:sz w:val="22"/>
          <w:szCs w:val="22"/>
          <w:lang w:val="en-US"/>
        </w:rPr>
        <w:t xml:space="preserve"> .014, </w:t>
      </w:r>
      <w:r w:rsidR="006D5654" w:rsidRPr="00C25A08">
        <w:rPr>
          <w:rStyle w:val="fontstyle11"/>
          <w:rFonts w:ascii="Arial" w:hAnsi="Arial" w:cs="Arial"/>
          <w:sz w:val="22"/>
          <w:szCs w:val="22"/>
        </w:rPr>
        <w:t>η</w:t>
      </w:r>
      <w:r w:rsidR="006D5654" w:rsidRPr="00C25A08">
        <w:rPr>
          <w:rStyle w:val="fontstyle11"/>
          <w:rFonts w:ascii="Arial" w:hAnsi="Arial" w:cs="Arial"/>
          <w:sz w:val="22"/>
          <w:szCs w:val="22"/>
          <w:vertAlign w:val="subscript"/>
          <w:lang w:val="en-US"/>
        </w:rPr>
        <w:t>p</w:t>
      </w:r>
      <w:r w:rsidR="006D5654" w:rsidRPr="00C25A08">
        <w:rPr>
          <w:rStyle w:val="fontstyle11"/>
          <w:rFonts w:ascii="Arial" w:hAnsi="Arial" w:cs="Arial"/>
          <w:sz w:val="22"/>
          <w:szCs w:val="22"/>
          <w:lang w:val="en-US"/>
        </w:rPr>
        <w:t>2= .060, since CSEs were larger in context repetition trials (</w:t>
      </w:r>
      <w:r w:rsidR="006D5654" w:rsidRPr="00C25A08">
        <w:rPr>
          <w:rStyle w:val="fontstyle11"/>
          <w:rFonts w:ascii="Arial" w:hAnsi="Arial" w:cs="Arial"/>
          <w:i/>
          <w:sz w:val="22"/>
          <w:szCs w:val="22"/>
          <w:lang w:val="en-US"/>
        </w:rPr>
        <w:t>M</w:t>
      </w:r>
      <w:r w:rsidR="006D5654" w:rsidRPr="00C25A08">
        <w:rPr>
          <w:rStyle w:val="fontstyle11"/>
          <w:rFonts w:ascii="Arial" w:hAnsi="Arial" w:cs="Arial"/>
          <w:sz w:val="22"/>
          <w:szCs w:val="22"/>
          <w:lang w:val="en-US"/>
        </w:rPr>
        <w:t xml:space="preserve"> = 36.3 </w:t>
      </w:r>
      <w:proofErr w:type="spellStart"/>
      <w:r w:rsidR="006D5654" w:rsidRPr="00C25A08">
        <w:rPr>
          <w:rStyle w:val="fontstyle11"/>
          <w:rFonts w:ascii="Arial" w:hAnsi="Arial" w:cs="Arial"/>
          <w:sz w:val="22"/>
          <w:szCs w:val="22"/>
          <w:lang w:val="en-US"/>
        </w:rPr>
        <w:t>ms</w:t>
      </w:r>
      <w:proofErr w:type="spellEnd"/>
      <w:r w:rsidR="006D5654" w:rsidRPr="00C25A08">
        <w:rPr>
          <w:rStyle w:val="fontstyle11"/>
          <w:rFonts w:ascii="Arial" w:hAnsi="Arial" w:cs="Arial"/>
          <w:sz w:val="22"/>
          <w:szCs w:val="22"/>
          <w:lang w:val="en-US"/>
        </w:rPr>
        <w:t>) than in context change trials (</w:t>
      </w:r>
      <w:r w:rsidR="006D5654" w:rsidRPr="00C25A08">
        <w:rPr>
          <w:rStyle w:val="fontstyle11"/>
          <w:rFonts w:ascii="Arial" w:hAnsi="Arial" w:cs="Arial"/>
          <w:i/>
          <w:sz w:val="22"/>
          <w:szCs w:val="22"/>
          <w:lang w:val="en-US"/>
        </w:rPr>
        <w:t>M</w:t>
      </w:r>
      <w:r w:rsidR="006D5654" w:rsidRPr="00C25A08">
        <w:rPr>
          <w:rStyle w:val="fontstyle11"/>
          <w:rFonts w:ascii="Arial" w:hAnsi="Arial" w:cs="Arial"/>
          <w:sz w:val="22"/>
          <w:szCs w:val="22"/>
          <w:lang w:val="en-US"/>
        </w:rPr>
        <w:t xml:space="preserve"> = 24.1 </w:t>
      </w:r>
      <w:proofErr w:type="spellStart"/>
      <w:r w:rsidR="006D5654" w:rsidRPr="00C25A08">
        <w:rPr>
          <w:rStyle w:val="fontstyle11"/>
          <w:rFonts w:ascii="Arial" w:hAnsi="Arial" w:cs="Arial"/>
          <w:sz w:val="22"/>
          <w:szCs w:val="22"/>
          <w:lang w:val="en-US"/>
        </w:rPr>
        <w:t>ms</w:t>
      </w:r>
      <w:proofErr w:type="spellEnd"/>
      <w:r w:rsidR="006D5654" w:rsidRPr="00C25A08">
        <w:rPr>
          <w:rStyle w:val="fontstyle11"/>
          <w:rFonts w:ascii="Arial" w:hAnsi="Arial" w:cs="Arial"/>
          <w:sz w:val="22"/>
          <w:szCs w:val="22"/>
          <w:lang w:val="en-US"/>
        </w:rPr>
        <w:t xml:space="preserve">). The two-way interaction between </w:t>
      </w:r>
      <w:r w:rsidR="00795556" w:rsidRPr="00C25A08">
        <w:rPr>
          <w:rStyle w:val="fontstyle11"/>
          <w:rFonts w:ascii="Arial" w:hAnsi="Arial" w:cs="Arial"/>
          <w:sz w:val="22"/>
          <w:szCs w:val="22"/>
          <w:lang w:val="en-US"/>
        </w:rPr>
        <w:t>context transition</w:t>
      </w:r>
      <w:r w:rsidR="006D5654" w:rsidRPr="00C25A08">
        <w:rPr>
          <w:rStyle w:val="fontstyle11"/>
          <w:rFonts w:ascii="Arial" w:hAnsi="Arial" w:cs="Arial"/>
          <w:sz w:val="22"/>
          <w:szCs w:val="22"/>
          <w:lang w:val="en-US"/>
        </w:rPr>
        <w:t xml:space="preserve"> and ITI duration representing the test of our main hypothesis was not significant, </w:t>
      </w:r>
      <w:r w:rsidR="006D5654" w:rsidRPr="00C25A08">
        <w:rPr>
          <w:rStyle w:val="fontstyle01"/>
          <w:rFonts w:ascii="Arial" w:hAnsi="Arial" w:cs="Arial"/>
          <w:sz w:val="22"/>
          <w:szCs w:val="22"/>
          <w:lang w:val="en-US"/>
        </w:rPr>
        <w:t>F</w:t>
      </w:r>
      <w:r w:rsidR="006D5654" w:rsidRPr="00C25A08">
        <w:rPr>
          <w:rStyle w:val="fontstyle11"/>
          <w:rFonts w:ascii="Arial" w:hAnsi="Arial" w:cs="Arial"/>
          <w:sz w:val="22"/>
          <w:szCs w:val="22"/>
          <w:lang w:val="en-US"/>
        </w:rPr>
        <w:t xml:space="preserve">(1, 100) &lt; 1, </w:t>
      </w:r>
      <w:r w:rsidR="006D5654" w:rsidRPr="00C25A08">
        <w:rPr>
          <w:rStyle w:val="fontstyle01"/>
          <w:rFonts w:ascii="Arial" w:hAnsi="Arial" w:cs="Arial"/>
          <w:sz w:val="22"/>
          <w:szCs w:val="22"/>
          <w:lang w:val="en-US"/>
        </w:rPr>
        <w:t>p =</w:t>
      </w:r>
      <w:r w:rsidR="006D5654" w:rsidRPr="00C25A08">
        <w:rPr>
          <w:rStyle w:val="fontstyle11"/>
          <w:rFonts w:ascii="Arial" w:hAnsi="Arial" w:cs="Arial"/>
          <w:sz w:val="22"/>
          <w:szCs w:val="22"/>
          <w:lang w:val="en-US"/>
        </w:rPr>
        <w:t xml:space="preserve"> .505. </w:t>
      </w:r>
      <w:r w:rsidR="006D5654" w:rsidRPr="00C25A08">
        <w:rPr>
          <w:rFonts w:cs="Arial"/>
          <w:lang w:val="en-US"/>
        </w:rPr>
        <w:t>Bayes Factors for</w:t>
      </w:r>
      <w:r w:rsidR="00507789">
        <w:rPr>
          <w:rFonts w:cs="Arial"/>
          <w:lang w:val="en-US"/>
        </w:rPr>
        <w:t xml:space="preserve"> an</w:t>
      </w:r>
      <w:r w:rsidR="006D5654" w:rsidRPr="00C25A08">
        <w:rPr>
          <w:rFonts w:cs="Arial"/>
          <w:lang w:val="en-US"/>
        </w:rPr>
        <w:t xml:space="preserve"> </w:t>
      </w:r>
      <w:r w:rsidR="00507789">
        <w:rPr>
          <w:rFonts w:cs="Arial"/>
          <w:lang w:val="en-US"/>
        </w:rPr>
        <w:t>undirected</w:t>
      </w:r>
      <w:r w:rsidR="006D5654" w:rsidRPr="00C25A08">
        <w:rPr>
          <w:rFonts w:cs="Arial"/>
          <w:lang w:val="en-US"/>
        </w:rPr>
        <w:t xml:space="preserve"> test of the main hypothesis</w:t>
      </w:r>
      <w:r w:rsidR="00507789">
        <w:rPr>
          <w:rFonts w:cs="Arial"/>
          <w:lang w:val="en-US"/>
        </w:rPr>
        <w:t xml:space="preserve"> remained undecisive, but</w:t>
      </w:r>
      <w:r w:rsidR="006D5654" w:rsidRPr="00C25A08">
        <w:rPr>
          <w:rFonts w:cs="Arial"/>
          <w:lang w:val="en-US"/>
        </w:rPr>
        <w:t xml:space="preserve"> indicated moderate evidence in favor of the null model, i.e. no difference in the context modulation of the CSE between the short and long ITI condition (</w:t>
      </w:r>
      <w:r w:rsidR="006D5654" w:rsidRPr="00C25A08">
        <w:rPr>
          <w:rFonts w:cs="Arial"/>
          <w:i/>
          <w:lang w:val="en-US"/>
        </w:rPr>
        <w:t>BF</w:t>
      </w:r>
      <w:r w:rsidR="006D5654" w:rsidRPr="00C25A08">
        <w:rPr>
          <w:rFonts w:cs="Arial"/>
          <w:i/>
          <w:vertAlign w:val="subscript"/>
          <w:lang w:val="en-US"/>
        </w:rPr>
        <w:t>01</w:t>
      </w:r>
      <w:r w:rsidR="006D5654" w:rsidRPr="00C25A08">
        <w:rPr>
          <w:rFonts w:cs="Arial"/>
          <w:lang w:val="en-US"/>
        </w:rPr>
        <w:t xml:space="preserve"> = </w:t>
      </w:r>
      <w:r w:rsidR="00B16250" w:rsidRPr="00C25A08">
        <w:rPr>
          <w:rFonts w:cs="Arial"/>
          <w:lang w:val="en-US"/>
        </w:rPr>
        <w:t>22</w:t>
      </w:r>
      <w:r w:rsidR="006D5654" w:rsidRPr="00C25A08">
        <w:rPr>
          <w:rFonts w:cs="Arial"/>
          <w:lang w:val="en-US"/>
        </w:rPr>
        <w:t>.</w:t>
      </w:r>
      <w:r w:rsidR="00B16250" w:rsidRPr="00C25A08">
        <w:rPr>
          <w:rFonts w:cs="Arial"/>
          <w:lang w:val="en-US"/>
        </w:rPr>
        <w:t>551</w:t>
      </w:r>
      <w:r w:rsidR="006D5654" w:rsidRPr="00C25A08">
        <w:rPr>
          <w:rFonts w:cs="Arial"/>
          <w:lang w:val="en-US"/>
        </w:rPr>
        <w:t>)</w:t>
      </w:r>
      <w:r w:rsidR="00507789">
        <w:rPr>
          <w:rFonts w:cs="Arial"/>
          <w:lang w:val="en-US"/>
        </w:rPr>
        <w:t>, when using a directed which seems</w:t>
      </w:r>
      <w:r w:rsidR="00AC7E9D">
        <w:rPr>
          <w:rFonts w:cs="Arial"/>
          <w:lang w:val="en-US"/>
        </w:rPr>
        <w:t xml:space="preserve"> reasonable since surprisingly the c-CSE became descriptively larger in the long ITI condition</w:t>
      </w:r>
      <w:r w:rsidR="006D5654" w:rsidRPr="00C25A08">
        <w:rPr>
          <w:rFonts w:cs="Arial"/>
          <w:lang w:val="en-US"/>
        </w:rPr>
        <w:t>. The remaining effect of ITI duration was not significant (</w:t>
      </w:r>
      <w:r w:rsidR="006D5654" w:rsidRPr="00C25A08">
        <w:rPr>
          <w:rFonts w:cs="Arial"/>
          <w:i/>
          <w:lang w:val="en-US"/>
        </w:rPr>
        <w:t>p</w:t>
      </w:r>
      <w:r w:rsidR="006D5654" w:rsidRPr="00C25A08">
        <w:rPr>
          <w:rFonts w:cs="Arial"/>
          <w:lang w:val="en-US"/>
        </w:rPr>
        <w:t xml:space="preserve"> = .422).</w:t>
      </w:r>
    </w:p>
    <w:p w14:paraId="58627205" w14:textId="2734749E" w:rsidR="00B16250" w:rsidRDefault="00B16250" w:rsidP="00B16250">
      <w:pPr>
        <w:rPr>
          <w:rFonts w:cs="Arial"/>
          <w:lang w:val="en-US"/>
        </w:rPr>
      </w:pPr>
      <w:r w:rsidRPr="00C25A08">
        <w:rPr>
          <w:rFonts w:cs="Arial"/>
          <w:lang w:val="en-US"/>
        </w:rPr>
        <w:t>The same analysis on error rates revealed no significant effects (</w:t>
      </w:r>
      <w:r w:rsidRPr="00C25A08">
        <w:rPr>
          <w:rFonts w:cs="Arial"/>
          <w:i/>
          <w:lang w:val="en-US"/>
        </w:rPr>
        <w:t>p</w:t>
      </w:r>
      <w:r w:rsidRPr="00C25A08">
        <w:rPr>
          <w:rFonts w:cs="Arial"/>
          <w:lang w:val="en-US"/>
        </w:rPr>
        <w:t xml:space="preserve"> &gt;= .422).</w:t>
      </w:r>
      <w:r w:rsidRPr="00C25A08">
        <w:rPr>
          <w:rStyle w:val="fontstyle11"/>
          <w:rFonts w:ascii="Arial" w:hAnsi="Arial" w:cs="Arial"/>
          <w:sz w:val="22"/>
          <w:szCs w:val="22"/>
          <w:lang w:val="en-US"/>
        </w:rPr>
        <w:t xml:space="preserve"> The two-way interaction between </w:t>
      </w:r>
      <w:r w:rsidR="00795556" w:rsidRPr="00C25A08">
        <w:rPr>
          <w:rStyle w:val="fontstyle11"/>
          <w:rFonts w:ascii="Arial" w:hAnsi="Arial" w:cs="Arial"/>
          <w:sz w:val="22"/>
          <w:szCs w:val="22"/>
          <w:lang w:val="en-US"/>
        </w:rPr>
        <w:t>context transition</w:t>
      </w:r>
      <w:r w:rsidRPr="00C25A08">
        <w:rPr>
          <w:rStyle w:val="fontstyle11"/>
          <w:rFonts w:ascii="Arial" w:hAnsi="Arial" w:cs="Arial"/>
          <w:sz w:val="22"/>
          <w:szCs w:val="22"/>
          <w:lang w:val="en-US"/>
        </w:rPr>
        <w:t xml:space="preserve"> and ITI duration representing the test of our main hypothesis was not significant, </w:t>
      </w:r>
      <w:r w:rsidRPr="00C25A08">
        <w:rPr>
          <w:rStyle w:val="fontstyle01"/>
          <w:rFonts w:ascii="Arial" w:hAnsi="Arial" w:cs="Arial"/>
          <w:sz w:val="22"/>
          <w:szCs w:val="22"/>
          <w:lang w:val="en-US"/>
        </w:rPr>
        <w:t>F</w:t>
      </w:r>
      <w:r w:rsidRPr="00C25A08">
        <w:rPr>
          <w:rStyle w:val="fontstyle11"/>
          <w:rFonts w:ascii="Arial" w:hAnsi="Arial" w:cs="Arial"/>
          <w:sz w:val="22"/>
          <w:szCs w:val="22"/>
          <w:lang w:val="en-US"/>
        </w:rPr>
        <w:t xml:space="preserve">(1, 100) &lt; 1, </w:t>
      </w:r>
      <w:r w:rsidRPr="00C25A08">
        <w:rPr>
          <w:rStyle w:val="fontstyle01"/>
          <w:rFonts w:ascii="Arial" w:hAnsi="Arial" w:cs="Arial"/>
          <w:sz w:val="22"/>
          <w:szCs w:val="22"/>
          <w:lang w:val="en-US"/>
        </w:rPr>
        <w:t>p &gt;</w:t>
      </w:r>
      <w:r w:rsidRPr="00C25A08">
        <w:rPr>
          <w:rStyle w:val="fontstyle11"/>
          <w:rFonts w:ascii="Arial" w:hAnsi="Arial" w:cs="Arial"/>
          <w:sz w:val="22"/>
          <w:szCs w:val="22"/>
          <w:lang w:val="en-US"/>
        </w:rPr>
        <w:t xml:space="preserve"> .505.</w:t>
      </w:r>
      <w:r w:rsidRPr="00C25A08">
        <w:rPr>
          <w:rFonts w:cs="Arial"/>
          <w:lang w:val="en-US"/>
        </w:rPr>
        <w:t xml:space="preserve"> Bayes Factors for the test of the main hypothesis indicated moderate evidence in favor of </w:t>
      </w:r>
      <w:bookmarkStart w:id="0" w:name="_GoBack"/>
      <w:bookmarkEnd w:id="0"/>
      <w:r w:rsidRPr="00C25A08">
        <w:rPr>
          <w:rFonts w:cs="Arial"/>
          <w:lang w:val="en-US"/>
        </w:rPr>
        <w:t>the null model, i.e. no difference in the context modulation of the CSE between the short and long ITI condition (</w:t>
      </w:r>
      <w:r w:rsidRPr="00C25A08">
        <w:rPr>
          <w:rFonts w:cs="Arial"/>
          <w:i/>
          <w:lang w:val="en-US"/>
        </w:rPr>
        <w:t>BF</w:t>
      </w:r>
      <w:r w:rsidRPr="00C25A08">
        <w:rPr>
          <w:rFonts w:cs="Arial"/>
          <w:i/>
          <w:vertAlign w:val="subscript"/>
          <w:lang w:val="en-US"/>
        </w:rPr>
        <w:t>01</w:t>
      </w:r>
      <w:r w:rsidRPr="00C25A08">
        <w:rPr>
          <w:rFonts w:cs="Arial"/>
          <w:lang w:val="en-US"/>
        </w:rPr>
        <w:t xml:space="preserve"> = </w:t>
      </w:r>
      <w:r w:rsidR="009C352C">
        <w:rPr>
          <w:rFonts w:cs="Arial"/>
          <w:lang w:val="en-US"/>
        </w:rPr>
        <w:t>2</w:t>
      </w:r>
      <w:r w:rsidRPr="00C25A08">
        <w:rPr>
          <w:rFonts w:cs="Arial"/>
          <w:lang w:val="en-US"/>
        </w:rPr>
        <w:t>.</w:t>
      </w:r>
      <w:r w:rsidR="009C352C">
        <w:rPr>
          <w:rFonts w:cs="Arial"/>
          <w:lang w:val="en-US"/>
        </w:rPr>
        <w:t>584</w:t>
      </w:r>
      <w:r w:rsidRPr="00C25A08">
        <w:rPr>
          <w:rFonts w:cs="Arial"/>
          <w:lang w:val="en-US"/>
        </w:rPr>
        <w:t>).</w:t>
      </w:r>
    </w:p>
    <w:p w14:paraId="287CCF86" w14:textId="18F662D0" w:rsidR="003746DE" w:rsidRPr="00542826" w:rsidRDefault="003746DE" w:rsidP="00542826">
      <w:pPr>
        <w:spacing w:line="259" w:lineRule="auto"/>
        <w:ind w:firstLine="0"/>
        <w:jc w:val="left"/>
        <w:rPr>
          <w:rFonts w:cs="Arial"/>
          <w:lang w:val="en-US"/>
        </w:rPr>
      </w:pPr>
    </w:p>
    <w:p w14:paraId="5D17AD9E" w14:textId="77777777" w:rsidR="003746DE" w:rsidRPr="006D5654" w:rsidRDefault="003746DE" w:rsidP="005941A3">
      <w:pPr>
        <w:ind w:firstLine="0"/>
        <w:rPr>
          <w:rFonts w:cs="Arial"/>
          <w:lang w:val="en-US"/>
        </w:rPr>
      </w:pPr>
    </w:p>
    <w:sectPr w:rsidR="003746DE" w:rsidRPr="006D5654" w:rsidSect="009A5C9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3946" w14:textId="77777777" w:rsidR="000F0E69" w:rsidRDefault="000F0E69" w:rsidP="00893D94">
      <w:pPr>
        <w:spacing w:after="0" w:line="240" w:lineRule="auto"/>
      </w:pPr>
      <w:r>
        <w:separator/>
      </w:r>
    </w:p>
  </w:endnote>
  <w:endnote w:type="continuationSeparator" w:id="0">
    <w:p w14:paraId="797B66F0" w14:textId="77777777" w:rsidR="000F0E69" w:rsidRDefault="000F0E69" w:rsidP="0089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70163"/>
      <w:docPartObj>
        <w:docPartGallery w:val="Page Numbers (Bottom of Page)"/>
        <w:docPartUnique/>
      </w:docPartObj>
    </w:sdtPr>
    <w:sdtEndPr/>
    <w:sdtContent>
      <w:p w14:paraId="721814B8" w14:textId="44FF27E7" w:rsidR="007053C0" w:rsidRDefault="007053C0">
        <w:pPr>
          <w:pStyle w:val="Footer"/>
          <w:jc w:val="right"/>
        </w:pPr>
        <w:r>
          <w:fldChar w:fldCharType="begin"/>
        </w:r>
        <w:r>
          <w:instrText>PAGE   \* MERGEFORMAT</w:instrText>
        </w:r>
        <w:r>
          <w:fldChar w:fldCharType="separate"/>
        </w:r>
        <w:r w:rsidR="009A5C9B">
          <w:rPr>
            <w:noProof/>
          </w:rPr>
          <w:t>7</w:t>
        </w:r>
        <w:r>
          <w:fldChar w:fldCharType="end"/>
        </w:r>
      </w:p>
    </w:sdtContent>
  </w:sdt>
  <w:p w14:paraId="14E95352" w14:textId="77777777" w:rsidR="007053C0" w:rsidRDefault="00705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4C57E" w14:textId="77777777" w:rsidR="000F0E69" w:rsidRDefault="000F0E69" w:rsidP="00893D94">
      <w:pPr>
        <w:spacing w:after="0" w:line="240" w:lineRule="auto"/>
      </w:pPr>
      <w:r>
        <w:separator/>
      </w:r>
    </w:p>
  </w:footnote>
  <w:footnote w:type="continuationSeparator" w:id="0">
    <w:p w14:paraId="6C47DB07" w14:textId="77777777" w:rsidR="000F0E69" w:rsidRDefault="000F0E69" w:rsidP="0089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CF6B" w14:textId="6F77B8D6" w:rsidR="007053C0" w:rsidRPr="00A24102" w:rsidRDefault="007053C0" w:rsidP="00993B68">
    <w:pPr>
      <w:pStyle w:val="Header"/>
      <w:rPr>
        <w:lang w:val="en-US"/>
      </w:rPr>
    </w:pPr>
    <w:r>
      <w:rPr>
        <w:lang w:val="en-US"/>
      </w:rPr>
      <w:t>NO MEMORY DECAY FOR ABSTRACT CONTROL-STATES</w:t>
    </w:r>
  </w:p>
  <w:p w14:paraId="528EAB54" w14:textId="724DC312" w:rsidR="007053C0" w:rsidRPr="00993B68" w:rsidRDefault="007053C0">
    <w:pPr>
      <w:pStyle w:val="Header"/>
      <w:rPr>
        <w:lang w:val="en-US"/>
      </w:rPr>
    </w:pPr>
  </w:p>
  <w:p w14:paraId="1F89F8A2" w14:textId="77777777" w:rsidR="007053C0" w:rsidRPr="00993B68" w:rsidRDefault="007053C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6EC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789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366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0C64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2CBD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414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6A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5A7A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C1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608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994DEC"/>
    <w:multiLevelType w:val="hybridMultilevel"/>
    <w:tmpl w:val="9A04F5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4F5452"/>
    <w:multiLevelType w:val="hybridMultilevel"/>
    <w:tmpl w:val="B088E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296726"/>
    <w:multiLevelType w:val="hybridMultilevel"/>
    <w:tmpl w:val="B088E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NDMxMLI0NjE0NzFQ0lEKTi0uzszPAykwrAUAKSNi4SwAAAA="/>
  </w:docVars>
  <w:rsids>
    <w:rsidRoot w:val="00D1749A"/>
    <w:rsid w:val="00002341"/>
    <w:rsid w:val="000035BD"/>
    <w:rsid w:val="00004DAA"/>
    <w:rsid w:val="000058D4"/>
    <w:rsid w:val="000059E1"/>
    <w:rsid w:val="0000728A"/>
    <w:rsid w:val="00007AD1"/>
    <w:rsid w:val="0001082E"/>
    <w:rsid w:val="00011E89"/>
    <w:rsid w:val="0001216D"/>
    <w:rsid w:val="00012571"/>
    <w:rsid w:val="000133BF"/>
    <w:rsid w:val="000142C1"/>
    <w:rsid w:val="00015492"/>
    <w:rsid w:val="000159FE"/>
    <w:rsid w:val="00015B5E"/>
    <w:rsid w:val="00017940"/>
    <w:rsid w:val="000200F5"/>
    <w:rsid w:val="00021A61"/>
    <w:rsid w:val="00021E35"/>
    <w:rsid w:val="00022297"/>
    <w:rsid w:val="00023DFD"/>
    <w:rsid w:val="0002441A"/>
    <w:rsid w:val="000277D8"/>
    <w:rsid w:val="00027F19"/>
    <w:rsid w:val="00030413"/>
    <w:rsid w:val="00035A7B"/>
    <w:rsid w:val="000361B7"/>
    <w:rsid w:val="000363B9"/>
    <w:rsid w:val="0004134E"/>
    <w:rsid w:val="00042ED5"/>
    <w:rsid w:val="00044027"/>
    <w:rsid w:val="00044673"/>
    <w:rsid w:val="00045F0A"/>
    <w:rsid w:val="00046E1C"/>
    <w:rsid w:val="00051A71"/>
    <w:rsid w:val="000522D1"/>
    <w:rsid w:val="000529C2"/>
    <w:rsid w:val="000570D1"/>
    <w:rsid w:val="00057A88"/>
    <w:rsid w:val="00057C59"/>
    <w:rsid w:val="0006150C"/>
    <w:rsid w:val="000644CE"/>
    <w:rsid w:val="00067B09"/>
    <w:rsid w:val="00067B7F"/>
    <w:rsid w:val="00067D0B"/>
    <w:rsid w:val="000708B6"/>
    <w:rsid w:val="000709E2"/>
    <w:rsid w:val="00073D2A"/>
    <w:rsid w:val="0007478C"/>
    <w:rsid w:val="00076F00"/>
    <w:rsid w:val="00077196"/>
    <w:rsid w:val="000772F0"/>
    <w:rsid w:val="0008129B"/>
    <w:rsid w:val="0008265C"/>
    <w:rsid w:val="00084D31"/>
    <w:rsid w:val="000852F6"/>
    <w:rsid w:val="00085301"/>
    <w:rsid w:val="000879E1"/>
    <w:rsid w:val="0009236A"/>
    <w:rsid w:val="00092DD1"/>
    <w:rsid w:val="000948DC"/>
    <w:rsid w:val="00095586"/>
    <w:rsid w:val="00096F13"/>
    <w:rsid w:val="000A0B09"/>
    <w:rsid w:val="000A33BE"/>
    <w:rsid w:val="000A5D75"/>
    <w:rsid w:val="000B090A"/>
    <w:rsid w:val="000B0BFA"/>
    <w:rsid w:val="000B2565"/>
    <w:rsid w:val="000B4080"/>
    <w:rsid w:val="000B4292"/>
    <w:rsid w:val="000B49D5"/>
    <w:rsid w:val="000B699A"/>
    <w:rsid w:val="000B746B"/>
    <w:rsid w:val="000C3809"/>
    <w:rsid w:val="000D176C"/>
    <w:rsid w:val="000D34CB"/>
    <w:rsid w:val="000D4252"/>
    <w:rsid w:val="000D49E9"/>
    <w:rsid w:val="000D4EBC"/>
    <w:rsid w:val="000D530D"/>
    <w:rsid w:val="000D7550"/>
    <w:rsid w:val="000E15A0"/>
    <w:rsid w:val="000E27CC"/>
    <w:rsid w:val="000E29A8"/>
    <w:rsid w:val="000E458B"/>
    <w:rsid w:val="000E6CB7"/>
    <w:rsid w:val="000F0E69"/>
    <w:rsid w:val="000F2E3A"/>
    <w:rsid w:val="000F6292"/>
    <w:rsid w:val="000F6982"/>
    <w:rsid w:val="000F770E"/>
    <w:rsid w:val="000F7805"/>
    <w:rsid w:val="00100946"/>
    <w:rsid w:val="001012B4"/>
    <w:rsid w:val="00101B59"/>
    <w:rsid w:val="00101C95"/>
    <w:rsid w:val="00102B80"/>
    <w:rsid w:val="001035C9"/>
    <w:rsid w:val="00103F32"/>
    <w:rsid w:val="00107058"/>
    <w:rsid w:val="00113591"/>
    <w:rsid w:val="00113E25"/>
    <w:rsid w:val="00113EC5"/>
    <w:rsid w:val="00114BC5"/>
    <w:rsid w:val="00117D5B"/>
    <w:rsid w:val="00121634"/>
    <w:rsid w:val="001230A7"/>
    <w:rsid w:val="00124072"/>
    <w:rsid w:val="0012682E"/>
    <w:rsid w:val="001269F1"/>
    <w:rsid w:val="00126D0F"/>
    <w:rsid w:val="00127488"/>
    <w:rsid w:val="00130D6C"/>
    <w:rsid w:val="0013266D"/>
    <w:rsid w:val="001329B0"/>
    <w:rsid w:val="00135C0E"/>
    <w:rsid w:val="00136269"/>
    <w:rsid w:val="00136687"/>
    <w:rsid w:val="00137AA5"/>
    <w:rsid w:val="00137FD7"/>
    <w:rsid w:val="001401D2"/>
    <w:rsid w:val="0014116C"/>
    <w:rsid w:val="00143E1C"/>
    <w:rsid w:val="00144807"/>
    <w:rsid w:val="00145486"/>
    <w:rsid w:val="001470C6"/>
    <w:rsid w:val="00150743"/>
    <w:rsid w:val="00152568"/>
    <w:rsid w:val="00153882"/>
    <w:rsid w:val="00155EF0"/>
    <w:rsid w:val="001606A6"/>
    <w:rsid w:val="001609D3"/>
    <w:rsid w:val="00161756"/>
    <w:rsid w:val="00163021"/>
    <w:rsid w:val="00166BF2"/>
    <w:rsid w:val="00167AEF"/>
    <w:rsid w:val="0017005C"/>
    <w:rsid w:val="00171B80"/>
    <w:rsid w:val="00171B94"/>
    <w:rsid w:val="001730B4"/>
    <w:rsid w:val="00173EA3"/>
    <w:rsid w:val="0017793D"/>
    <w:rsid w:val="00183370"/>
    <w:rsid w:val="0018420E"/>
    <w:rsid w:val="0018473B"/>
    <w:rsid w:val="00184EEC"/>
    <w:rsid w:val="0018600B"/>
    <w:rsid w:val="0018611E"/>
    <w:rsid w:val="00186AB1"/>
    <w:rsid w:val="0018729B"/>
    <w:rsid w:val="00187BED"/>
    <w:rsid w:val="0019029D"/>
    <w:rsid w:val="001946B0"/>
    <w:rsid w:val="00195E88"/>
    <w:rsid w:val="00195FD8"/>
    <w:rsid w:val="00195FED"/>
    <w:rsid w:val="00197D45"/>
    <w:rsid w:val="001A0196"/>
    <w:rsid w:val="001A12EF"/>
    <w:rsid w:val="001A1355"/>
    <w:rsid w:val="001A2B46"/>
    <w:rsid w:val="001A2EE1"/>
    <w:rsid w:val="001A3615"/>
    <w:rsid w:val="001A3F2F"/>
    <w:rsid w:val="001A623D"/>
    <w:rsid w:val="001A67AA"/>
    <w:rsid w:val="001A76F2"/>
    <w:rsid w:val="001B0C78"/>
    <w:rsid w:val="001B2922"/>
    <w:rsid w:val="001B4315"/>
    <w:rsid w:val="001B4A12"/>
    <w:rsid w:val="001B5D98"/>
    <w:rsid w:val="001C0EB1"/>
    <w:rsid w:val="001C1885"/>
    <w:rsid w:val="001C1B18"/>
    <w:rsid w:val="001C2E28"/>
    <w:rsid w:val="001C350E"/>
    <w:rsid w:val="001C677E"/>
    <w:rsid w:val="001C6F79"/>
    <w:rsid w:val="001D4B1E"/>
    <w:rsid w:val="001D76EF"/>
    <w:rsid w:val="001D7B86"/>
    <w:rsid w:val="001D7C55"/>
    <w:rsid w:val="001E0151"/>
    <w:rsid w:val="001E0798"/>
    <w:rsid w:val="001E2281"/>
    <w:rsid w:val="001E29A6"/>
    <w:rsid w:val="001E348A"/>
    <w:rsid w:val="001E48A3"/>
    <w:rsid w:val="001E57A7"/>
    <w:rsid w:val="001E605D"/>
    <w:rsid w:val="001E62A4"/>
    <w:rsid w:val="001E79EE"/>
    <w:rsid w:val="001F0422"/>
    <w:rsid w:val="001F09C0"/>
    <w:rsid w:val="001F0AEC"/>
    <w:rsid w:val="001F1295"/>
    <w:rsid w:val="001F141B"/>
    <w:rsid w:val="001F28CD"/>
    <w:rsid w:val="001F378F"/>
    <w:rsid w:val="001F37AA"/>
    <w:rsid w:val="001F398A"/>
    <w:rsid w:val="001F7C2B"/>
    <w:rsid w:val="00200A6A"/>
    <w:rsid w:val="00200B0F"/>
    <w:rsid w:val="00201C4B"/>
    <w:rsid w:val="00202EDF"/>
    <w:rsid w:val="0020434A"/>
    <w:rsid w:val="002055FA"/>
    <w:rsid w:val="00207320"/>
    <w:rsid w:val="0020740D"/>
    <w:rsid w:val="00207995"/>
    <w:rsid w:val="00215345"/>
    <w:rsid w:val="00216D88"/>
    <w:rsid w:val="00217F90"/>
    <w:rsid w:val="002200B2"/>
    <w:rsid w:val="00220860"/>
    <w:rsid w:val="00223366"/>
    <w:rsid w:val="00223DA4"/>
    <w:rsid w:val="0022540F"/>
    <w:rsid w:val="00226BA0"/>
    <w:rsid w:val="002270CA"/>
    <w:rsid w:val="00227D60"/>
    <w:rsid w:val="00230977"/>
    <w:rsid w:val="0023123A"/>
    <w:rsid w:val="002347C6"/>
    <w:rsid w:val="00234B88"/>
    <w:rsid w:val="00235A28"/>
    <w:rsid w:val="0023610E"/>
    <w:rsid w:val="00236BDC"/>
    <w:rsid w:val="00236DB0"/>
    <w:rsid w:val="00240474"/>
    <w:rsid w:val="00240DFE"/>
    <w:rsid w:val="00243724"/>
    <w:rsid w:val="00243D04"/>
    <w:rsid w:val="002506A9"/>
    <w:rsid w:val="0025215D"/>
    <w:rsid w:val="00252950"/>
    <w:rsid w:val="00253CDD"/>
    <w:rsid w:val="0025559C"/>
    <w:rsid w:val="00255848"/>
    <w:rsid w:val="002569D5"/>
    <w:rsid w:val="0025745A"/>
    <w:rsid w:val="00260FE6"/>
    <w:rsid w:val="00262768"/>
    <w:rsid w:val="00264130"/>
    <w:rsid w:val="0026439A"/>
    <w:rsid w:val="00264E72"/>
    <w:rsid w:val="00266D5E"/>
    <w:rsid w:val="00267188"/>
    <w:rsid w:val="00271EC3"/>
    <w:rsid w:val="00274A5C"/>
    <w:rsid w:val="00274A7C"/>
    <w:rsid w:val="002805AD"/>
    <w:rsid w:val="002810F4"/>
    <w:rsid w:val="00284FCF"/>
    <w:rsid w:val="00290826"/>
    <w:rsid w:val="0029349C"/>
    <w:rsid w:val="002936C8"/>
    <w:rsid w:val="00293F28"/>
    <w:rsid w:val="002960B2"/>
    <w:rsid w:val="0029790D"/>
    <w:rsid w:val="002A09FD"/>
    <w:rsid w:val="002A3E5C"/>
    <w:rsid w:val="002A4097"/>
    <w:rsid w:val="002A4C30"/>
    <w:rsid w:val="002A61A4"/>
    <w:rsid w:val="002B1FF8"/>
    <w:rsid w:val="002B3CA7"/>
    <w:rsid w:val="002B40AF"/>
    <w:rsid w:val="002B4C39"/>
    <w:rsid w:val="002B5C84"/>
    <w:rsid w:val="002B7CD9"/>
    <w:rsid w:val="002B7E26"/>
    <w:rsid w:val="002C19C3"/>
    <w:rsid w:val="002C26AF"/>
    <w:rsid w:val="002D028F"/>
    <w:rsid w:val="002D03F1"/>
    <w:rsid w:val="002D0D8E"/>
    <w:rsid w:val="002D3F51"/>
    <w:rsid w:val="002D49F0"/>
    <w:rsid w:val="002D4A82"/>
    <w:rsid w:val="002D6257"/>
    <w:rsid w:val="002D6B99"/>
    <w:rsid w:val="002D7D1D"/>
    <w:rsid w:val="002E2170"/>
    <w:rsid w:val="002E2D82"/>
    <w:rsid w:val="002E3941"/>
    <w:rsid w:val="002E5506"/>
    <w:rsid w:val="002E5EEA"/>
    <w:rsid w:val="002E632C"/>
    <w:rsid w:val="002E66CF"/>
    <w:rsid w:val="002E7CF8"/>
    <w:rsid w:val="002F03EC"/>
    <w:rsid w:val="002F0730"/>
    <w:rsid w:val="002F5865"/>
    <w:rsid w:val="002F6443"/>
    <w:rsid w:val="002F66CE"/>
    <w:rsid w:val="002F6FF4"/>
    <w:rsid w:val="002F79A8"/>
    <w:rsid w:val="002F7C36"/>
    <w:rsid w:val="00300267"/>
    <w:rsid w:val="00301ED4"/>
    <w:rsid w:val="003029A0"/>
    <w:rsid w:val="00304F8F"/>
    <w:rsid w:val="00306036"/>
    <w:rsid w:val="00307FC8"/>
    <w:rsid w:val="003102DA"/>
    <w:rsid w:val="00310356"/>
    <w:rsid w:val="00311600"/>
    <w:rsid w:val="00312521"/>
    <w:rsid w:val="003154CD"/>
    <w:rsid w:val="00316AEB"/>
    <w:rsid w:val="003201FA"/>
    <w:rsid w:val="00321066"/>
    <w:rsid w:val="0032283B"/>
    <w:rsid w:val="003242EE"/>
    <w:rsid w:val="00325230"/>
    <w:rsid w:val="003257BD"/>
    <w:rsid w:val="00331BC7"/>
    <w:rsid w:val="003333A3"/>
    <w:rsid w:val="00333688"/>
    <w:rsid w:val="003336B6"/>
    <w:rsid w:val="003340CF"/>
    <w:rsid w:val="00334630"/>
    <w:rsid w:val="003351EA"/>
    <w:rsid w:val="003363BF"/>
    <w:rsid w:val="00336578"/>
    <w:rsid w:val="003366C0"/>
    <w:rsid w:val="00337F25"/>
    <w:rsid w:val="003439E8"/>
    <w:rsid w:val="003443FB"/>
    <w:rsid w:val="00344FAE"/>
    <w:rsid w:val="003456A0"/>
    <w:rsid w:val="00350482"/>
    <w:rsid w:val="0035099B"/>
    <w:rsid w:val="00350F7D"/>
    <w:rsid w:val="0035261C"/>
    <w:rsid w:val="0035264E"/>
    <w:rsid w:val="00355164"/>
    <w:rsid w:val="00355363"/>
    <w:rsid w:val="00355499"/>
    <w:rsid w:val="003576A7"/>
    <w:rsid w:val="00357EC9"/>
    <w:rsid w:val="00361A3A"/>
    <w:rsid w:val="003629A8"/>
    <w:rsid w:val="00363174"/>
    <w:rsid w:val="00363C2F"/>
    <w:rsid w:val="00364774"/>
    <w:rsid w:val="003660D7"/>
    <w:rsid w:val="003679F2"/>
    <w:rsid w:val="00367FFC"/>
    <w:rsid w:val="003711A7"/>
    <w:rsid w:val="003746DE"/>
    <w:rsid w:val="00375C89"/>
    <w:rsid w:val="0037616B"/>
    <w:rsid w:val="003769D9"/>
    <w:rsid w:val="00380A1C"/>
    <w:rsid w:val="00380C89"/>
    <w:rsid w:val="00381FE7"/>
    <w:rsid w:val="003863A3"/>
    <w:rsid w:val="00386C1F"/>
    <w:rsid w:val="00390008"/>
    <w:rsid w:val="00391A55"/>
    <w:rsid w:val="00393DF5"/>
    <w:rsid w:val="00396591"/>
    <w:rsid w:val="003A06E7"/>
    <w:rsid w:val="003A08FB"/>
    <w:rsid w:val="003A1A38"/>
    <w:rsid w:val="003A1E99"/>
    <w:rsid w:val="003A2E43"/>
    <w:rsid w:val="003A33EC"/>
    <w:rsid w:val="003B02FD"/>
    <w:rsid w:val="003B22E9"/>
    <w:rsid w:val="003B278C"/>
    <w:rsid w:val="003B4BAE"/>
    <w:rsid w:val="003B7649"/>
    <w:rsid w:val="003B7F4F"/>
    <w:rsid w:val="003B7FA6"/>
    <w:rsid w:val="003C1972"/>
    <w:rsid w:val="003C1BE7"/>
    <w:rsid w:val="003D063D"/>
    <w:rsid w:val="003D091C"/>
    <w:rsid w:val="003D1A38"/>
    <w:rsid w:val="003D3296"/>
    <w:rsid w:val="003D3BAF"/>
    <w:rsid w:val="003D4A81"/>
    <w:rsid w:val="003D4DFE"/>
    <w:rsid w:val="003D5E38"/>
    <w:rsid w:val="003D6DED"/>
    <w:rsid w:val="003D7EB3"/>
    <w:rsid w:val="003E5ED8"/>
    <w:rsid w:val="003E6370"/>
    <w:rsid w:val="003F0F34"/>
    <w:rsid w:val="003F260F"/>
    <w:rsid w:val="003F3117"/>
    <w:rsid w:val="003F57F6"/>
    <w:rsid w:val="003F6388"/>
    <w:rsid w:val="0040057E"/>
    <w:rsid w:val="004011DB"/>
    <w:rsid w:val="00402840"/>
    <w:rsid w:val="00404A4C"/>
    <w:rsid w:val="004050F0"/>
    <w:rsid w:val="00406C03"/>
    <w:rsid w:val="00406D93"/>
    <w:rsid w:val="00410386"/>
    <w:rsid w:val="0041105B"/>
    <w:rsid w:val="00415F50"/>
    <w:rsid w:val="004160FB"/>
    <w:rsid w:val="00420A7D"/>
    <w:rsid w:val="00420C2A"/>
    <w:rsid w:val="004251F7"/>
    <w:rsid w:val="00425C0C"/>
    <w:rsid w:val="00426036"/>
    <w:rsid w:val="0042753D"/>
    <w:rsid w:val="00430567"/>
    <w:rsid w:val="00430ADD"/>
    <w:rsid w:val="00431311"/>
    <w:rsid w:val="004352A9"/>
    <w:rsid w:val="00436D8C"/>
    <w:rsid w:val="00446123"/>
    <w:rsid w:val="0044691B"/>
    <w:rsid w:val="004469F2"/>
    <w:rsid w:val="00446CAB"/>
    <w:rsid w:val="00446FDA"/>
    <w:rsid w:val="0044750F"/>
    <w:rsid w:val="004502E3"/>
    <w:rsid w:val="004522CD"/>
    <w:rsid w:val="0045352B"/>
    <w:rsid w:val="004535C1"/>
    <w:rsid w:val="00454962"/>
    <w:rsid w:val="00454A3A"/>
    <w:rsid w:val="004552A6"/>
    <w:rsid w:val="00457FDC"/>
    <w:rsid w:val="00460721"/>
    <w:rsid w:val="004608B6"/>
    <w:rsid w:val="00461E34"/>
    <w:rsid w:val="0046255E"/>
    <w:rsid w:val="00463188"/>
    <w:rsid w:val="004640A8"/>
    <w:rsid w:val="00465404"/>
    <w:rsid w:val="00465A0F"/>
    <w:rsid w:val="00465BF5"/>
    <w:rsid w:val="00466287"/>
    <w:rsid w:val="00467184"/>
    <w:rsid w:val="0046719B"/>
    <w:rsid w:val="0047287B"/>
    <w:rsid w:val="004740CC"/>
    <w:rsid w:val="00474B8F"/>
    <w:rsid w:val="00474F6F"/>
    <w:rsid w:val="00475618"/>
    <w:rsid w:val="00483442"/>
    <w:rsid w:val="00490DB3"/>
    <w:rsid w:val="00491B84"/>
    <w:rsid w:val="00492C37"/>
    <w:rsid w:val="00492FEE"/>
    <w:rsid w:val="00493CE4"/>
    <w:rsid w:val="00495236"/>
    <w:rsid w:val="00496384"/>
    <w:rsid w:val="00497B3C"/>
    <w:rsid w:val="004A12B0"/>
    <w:rsid w:val="004A1D84"/>
    <w:rsid w:val="004A266F"/>
    <w:rsid w:val="004A4EEE"/>
    <w:rsid w:val="004A5C9B"/>
    <w:rsid w:val="004A6F77"/>
    <w:rsid w:val="004B0686"/>
    <w:rsid w:val="004B07C9"/>
    <w:rsid w:val="004B10D2"/>
    <w:rsid w:val="004B1675"/>
    <w:rsid w:val="004B2205"/>
    <w:rsid w:val="004B6211"/>
    <w:rsid w:val="004B6D93"/>
    <w:rsid w:val="004C26A8"/>
    <w:rsid w:val="004C2B70"/>
    <w:rsid w:val="004C3FD9"/>
    <w:rsid w:val="004C51EE"/>
    <w:rsid w:val="004C7194"/>
    <w:rsid w:val="004C7E46"/>
    <w:rsid w:val="004D00FD"/>
    <w:rsid w:val="004D121F"/>
    <w:rsid w:val="004D51FC"/>
    <w:rsid w:val="004E09D0"/>
    <w:rsid w:val="004E25D4"/>
    <w:rsid w:val="004E38BA"/>
    <w:rsid w:val="004E5691"/>
    <w:rsid w:val="004E6748"/>
    <w:rsid w:val="004E7C17"/>
    <w:rsid w:val="004F03AF"/>
    <w:rsid w:val="004F2914"/>
    <w:rsid w:val="004F2BFF"/>
    <w:rsid w:val="004F36A7"/>
    <w:rsid w:val="004F6C34"/>
    <w:rsid w:val="004F7423"/>
    <w:rsid w:val="00500170"/>
    <w:rsid w:val="00505D36"/>
    <w:rsid w:val="0050733D"/>
    <w:rsid w:val="00507789"/>
    <w:rsid w:val="00512C10"/>
    <w:rsid w:val="005130A5"/>
    <w:rsid w:val="00514177"/>
    <w:rsid w:val="00514849"/>
    <w:rsid w:val="00514A03"/>
    <w:rsid w:val="00515647"/>
    <w:rsid w:val="00516DCC"/>
    <w:rsid w:val="00517608"/>
    <w:rsid w:val="00521C65"/>
    <w:rsid w:val="00522213"/>
    <w:rsid w:val="00522998"/>
    <w:rsid w:val="00522A29"/>
    <w:rsid w:val="005230AC"/>
    <w:rsid w:val="005303EE"/>
    <w:rsid w:val="005324F3"/>
    <w:rsid w:val="00533DF9"/>
    <w:rsid w:val="0053548C"/>
    <w:rsid w:val="0053768E"/>
    <w:rsid w:val="00537708"/>
    <w:rsid w:val="005378CC"/>
    <w:rsid w:val="00537C70"/>
    <w:rsid w:val="00541054"/>
    <w:rsid w:val="00541492"/>
    <w:rsid w:val="00542826"/>
    <w:rsid w:val="00544F5F"/>
    <w:rsid w:val="00546EF8"/>
    <w:rsid w:val="00547AF4"/>
    <w:rsid w:val="0055180A"/>
    <w:rsid w:val="00552FD2"/>
    <w:rsid w:val="00555CFF"/>
    <w:rsid w:val="00556858"/>
    <w:rsid w:val="00560322"/>
    <w:rsid w:val="0056054E"/>
    <w:rsid w:val="0056105D"/>
    <w:rsid w:val="0056207C"/>
    <w:rsid w:val="00562C90"/>
    <w:rsid w:val="00563CBC"/>
    <w:rsid w:val="00564501"/>
    <w:rsid w:val="00564A13"/>
    <w:rsid w:val="005677E0"/>
    <w:rsid w:val="0057059D"/>
    <w:rsid w:val="005720F8"/>
    <w:rsid w:val="005732FD"/>
    <w:rsid w:val="00574404"/>
    <w:rsid w:val="00574610"/>
    <w:rsid w:val="00574ECD"/>
    <w:rsid w:val="00576825"/>
    <w:rsid w:val="0057712E"/>
    <w:rsid w:val="00580968"/>
    <w:rsid w:val="00581BAA"/>
    <w:rsid w:val="00584829"/>
    <w:rsid w:val="0058632B"/>
    <w:rsid w:val="005903AA"/>
    <w:rsid w:val="00591D2E"/>
    <w:rsid w:val="005930BB"/>
    <w:rsid w:val="005941A3"/>
    <w:rsid w:val="005951C5"/>
    <w:rsid w:val="005A15D5"/>
    <w:rsid w:val="005A1B3F"/>
    <w:rsid w:val="005A310C"/>
    <w:rsid w:val="005A3C08"/>
    <w:rsid w:val="005A40E9"/>
    <w:rsid w:val="005A4928"/>
    <w:rsid w:val="005A4D71"/>
    <w:rsid w:val="005A54D2"/>
    <w:rsid w:val="005A578A"/>
    <w:rsid w:val="005B03B0"/>
    <w:rsid w:val="005B21B5"/>
    <w:rsid w:val="005B2886"/>
    <w:rsid w:val="005B3B01"/>
    <w:rsid w:val="005B3ED3"/>
    <w:rsid w:val="005B5EC8"/>
    <w:rsid w:val="005B7381"/>
    <w:rsid w:val="005C195B"/>
    <w:rsid w:val="005C2BDB"/>
    <w:rsid w:val="005C2E7C"/>
    <w:rsid w:val="005C32EA"/>
    <w:rsid w:val="005C4152"/>
    <w:rsid w:val="005C53B8"/>
    <w:rsid w:val="005C6FF6"/>
    <w:rsid w:val="005D064D"/>
    <w:rsid w:val="005D4874"/>
    <w:rsid w:val="005D6CD8"/>
    <w:rsid w:val="005D6DBC"/>
    <w:rsid w:val="005D7C9E"/>
    <w:rsid w:val="005E002C"/>
    <w:rsid w:val="005E0CFC"/>
    <w:rsid w:val="005E15AD"/>
    <w:rsid w:val="005E1A30"/>
    <w:rsid w:val="005E62C5"/>
    <w:rsid w:val="005E6849"/>
    <w:rsid w:val="005F0BD7"/>
    <w:rsid w:val="005F2B94"/>
    <w:rsid w:val="005F6273"/>
    <w:rsid w:val="005F6778"/>
    <w:rsid w:val="00600BAF"/>
    <w:rsid w:val="006020E8"/>
    <w:rsid w:val="00602E77"/>
    <w:rsid w:val="006030BB"/>
    <w:rsid w:val="00606B48"/>
    <w:rsid w:val="006071A6"/>
    <w:rsid w:val="00611361"/>
    <w:rsid w:val="00611B3B"/>
    <w:rsid w:val="00613F74"/>
    <w:rsid w:val="00614AF8"/>
    <w:rsid w:val="00616672"/>
    <w:rsid w:val="006168F7"/>
    <w:rsid w:val="00617F68"/>
    <w:rsid w:val="00622189"/>
    <w:rsid w:val="00622B7A"/>
    <w:rsid w:val="00624D21"/>
    <w:rsid w:val="00630170"/>
    <w:rsid w:val="00630C13"/>
    <w:rsid w:val="00630D06"/>
    <w:rsid w:val="00630EE7"/>
    <w:rsid w:val="00632687"/>
    <w:rsid w:val="00633F78"/>
    <w:rsid w:val="0063490A"/>
    <w:rsid w:val="006374C0"/>
    <w:rsid w:val="00637C4C"/>
    <w:rsid w:val="00641C1F"/>
    <w:rsid w:val="00642ADB"/>
    <w:rsid w:val="00643A3C"/>
    <w:rsid w:val="00644120"/>
    <w:rsid w:val="0064534E"/>
    <w:rsid w:val="00646ADF"/>
    <w:rsid w:val="00651C0D"/>
    <w:rsid w:val="0065279D"/>
    <w:rsid w:val="00653D6E"/>
    <w:rsid w:val="006540A6"/>
    <w:rsid w:val="006545EE"/>
    <w:rsid w:val="00655E64"/>
    <w:rsid w:val="00656926"/>
    <w:rsid w:val="006578C7"/>
    <w:rsid w:val="00657B18"/>
    <w:rsid w:val="0066064C"/>
    <w:rsid w:val="0066338E"/>
    <w:rsid w:val="00664C1A"/>
    <w:rsid w:val="00666BBA"/>
    <w:rsid w:val="006674F7"/>
    <w:rsid w:val="0066776D"/>
    <w:rsid w:val="00667FDF"/>
    <w:rsid w:val="00671569"/>
    <w:rsid w:val="006727D0"/>
    <w:rsid w:val="00673CE0"/>
    <w:rsid w:val="00677335"/>
    <w:rsid w:val="00680017"/>
    <w:rsid w:val="00680658"/>
    <w:rsid w:val="0068298F"/>
    <w:rsid w:val="00683245"/>
    <w:rsid w:val="00683A6F"/>
    <w:rsid w:val="00685D29"/>
    <w:rsid w:val="006902D5"/>
    <w:rsid w:val="00691370"/>
    <w:rsid w:val="00691515"/>
    <w:rsid w:val="00692CF7"/>
    <w:rsid w:val="00693139"/>
    <w:rsid w:val="00693CEA"/>
    <w:rsid w:val="006965BE"/>
    <w:rsid w:val="006A01B9"/>
    <w:rsid w:val="006A1B30"/>
    <w:rsid w:val="006A25C2"/>
    <w:rsid w:val="006A3674"/>
    <w:rsid w:val="006A4359"/>
    <w:rsid w:val="006A6734"/>
    <w:rsid w:val="006B150F"/>
    <w:rsid w:val="006B1E9C"/>
    <w:rsid w:val="006B2F1E"/>
    <w:rsid w:val="006B30F4"/>
    <w:rsid w:val="006B3607"/>
    <w:rsid w:val="006B5755"/>
    <w:rsid w:val="006B6899"/>
    <w:rsid w:val="006C5297"/>
    <w:rsid w:val="006C6494"/>
    <w:rsid w:val="006D0B2F"/>
    <w:rsid w:val="006D22BD"/>
    <w:rsid w:val="006D2ACB"/>
    <w:rsid w:val="006D5654"/>
    <w:rsid w:val="006E0520"/>
    <w:rsid w:val="006E3013"/>
    <w:rsid w:val="006E39CE"/>
    <w:rsid w:val="006E3A48"/>
    <w:rsid w:val="006E5821"/>
    <w:rsid w:val="006F0B0D"/>
    <w:rsid w:val="006F15DA"/>
    <w:rsid w:val="006F30A2"/>
    <w:rsid w:val="006F4C85"/>
    <w:rsid w:val="006F73AD"/>
    <w:rsid w:val="00700B99"/>
    <w:rsid w:val="00700F3E"/>
    <w:rsid w:val="00702446"/>
    <w:rsid w:val="007044D0"/>
    <w:rsid w:val="007047FF"/>
    <w:rsid w:val="007053C0"/>
    <w:rsid w:val="00705CBC"/>
    <w:rsid w:val="00707EFB"/>
    <w:rsid w:val="00710506"/>
    <w:rsid w:val="00710F37"/>
    <w:rsid w:val="00713BDB"/>
    <w:rsid w:val="00714A82"/>
    <w:rsid w:val="007156F8"/>
    <w:rsid w:val="00715CE6"/>
    <w:rsid w:val="007201C2"/>
    <w:rsid w:val="00721540"/>
    <w:rsid w:val="00722C1F"/>
    <w:rsid w:val="0072329A"/>
    <w:rsid w:val="0072752C"/>
    <w:rsid w:val="007275F8"/>
    <w:rsid w:val="007308B5"/>
    <w:rsid w:val="00730FDD"/>
    <w:rsid w:val="007315EB"/>
    <w:rsid w:val="00731A25"/>
    <w:rsid w:val="00732FCE"/>
    <w:rsid w:val="00734D8C"/>
    <w:rsid w:val="00735028"/>
    <w:rsid w:val="00737871"/>
    <w:rsid w:val="00740C45"/>
    <w:rsid w:val="007415AD"/>
    <w:rsid w:val="00742B24"/>
    <w:rsid w:val="00743909"/>
    <w:rsid w:val="00743DC8"/>
    <w:rsid w:val="00745D62"/>
    <w:rsid w:val="00745E9F"/>
    <w:rsid w:val="00746BAF"/>
    <w:rsid w:val="00747F8C"/>
    <w:rsid w:val="00750C9F"/>
    <w:rsid w:val="0075266C"/>
    <w:rsid w:val="0075455B"/>
    <w:rsid w:val="007554CA"/>
    <w:rsid w:val="007557F7"/>
    <w:rsid w:val="00757F8E"/>
    <w:rsid w:val="0076095C"/>
    <w:rsid w:val="00761DD5"/>
    <w:rsid w:val="00761FB8"/>
    <w:rsid w:val="00762BE1"/>
    <w:rsid w:val="00762D6E"/>
    <w:rsid w:val="00765475"/>
    <w:rsid w:val="007654DB"/>
    <w:rsid w:val="0076651A"/>
    <w:rsid w:val="00767A49"/>
    <w:rsid w:val="00767B2B"/>
    <w:rsid w:val="00767B56"/>
    <w:rsid w:val="00770F22"/>
    <w:rsid w:val="00773942"/>
    <w:rsid w:val="00775CB4"/>
    <w:rsid w:val="00775DD6"/>
    <w:rsid w:val="0077637F"/>
    <w:rsid w:val="007764BA"/>
    <w:rsid w:val="007809B7"/>
    <w:rsid w:val="007834A3"/>
    <w:rsid w:val="007838ED"/>
    <w:rsid w:val="00784DB2"/>
    <w:rsid w:val="00787CC6"/>
    <w:rsid w:val="00790130"/>
    <w:rsid w:val="007904C9"/>
    <w:rsid w:val="00790986"/>
    <w:rsid w:val="0079240C"/>
    <w:rsid w:val="0079387E"/>
    <w:rsid w:val="00794711"/>
    <w:rsid w:val="00794A2B"/>
    <w:rsid w:val="007950CA"/>
    <w:rsid w:val="00795556"/>
    <w:rsid w:val="00795DE9"/>
    <w:rsid w:val="007A0A4C"/>
    <w:rsid w:val="007A7856"/>
    <w:rsid w:val="007A7C7E"/>
    <w:rsid w:val="007B1848"/>
    <w:rsid w:val="007B221F"/>
    <w:rsid w:val="007B3206"/>
    <w:rsid w:val="007B4234"/>
    <w:rsid w:val="007C118C"/>
    <w:rsid w:val="007C2AA9"/>
    <w:rsid w:val="007C2E55"/>
    <w:rsid w:val="007C67FC"/>
    <w:rsid w:val="007D348D"/>
    <w:rsid w:val="007D35B6"/>
    <w:rsid w:val="007D3A81"/>
    <w:rsid w:val="007D3AC4"/>
    <w:rsid w:val="007D4B88"/>
    <w:rsid w:val="007D5D4C"/>
    <w:rsid w:val="007D635A"/>
    <w:rsid w:val="007E0599"/>
    <w:rsid w:val="007E0D7F"/>
    <w:rsid w:val="007E18B7"/>
    <w:rsid w:val="007E2250"/>
    <w:rsid w:val="007E5384"/>
    <w:rsid w:val="007E5504"/>
    <w:rsid w:val="007E6137"/>
    <w:rsid w:val="007E6D63"/>
    <w:rsid w:val="007F21C0"/>
    <w:rsid w:val="007F2E74"/>
    <w:rsid w:val="007F3B04"/>
    <w:rsid w:val="007F443D"/>
    <w:rsid w:val="007F6A83"/>
    <w:rsid w:val="00800501"/>
    <w:rsid w:val="008010B0"/>
    <w:rsid w:val="00803FFE"/>
    <w:rsid w:val="008047E2"/>
    <w:rsid w:val="00805CB7"/>
    <w:rsid w:val="00805DB6"/>
    <w:rsid w:val="00820B11"/>
    <w:rsid w:val="00820C1B"/>
    <w:rsid w:val="00821986"/>
    <w:rsid w:val="00822D03"/>
    <w:rsid w:val="0082495E"/>
    <w:rsid w:val="00824CD1"/>
    <w:rsid w:val="0082574D"/>
    <w:rsid w:val="00827899"/>
    <w:rsid w:val="00827A2B"/>
    <w:rsid w:val="0083183B"/>
    <w:rsid w:val="008318E0"/>
    <w:rsid w:val="00833704"/>
    <w:rsid w:val="00835572"/>
    <w:rsid w:val="0084073F"/>
    <w:rsid w:val="00841E49"/>
    <w:rsid w:val="00843D28"/>
    <w:rsid w:val="0084438E"/>
    <w:rsid w:val="00844EA3"/>
    <w:rsid w:val="0084588F"/>
    <w:rsid w:val="00846277"/>
    <w:rsid w:val="0084684B"/>
    <w:rsid w:val="008518B4"/>
    <w:rsid w:val="00851C83"/>
    <w:rsid w:val="00856A9A"/>
    <w:rsid w:val="00856BEA"/>
    <w:rsid w:val="00860490"/>
    <w:rsid w:val="00860DDD"/>
    <w:rsid w:val="00862342"/>
    <w:rsid w:val="00862927"/>
    <w:rsid w:val="00862D85"/>
    <w:rsid w:val="0086565F"/>
    <w:rsid w:val="00865C64"/>
    <w:rsid w:val="008665A6"/>
    <w:rsid w:val="00866E84"/>
    <w:rsid w:val="008679FB"/>
    <w:rsid w:val="00867CDA"/>
    <w:rsid w:val="0087186A"/>
    <w:rsid w:val="00871BAD"/>
    <w:rsid w:val="0087384C"/>
    <w:rsid w:val="00873B45"/>
    <w:rsid w:val="0087428C"/>
    <w:rsid w:val="008744E0"/>
    <w:rsid w:val="00875DB0"/>
    <w:rsid w:val="00876640"/>
    <w:rsid w:val="00876B3A"/>
    <w:rsid w:val="0087799C"/>
    <w:rsid w:val="0088012B"/>
    <w:rsid w:val="0088024F"/>
    <w:rsid w:val="00881084"/>
    <w:rsid w:val="00882B83"/>
    <w:rsid w:val="00882C11"/>
    <w:rsid w:val="00882D22"/>
    <w:rsid w:val="008841CA"/>
    <w:rsid w:val="0088769D"/>
    <w:rsid w:val="008910C7"/>
    <w:rsid w:val="00891164"/>
    <w:rsid w:val="008930F5"/>
    <w:rsid w:val="00893537"/>
    <w:rsid w:val="00893D94"/>
    <w:rsid w:val="00894303"/>
    <w:rsid w:val="00894376"/>
    <w:rsid w:val="00894763"/>
    <w:rsid w:val="00894812"/>
    <w:rsid w:val="00895EA7"/>
    <w:rsid w:val="008960FB"/>
    <w:rsid w:val="008A081B"/>
    <w:rsid w:val="008A1582"/>
    <w:rsid w:val="008A2065"/>
    <w:rsid w:val="008A22A3"/>
    <w:rsid w:val="008A265B"/>
    <w:rsid w:val="008A50AB"/>
    <w:rsid w:val="008B03A8"/>
    <w:rsid w:val="008B0E13"/>
    <w:rsid w:val="008B148B"/>
    <w:rsid w:val="008B2149"/>
    <w:rsid w:val="008B3A1F"/>
    <w:rsid w:val="008B502F"/>
    <w:rsid w:val="008B5A26"/>
    <w:rsid w:val="008B7207"/>
    <w:rsid w:val="008C013E"/>
    <w:rsid w:val="008C0DFB"/>
    <w:rsid w:val="008C23BA"/>
    <w:rsid w:val="008D0C56"/>
    <w:rsid w:val="008D0C95"/>
    <w:rsid w:val="008D0F24"/>
    <w:rsid w:val="008D6CB2"/>
    <w:rsid w:val="008D7AA2"/>
    <w:rsid w:val="008E1AF5"/>
    <w:rsid w:val="008E1EBC"/>
    <w:rsid w:val="008E2A7C"/>
    <w:rsid w:val="008E2E93"/>
    <w:rsid w:val="008E3390"/>
    <w:rsid w:val="008E5A3B"/>
    <w:rsid w:val="008E7F56"/>
    <w:rsid w:val="008F2F7E"/>
    <w:rsid w:val="008F3DCC"/>
    <w:rsid w:val="008F5E74"/>
    <w:rsid w:val="008F7A01"/>
    <w:rsid w:val="0090109E"/>
    <w:rsid w:val="009033B9"/>
    <w:rsid w:val="00903A96"/>
    <w:rsid w:val="00903CDF"/>
    <w:rsid w:val="00905005"/>
    <w:rsid w:val="0090508E"/>
    <w:rsid w:val="00906372"/>
    <w:rsid w:val="00907D65"/>
    <w:rsid w:val="00911170"/>
    <w:rsid w:val="00911C38"/>
    <w:rsid w:val="009124CF"/>
    <w:rsid w:val="0091388D"/>
    <w:rsid w:val="00913963"/>
    <w:rsid w:val="00915736"/>
    <w:rsid w:val="00915F6E"/>
    <w:rsid w:val="00921F94"/>
    <w:rsid w:val="009222E5"/>
    <w:rsid w:val="00922FE1"/>
    <w:rsid w:val="009236EF"/>
    <w:rsid w:val="009270E8"/>
    <w:rsid w:val="00930BAD"/>
    <w:rsid w:val="009310BD"/>
    <w:rsid w:val="0093183B"/>
    <w:rsid w:val="00932546"/>
    <w:rsid w:val="00933CB6"/>
    <w:rsid w:val="00934262"/>
    <w:rsid w:val="009348D3"/>
    <w:rsid w:val="00935334"/>
    <w:rsid w:val="00935607"/>
    <w:rsid w:val="00937C44"/>
    <w:rsid w:val="00941266"/>
    <w:rsid w:val="00943DE0"/>
    <w:rsid w:val="00944A4F"/>
    <w:rsid w:val="00947A32"/>
    <w:rsid w:val="00950B1C"/>
    <w:rsid w:val="00955460"/>
    <w:rsid w:val="00956F08"/>
    <w:rsid w:val="00960A9E"/>
    <w:rsid w:val="00960EDE"/>
    <w:rsid w:val="00970ACD"/>
    <w:rsid w:val="00972700"/>
    <w:rsid w:val="00975290"/>
    <w:rsid w:val="009814C5"/>
    <w:rsid w:val="00982BA2"/>
    <w:rsid w:val="00982F15"/>
    <w:rsid w:val="00983FCE"/>
    <w:rsid w:val="00984782"/>
    <w:rsid w:val="00985CE3"/>
    <w:rsid w:val="00985D9A"/>
    <w:rsid w:val="009862E2"/>
    <w:rsid w:val="0098725A"/>
    <w:rsid w:val="009874FE"/>
    <w:rsid w:val="009908DC"/>
    <w:rsid w:val="00990C23"/>
    <w:rsid w:val="00991CF0"/>
    <w:rsid w:val="009932AA"/>
    <w:rsid w:val="00993B68"/>
    <w:rsid w:val="009956D0"/>
    <w:rsid w:val="009974A6"/>
    <w:rsid w:val="009977D2"/>
    <w:rsid w:val="009A1FF7"/>
    <w:rsid w:val="009A3190"/>
    <w:rsid w:val="009A46B8"/>
    <w:rsid w:val="009A4CC9"/>
    <w:rsid w:val="009A51E9"/>
    <w:rsid w:val="009A5C9B"/>
    <w:rsid w:val="009A6C23"/>
    <w:rsid w:val="009A783D"/>
    <w:rsid w:val="009B17A1"/>
    <w:rsid w:val="009B400B"/>
    <w:rsid w:val="009B6D41"/>
    <w:rsid w:val="009B7573"/>
    <w:rsid w:val="009C0CD8"/>
    <w:rsid w:val="009C0F71"/>
    <w:rsid w:val="009C1149"/>
    <w:rsid w:val="009C29BB"/>
    <w:rsid w:val="009C352C"/>
    <w:rsid w:val="009C6F7D"/>
    <w:rsid w:val="009C7C90"/>
    <w:rsid w:val="009C7D81"/>
    <w:rsid w:val="009D1394"/>
    <w:rsid w:val="009D1DD2"/>
    <w:rsid w:val="009D33D8"/>
    <w:rsid w:val="009D369D"/>
    <w:rsid w:val="009D44D7"/>
    <w:rsid w:val="009D4CF0"/>
    <w:rsid w:val="009D51A1"/>
    <w:rsid w:val="009D5D1C"/>
    <w:rsid w:val="009D658B"/>
    <w:rsid w:val="009D684B"/>
    <w:rsid w:val="009E09F2"/>
    <w:rsid w:val="009E0D0D"/>
    <w:rsid w:val="009E2979"/>
    <w:rsid w:val="009E586C"/>
    <w:rsid w:val="009F18FA"/>
    <w:rsid w:val="009F1C4E"/>
    <w:rsid w:val="009F2178"/>
    <w:rsid w:val="009F431F"/>
    <w:rsid w:val="009F43EB"/>
    <w:rsid w:val="009F69DA"/>
    <w:rsid w:val="00A003AB"/>
    <w:rsid w:val="00A0122C"/>
    <w:rsid w:val="00A01CBF"/>
    <w:rsid w:val="00A058DF"/>
    <w:rsid w:val="00A067D1"/>
    <w:rsid w:val="00A1284C"/>
    <w:rsid w:val="00A13750"/>
    <w:rsid w:val="00A16843"/>
    <w:rsid w:val="00A17CA2"/>
    <w:rsid w:val="00A20D20"/>
    <w:rsid w:val="00A2227F"/>
    <w:rsid w:val="00A25F80"/>
    <w:rsid w:val="00A27293"/>
    <w:rsid w:val="00A3048D"/>
    <w:rsid w:val="00A328C5"/>
    <w:rsid w:val="00A32CD5"/>
    <w:rsid w:val="00A34098"/>
    <w:rsid w:val="00A3416A"/>
    <w:rsid w:val="00A407BA"/>
    <w:rsid w:val="00A40F0A"/>
    <w:rsid w:val="00A4360E"/>
    <w:rsid w:val="00A44A95"/>
    <w:rsid w:val="00A44C1B"/>
    <w:rsid w:val="00A450B0"/>
    <w:rsid w:val="00A454EF"/>
    <w:rsid w:val="00A45CE0"/>
    <w:rsid w:val="00A470E5"/>
    <w:rsid w:val="00A513E3"/>
    <w:rsid w:val="00A51831"/>
    <w:rsid w:val="00A5272B"/>
    <w:rsid w:val="00A54277"/>
    <w:rsid w:val="00A558D0"/>
    <w:rsid w:val="00A56309"/>
    <w:rsid w:val="00A56430"/>
    <w:rsid w:val="00A57B7A"/>
    <w:rsid w:val="00A6071D"/>
    <w:rsid w:val="00A612DB"/>
    <w:rsid w:val="00A61530"/>
    <w:rsid w:val="00A6282D"/>
    <w:rsid w:val="00A6292C"/>
    <w:rsid w:val="00A63523"/>
    <w:rsid w:val="00A635A6"/>
    <w:rsid w:val="00A6751A"/>
    <w:rsid w:val="00A700C4"/>
    <w:rsid w:val="00A70EB5"/>
    <w:rsid w:val="00A75FDF"/>
    <w:rsid w:val="00A7635C"/>
    <w:rsid w:val="00A828B8"/>
    <w:rsid w:val="00A85E86"/>
    <w:rsid w:val="00A90F15"/>
    <w:rsid w:val="00A91488"/>
    <w:rsid w:val="00A92472"/>
    <w:rsid w:val="00A926DD"/>
    <w:rsid w:val="00A94B60"/>
    <w:rsid w:val="00A96C81"/>
    <w:rsid w:val="00AA3097"/>
    <w:rsid w:val="00AA311B"/>
    <w:rsid w:val="00AA3D3A"/>
    <w:rsid w:val="00AA4906"/>
    <w:rsid w:val="00AA6CC4"/>
    <w:rsid w:val="00AB1970"/>
    <w:rsid w:val="00AB1F15"/>
    <w:rsid w:val="00AB2FBD"/>
    <w:rsid w:val="00AB3AA4"/>
    <w:rsid w:val="00AB4A19"/>
    <w:rsid w:val="00AB52E9"/>
    <w:rsid w:val="00AB647F"/>
    <w:rsid w:val="00AC0379"/>
    <w:rsid w:val="00AC1668"/>
    <w:rsid w:val="00AC4E89"/>
    <w:rsid w:val="00AC5D02"/>
    <w:rsid w:val="00AC6EEC"/>
    <w:rsid w:val="00AC7DCC"/>
    <w:rsid w:val="00AC7E9D"/>
    <w:rsid w:val="00AD0ABC"/>
    <w:rsid w:val="00AD3B0B"/>
    <w:rsid w:val="00AD5256"/>
    <w:rsid w:val="00AE1CD9"/>
    <w:rsid w:val="00AE2B7E"/>
    <w:rsid w:val="00AE3796"/>
    <w:rsid w:val="00AF01B5"/>
    <w:rsid w:val="00AF170A"/>
    <w:rsid w:val="00AF28E5"/>
    <w:rsid w:val="00AF32AE"/>
    <w:rsid w:val="00AF335D"/>
    <w:rsid w:val="00AF4EF7"/>
    <w:rsid w:val="00AF5448"/>
    <w:rsid w:val="00AF57AA"/>
    <w:rsid w:val="00AF5B2F"/>
    <w:rsid w:val="00AF5C8B"/>
    <w:rsid w:val="00AF5D9D"/>
    <w:rsid w:val="00B03F9E"/>
    <w:rsid w:val="00B05663"/>
    <w:rsid w:val="00B05995"/>
    <w:rsid w:val="00B06420"/>
    <w:rsid w:val="00B10231"/>
    <w:rsid w:val="00B1066B"/>
    <w:rsid w:val="00B10DAB"/>
    <w:rsid w:val="00B11872"/>
    <w:rsid w:val="00B13F4D"/>
    <w:rsid w:val="00B143BA"/>
    <w:rsid w:val="00B1554B"/>
    <w:rsid w:val="00B16250"/>
    <w:rsid w:val="00B17ED5"/>
    <w:rsid w:val="00B2048D"/>
    <w:rsid w:val="00B20F08"/>
    <w:rsid w:val="00B262FC"/>
    <w:rsid w:val="00B265A3"/>
    <w:rsid w:val="00B269C9"/>
    <w:rsid w:val="00B26C99"/>
    <w:rsid w:val="00B27637"/>
    <w:rsid w:val="00B2763A"/>
    <w:rsid w:val="00B3412E"/>
    <w:rsid w:val="00B35B4A"/>
    <w:rsid w:val="00B36A79"/>
    <w:rsid w:val="00B3701C"/>
    <w:rsid w:val="00B37269"/>
    <w:rsid w:val="00B42E23"/>
    <w:rsid w:val="00B44DA8"/>
    <w:rsid w:val="00B4581A"/>
    <w:rsid w:val="00B46773"/>
    <w:rsid w:val="00B46CF0"/>
    <w:rsid w:val="00B522BB"/>
    <w:rsid w:val="00B522C2"/>
    <w:rsid w:val="00B52CB4"/>
    <w:rsid w:val="00B54A8F"/>
    <w:rsid w:val="00B56345"/>
    <w:rsid w:val="00B575C0"/>
    <w:rsid w:val="00B60744"/>
    <w:rsid w:val="00B62356"/>
    <w:rsid w:val="00B63147"/>
    <w:rsid w:val="00B647C9"/>
    <w:rsid w:val="00B64BCB"/>
    <w:rsid w:val="00B7149C"/>
    <w:rsid w:val="00B71D1E"/>
    <w:rsid w:val="00B72E53"/>
    <w:rsid w:val="00B76137"/>
    <w:rsid w:val="00B776F1"/>
    <w:rsid w:val="00B81696"/>
    <w:rsid w:val="00B8188C"/>
    <w:rsid w:val="00B83A95"/>
    <w:rsid w:val="00B854AC"/>
    <w:rsid w:val="00B8582E"/>
    <w:rsid w:val="00B85848"/>
    <w:rsid w:val="00B8626C"/>
    <w:rsid w:val="00B86A11"/>
    <w:rsid w:val="00B92FBC"/>
    <w:rsid w:val="00B94D35"/>
    <w:rsid w:val="00B950CD"/>
    <w:rsid w:val="00B96591"/>
    <w:rsid w:val="00B96C20"/>
    <w:rsid w:val="00B96C74"/>
    <w:rsid w:val="00BA130D"/>
    <w:rsid w:val="00BA320B"/>
    <w:rsid w:val="00BA3870"/>
    <w:rsid w:val="00BA4FC7"/>
    <w:rsid w:val="00BA5697"/>
    <w:rsid w:val="00BA6714"/>
    <w:rsid w:val="00BA6730"/>
    <w:rsid w:val="00BB0B2B"/>
    <w:rsid w:val="00BB0B66"/>
    <w:rsid w:val="00BB306D"/>
    <w:rsid w:val="00BB3C0F"/>
    <w:rsid w:val="00BB4A63"/>
    <w:rsid w:val="00BB5158"/>
    <w:rsid w:val="00BB668A"/>
    <w:rsid w:val="00BC00DA"/>
    <w:rsid w:val="00BC1603"/>
    <w:rsid w:val="00BC1984"/>
    <w:rsid w:val="00BC47D0"/>
    <w:rsid w:val="00BC4A4B"/>
    <w:rsid w:val="00BC5BBB"/>
    <w:rsid w:val="00BC6436"/>
    <w:rsid w:val="00BC704D"/>
    <w:rsid w:val="00BD0F0D"/>
    <w:rsid w:val="00BD1160"/>
    <w:rsid w:val="00BD18B4"/>
    <w:rsid w:val="00BD4FAB"/>
    <w:rsid w:val="00BD6F16"/>
    <w:rsid w:val="00BD6F63"/>
    <w:rsid w:val="00BD7C90"/>
    <w:rsid w:val="00BE03FE"/>
    <w:rsid w:val="00BE0B65"/>
    <w:rsid w:val="00BE200B"/>
    <w:rsid w:val="00BE4FA1"/>
    <w:rsid w:val="00BF0D9B"/>
    <w:rsid w:val="00BF5D90"/>
    <w:rsid w:val="00C005EF"/>
    <w:rsid w:val="00C00D8C"/>
    <w:rsid w:val="00C01F14"/>
    <w:rsid w:val="00C02065"/>
    <w:rsid w:val="00C0263B"/>
    <w:rsid w:val="00C03973"/>
    <w:rsid w:val="00C0691B"/>
    <w:rsid w:val="00C071F7"/>
    <w:rsid w:val="00C115F7"/>
    <w:rsid w:val="00C1251C"/>
    <w:rsid w:val="00C12CD2"/>
    <w:rsid w:val="00C1361D"/>
    <w:rsid w:val="00C147FC"/>
    <w:rsid w:val="00C157D2"/>
    <w:rsid w:val="00C16668"/>
    <w:rsid w:val="00C16C9D"/>
    <w:rsid w:val="00C16EF4"/>
    <w:rsid w:val="00C21019"/>
    <w:rsid w:val="00C216E6"/>
    <w:rsid w:val="00C21DEA"/>
    <w:rsid w:val="00C2416D"/>
    <w:rsid w:val="00C25A08"/>
    <w:rsid w:val="00C25C9D"/>
    <w:rsid w:val="00C27A94"/>
    <w:rsid w:val="00C30D7F"/>
    <w:rsid w:val="00C33278"/>
    <w:rsid w:val="00C34BCD"/>
    <w:rsid w:val="00C403FB"/>
    <w:rsid w:val="00C405B1"/>
    <w:rsid w:val="00C43551"/>
    <w:rsid w:val="00C43F55"/>
    <w:rsid w:val="00C44428"/>
    <w:rsid w:val="00C44D1E"/>
    <w:rsid w:val="00C44EA1"/>
    <w:rsid w:val="00C45F33"/>
    <w:rsid w:val="00C46D16"/>
    <w:rsid w:val="00C4704B"/>
    <w:rsid w:val="00C47C25"/>
    <w:rsid w:val="00C5149E"/>
    <w:rsid w:val="00C527B0"/>
    <w:rsid w:val="00C53260"/>
    <w:rsid w:val="00C535C7"/>
    <w:rsid w:val="00C54271"/>
    <w:rsid w:val="00C547C7"/>
    <w:rsid w:val="00C54A13"/>
    <w:rsid w:val="00C60360"/>
    <w:rsid w:val="00C607B2"/>
    <w:rsid w:val="00C6080D"/>
    <w:rsid w:val="00C61007"/>
    <w:rsid w:val="00C617A2"/>
    <w:rsid w:val="00C6192D"/>
    <w:rsid w:val="00C62AE0"/>
    <w:rsid w:val="00C655E1"/>
    <w:rsid w:val="00C662DF"/>
    <w:rsid w:val="00C707D7"/>
    <w:rsid w:val="00C73078"/>
    <w:rsid w:val="00C7330A"/>
    <w:rsid w:val="00C73350"/>
    <w:rsid w:val="00C746DF"/>
    <w:rsid w:val="00C80C0F"/>
    <w:rsid w:val="00C820FF"/>
    <w:rsid w:val="00C8372E"/>
    <w:rsid w:val="00C83C94"/>
    <w:rsid w:val="00C86ABA"/>
    <w:rsid w:val="00C90ADF"/>
    <w:rsid w:val="00C90F8D"/>
    <w:rsid w:val="00C925EA"/>
    <w:rsid w:val="00C9302E"/>
    <w:rsid w:val="00C9303B"/>
    <w:rsid w:val="00C9342E"/>
    <w:rsid w:val="00C94056"/>
    <w:rsid w:val="00C9442D"/>
    <w:rsid w:val="00C9479C"/>
    <w:rsid w:val="00C957E4"/>
    <w:rsid w:val="00C960B5"/>
    <w:rsid w:val="00CA03F0"/>
    <w:rsid w:val="00CA4AAF"/>
    <w:rsid w:val="00CA614F"/>
    <w:rsid w:val="00CA6AC0"/>
    <w:rsid w:val="00CA7640"/>
    <w:rsid w:val="00CA7FDB"/>
    <w:rsid w:val="00CB26BD"/>
    <w:rsid w:val="00CB27F7"/>
    <w:rsid w:val="00CB2BCC"/>
    <w:rsid w:val="00CB6DEE"/>
    <w:rsid w:val="00CB7490"/>
    <w:rsid w:val="00CB7B8C"/>
    <w:rsid w:val="00CB7FAD"/>
    <w:rsid w:val="00CC00AC"/>
    <w:rsid w:val="00CC229A"/>
    <w:rsid w:val="00CC2744"/>
    <w:rsid w:val="00CC3117"/>
    <w:rsid w:val="00CC7CC5"/>
    <w:rsid w:val="00CD01DD"/>
    <w:rsid w:val="00CD028A"/>
    <w:rsid w:val="00CD33EC"/>
    <w:rsid w:val="00CD4354"/>
    <w:rsid w:val="00CD4BF5"/>
    <w:rsid w:val="00CD5314"/>
    <w:rsid w:val="00CD6F4E"/>
    <w:rsid w:val="00CD740F"/>
    <w:rsid w:val="00CD7586"/>
    <w:rsid w:val="00CE26C0"/>
    <w:rsid w:val="00CE6B74"/>
    <w:rsid w:val="00CE6C7D"/>
    <w:rsid w:val="00CF086C"/>
    <w:rsid w:val="00CF198C"/>
    <w:rsid w:val="00CF1D2F"/>
    <w:rsid w:val="00CF2711"/>
    <w:rsid w:val="00CF337A"/>
    <w:rsid w:val="00CF3EB6"/>
    <w:rsid w:val="00CF407D"/>
    <w:rsid w:val="00CF6EAB"/>
    <w:rsid w:val="00CF6EFD"/>
    <w:rsid w:val="00D00225"/>
    <w:rsid w:val="00D02C56"/>
    <w:rsid w:val="00D031CE"/>
    <w:rsid w:val="00D0577E"/>
    <w:rsid w:val="00D05C08"/>
    <w:rsid w:val="00D073C5"/>
    <w:rsid w:val="00D10DD5"/>
    <w:rsid w:val="00D124A0"/>
    <w:rsid w:val="00D134FA"/>
    <w:rsid w:val="00D1352B"/>
    <w:rsid w:val="00D17468"/>
    <w:rsid w:val="00D1749A"/>
    <w:rsid w:val="00D208FC"/>
    <w:rsid w:val="00D20ACB"/>
    <w:rsid w:val="00D2545F"/>
    <w:rsid w:val="00D3234A"/>
    <w:rsid w:val="00D33421"/>
    <w:rsid w:val="00D34B75"/>
    <w:rsid w:val="00D35F9A"/>
    <w:rsid w:val="00D362B1"/>
    <w:rsid w:val="00D36E4F"/>
    <w:rsid w:val="00D4005A"/>
    <w:rsid w:val="00D51D94"/>
    <w:rsid w:val="00D53876"/>
    <w:rsid w:val="00D55A56"/>
    <w:rsid w:val="00D5630F"/>
    <w:rsid w:val="00D57F3A"/>
    <w:rsid w:val="00D62E51"/>
    <w:rsid w:val="00D6426C"/>
    <w:rsid w:val="00D6464A"/>
    <w:rsid w:val="00D66979"/>
    <w:rsid w:val="00D702D3"/>
    <w:rsid w:val="00D718C0"/>
    <w:rsid w:val="00D72911"/>
    <w:rsid w:val="00D736A6"/>
    <w:rsid w:val="00D75514"/>
    <w:rsid w:val="00D77326"/>
    <w:rsid w:val="00D7771B"/>
    <w:rsid w:val="00D77F33"/>
    <w:rsid w:val="00D822C1"/>
    <w:rsid w:val="00D843AB"/>
    <w:rsid w:val="00D8527C"/>
    <w:rsid w:val="00D856C8"/>
    <w:rsid w:val="00D85C9B"/>
    <w:rsid w:val="00D86653"/>
    <w:rsid w:val="00D868AF"/>
    <w:rsid w:val="00D91E81"/>
    <w:rsid w:val="00D92C54"/>
    <w:rsid w:val="00D93C97"/>
    <w:rsid w:val="00D93F23"/>
    <w:rsid w:val="00D97036"/>
    <w:rsid w:val="00DA1606"/>
    <w:rsid w:val="00DA1FF9"/>
    <w:rsid w:val="00DA2AA3"/>
    <w:rsid w:val="00DA2D9F"/>
    <w:rsid w:val="00DA2DE6"/>
    <w:rsid w:val="00DA342B"/>
    <w:rsid w:val="00DA495E"/>
    <w:rsid w:val="00DA4E3D"/>
    <w:rsid w:val="00DA556E"/>
    <w:rsid w:val="00DB0275"/>
    <w:rsid w:val="00DB42A6"/>
    <w:rsid w:val="00DB4A9A"/>
    <w:rsid w:val="00DB549E"/>
    <w:rsid w:val="00DB5CB7"/>
    <w:rsid w:val="00DB65CD"/>
    <w:rsid w:val="00DB6658"/>
    <w:rsid w:val="00DC1C1F"/>
    <w:rsid w:val="00DC60FB"/>
    <w:rsid w:val="00DC7EB6"/>
    <w:rsid w:val="00DD19DB"/>
    <w:rsid w:val="00DD27A2"/>
    <w:rsid w:val="00DD30BC"/>
    <w:rsid w:val="00DD5C73"/>
    <w:rsid w:val="00DD5FBC"/>
    <w:rsid w:val="00DD740F"/>
    <w:rsid w:val="00DE0841"/>
    <w:rsid w:val="00DE0DBB"/>
    <w:rsid w:val="00DE161E"/>
    <w:rsid w:val="00DE372E"/>
    <w:rsid w:val="00DE3F01"/>
    <w:rsid w:val="00DE6947"/>
    <w:rsid w:val="00DE6E70"/>
    <w:rsid w:val="00DF2AE1"/>
    <w:rsid w:val="00DF2D8F"/>
    <w:rsid w:val="00DF2ED1"/>
    <w:rsid w:val="00DF2F6B"/>
    <w:rsid w:val="00DF34D1"/>
    <w:rsid w:val="00DF365B"/>
    <w:rsid w:val="00DF517D"/>
    <w:rsid w:val="00DF661C"/>
    <w:rsid w:val="00DF7BDA"/>
    <w:rsid w:val="00E01039"/>
    <w:rsid w:val="00E04355"/>
    <w:rsid w:val="00E049AE"/>
    <w:rsid w:val="00E0568F"/>
    <w:rsid w:val="00E05BE3"/>
    <w:rsid w:val="00E06971"/>
    <w:rsid w:val="00E10425"/>
    <w:rsid w:val="00E14338"/>
    <w:rsid w:val="00E154D9"/>
    <w:rsid w:val="00E15839"/>
    <w:rsid w:val="00E15FF6"/>
    <w:rsid w:val="00E1682D"/>
    <w:rsid w:val="00E325CD"/>
    <w:rsid w:val="00E33F73"/>
    <w:rsid w:val="00E3496C"/>
    <w:rsid w:val="00E35051"/>
    <w:rsid w:val="00E3513D"/>
    <w:rsid w:val="00E36073"/>
    <w:rsid w:val="00E37528"/>
    <w:rsid w:val="00E3759F"/>
    <w:rsid w:val="00E40020"/>
    <w:rsid w:val="00E430AD"/>
    <w:rsid w:val="00E43509"/>
    <w:rsid w:val="00E44291"/>
    <w:rsid w:val="00E44A46"/>
    <w:rsid w:val="00E45A97"/>
    <w:rsid w:val="00E5066B"/>
    <w:rsid w:val="00E53A52"/>
    <w:rsid w:val="00E53AFD"/>
    <w:rsid w:val="00E57692"/>
    <w:rsid w:val="00E64FEA"/>
    <w:rsid w:val="00E70938"/>
    <w:rsid w:val="00E71781"/>
    <w:rsid w:val="00E71A8A"/>
    <w:rsid w:val="00E71CFB"/>
    <w:rsid w:val="00E73CE2"/>
    <w:rsid w:val="00E77073"/>
    <w:rsid w:val="00E801C7"/>
    <w:rsid w:val="00E8066D"/>
    <w:rsid w:val="00E8255E"/>
    <w:rsid w:val="00E82741"/>
    <w:rsid w:val="00E8292F"/>
    <w:rsid w:val="00E87DA7"/>
    <w:rsid w:val="00E901D3"/>
    <w:rsid w:val="00E90F66"/>
    <w:rsid w:val="00E9126E"/>
    <w:rsid w:val="00E922CB"/>
    <w:rsid w:val="00E92DC2"/>
    <w:rsid w:val="00E9516C"/>
    <w:rsid w:val="00E95F70"/>
    <w:rsid w:val="00E960CB"/>
    <w:rsid w:val="00EA105A"/>
    <w:rsid w:val="00EA1777"/>
    <w:rsid w:val="00EA1B62"/>
    <w:rsid w:val="00EA4EF0"/>
    <w:rsid w:val="00EA6600"/>
    <w:rsid w:val="00EA7231"/>
    <w:rsid w:val="00EB02DF"/>
    <w:rsid w:val="00EB08E0"/>
    <w:rsid w:val="00EB1717"/>
    <w:rsid w:val="00EB1AB5"/>
    <w:rsid w:val="00EB3CCD"/>
    <w:rsid w:val="00EB41F6"/>
    <w:rsid w:val="00EB4301"/>
    <w:rsid w:val="00EB5C7C"/>
    <w:rsid w:val="00EB75BE"/>
    <w:rsid w:val="00EB79B7"/>
    <w:rsid w:val="00EC0037"/>
    <w:rsid w:val="00EC008A"/>
    <w:rsid w:val="00EC1844"/>
    <w:rsid w:val="00EC37C0"/>
    <w:rsid w:val="00EC3EE0"/>
    <w:rsid w:val="00EC48B2"/>
    <w:rsid w:val="00EC4F53"/>
    <w:rsid w:val="00EC7C26"/>
    <w:rsid w:val="00ED01D4"/>
    <w:rsid w:val="00ED2D3E"/>
    <w:rsid w:val="00ED34D2"/>
    <w:rsid w:val="00ED3DF7"/>
    <w:rsid w:val="00ED48BF"/>
    <w:rsid w:val="00ED4D5C"/>
    <w:rsid w:val="00ED622B"/>
    <w:rsid w:val="00ED66B6"/>
    <w:rsid w:val="00EE0414"/>
    <w:rsid w:val="00EE088C"/>
    <w:rsid w:val="00EE1531"/>
    <w:rsid w:val="00EE1533"/>
    <w:rsid w:val="00EE176C"/>
    <w:rsid w:val="00EE1F54"/>
    <w:rsid w:val="00EE4B11"/>
    <w:rsid w:val="00EE501A"/>
    <w:rsid w:val="00EE5634"/>
    <w:rsid w:val="00EE5E54"/>
    <w:rsid w:val="00EF059A"/>
    <w:rsid w:val="00EF093D"/>
    <w:rsid w:val="00EF0A22"/>
    <w:rsid w:val="00EF1997"/>
    <w:rsid w:val="00EF285B"/>
    <w:rsid w:val="00EF59EC"/>
    <w:rsid w:val="00EF60D8"/>
    <w:rsid w:val="00EF6827"/>
    <w:rsid w:val="00EF6DAB"/>
    <w:rsid w:val="00EF7ADD"/>
    <w:rsid w:val="00F00EB0"/>
    <w:rsid w:val="00F01D10"/>
    <w:rsid w:val="00F03024"/>
    <w:rsid w:val="00F03FD5"/>
    <w:rsid w:val="00F13831"/>
    <w:rsid w:val="00F13D1F"/>
    <w:rsid w:val="00F14AAF"/>
    <w:rsid w:val="00F1557D"/>
    <w:rsid w:val="00F15A85"/>
    <w:rsid w:val="00F16475"/>
    <w:rsid w:val="00F209DE"/>
    <w:rsid w:val="00F2423E"/>
    <w:rsid w:val="00F30AFD"/>
    <w:rsid w:val="00F42E49"/>
    <w:rsid w:val="00F4316D"/>
    <w:rsid w:val="00F4436D"/>
    <w:rsid w:val="00F465F2"/>
    <w:rsid w:val="00F46B01"/>
    <w:rsid w:val="00F473B7"/>
    <w:rsid w:val="00F479CE"/>
    <w:rsid w:val="00F511A4"/>
    <w:rsid w:val="00F516C6"/>
    <w:rsid w:val="00F54AC0"/>
    <w:rsid w:val="00F56085"/>
    <w:rsid w:val="00F61271"/>
    <w:rsid w:val="00F62E76"/>
    <w:rsid w:val="00F636EB"/>
    <w:rsid w:val="00F63E25"/>
    <w:rsid w:val="00F6528F"/>
    <w:rsid w:val="00F65500"/>
    <w:rsid w:val="00F67CBA"/>
    <w:rsid w:val="00F707EB"/>
    <w:rsid w:val="00F7164B"/>
    <w:rsid w:val="00F73062"/>
    <w:rsid w:val="00F732F3"/>
    <w:rsid w:val="00F73499"/>
    <w:rsid w:val="00F7528E"/>
    <w:rsid w:val="00F77B22"/>
    <w:rsid w:val="00F81020"/>
    <w:rsid w:val="00F8174C"/>
    <w:rsid w:val="00F8210B"/>
    <w:rsid w:val="00F847D9"/>
    <w:rsid w:val="00F86ED4"/>
    <w:rsid w:val="00F86F8F"/>
    <w:rsid w:val="00F87904"/>
    <w:rsid w:val="00F911CC"/>
    <w:rsid w:val="00F9181C"/>
    <w:rsid w:val="00F93374"/>
    <w:rsid w:val="00F93FCC"/>
    <w:rsid w:val="00F947A0"/>
    <w:rsid w:val="00F97B3A"/>
    <w:rsid w:val="00FA00F5"/>
    <w:rsid w:val="00FA0F67"/>
    <w:rsid w:val="00FA2AC2"/>
    <w:rsid w:val="00FA2E83"/>
    <w:rsid w:val="00FA4CA0"/>
    <w:rsid w:val="00FA5884"/>
    <w:rsid w:val="00FA5C46"/>
    <w:rsid w:val="00FA7F54"/>
    <w:rsid w:val="00FB124F"/>
    <w:rsid w:val="00FB533C"/>
    <w:rsid w:val="00FB6FD7"/>
    <w:rsid w:val="00FB7663"/>
    <w:rsid w:val="00FC1676"/>
    <w:rsid w:val="00FC374F"/>
    <w:rsid w:val="00FC38D1"/>
    <w:rsid w:val="00FC6F94"/>
    <w:rsid w:val="00FD0795"/>
    <w:rsid w:val="00FD3374"/>
    <w:rsid w:val="00FD6854"/>
    <w:rsid w:val="00FD68ED"/>
    <w:rsid w:val="00FD73F7"/>
    <w:rsid w:val="00FD7707"/>
    <w:rsid w:val="00FE0324"/>
    <w:rsid w:val="00FE2612"/>
    <w:rsid w:val="00FE2DD2"/>
    <w:rsid w:val="00FE6EE3"/>
    <w:rsid w:val="00FE7147"/>
    <w:rsid w:val="00FE7C80"/>
    <w:rsid w:val="00FF285F"/>
    <w:rsid w:val="00FF3F1F"/>
    <w:rsid w:val="00FF6F61"/>
    <w:rsid w:val="00FF76D0"/>
    <w:rsid w:val="00FF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72419"/>
  <w15:chartTrackingRefBased/>
  <w15:docId w15:val="{287A7A58-9613-4301-855F-54E806F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9D"/>
    <w:pPr>
      <w:spacing w:line="480" w:lineRule="auto"/>
      <w:ind w:firstLine="709"/>
      <w:jc w:val="both"/>
    </w:pPr>
    <w:rPr>
      <w:rFonts w:ascii="Arial" w:hAnsi="Arial"/>
    </w:rPr>
  </w:style>
  <w:style w:type="paragraph" w:styleId="Heading1">
    <w:name w:val="heading 1"/>
    <w:basedOn w:val="Normal"/>
    <w:next w:val="Normal"/>
    <w:link w:val="Heading1Char"/>
    <w:uiPriority w:val="9"/>
    <w:qFormat/>
    <w:rsid w:val="003D0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B2B"/>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67B2B"/>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AF5D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5D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5D9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5D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5D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5D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viBibliographyEntry">
    <w:name w:val="Citavi Bibliography Entry"/>
    <w:basedOn w:val="Normal"/>
    <w:link w:val="CitaviBibliographyEntryZchn"/>
    <w:uiPriority w:val="99"/>
    <w:rsid w:val="003D091C"/>
    <w:pPr>
      <w:tabs>
        <w:tab w:val="left" w:pos="283"/>
        <w:tab w:val="left" w:pos="720"/>
      </w:tabs>
      <w:spacing w:after="0"/>
      <w:ind w:left="720" w:hanging="720"/>
    </w:pPr>
  </w:style>
  <w:style w:type="character" w:customStyle="1" w:styleId="CitaviBibliographyEntryZchn">
    <w:name w:val="Citavi Bibliography Entry Zchn"/>
    <w:basedOn w:val="DefaultParagraphFont"/>
    <w:link w:val="CitaviBibliographyEntry"/>
    <w:uiPriority w:val="99"/>
    <w:rsid w:val="003D091C"/>
    <w:rPr>
      <w:rFonts w:ascii="Arial" w:hAnsi="Arial"/>
    </w:rPr>
  </w:style>
  <w:style w:type="paragraph" w:customStyle="1" w:styleId="CitaviBibliographyHeading">
    <w:name w:val="Citavi Bibliography Heading"/>
    <w:basedOn w:val="Heading1"/>
    <w:link w:val="CitaviBibliographyHeadingZchn"/>
    <w:uiPriority w:val="99"/>
    <w:rsid w:val="003D091C"/>
    <w:pPr>
      <w:jc w:val="left"/>
    </w:pPr>
  </w:style>
  <w:style w:type="character" w:customStyle="1" w:styleId="CitaviBibliographyHeadingZchn">
    <w:name w:val="Citavi Bibliography Heading Zchn"/>
    <w:basedOn w:val="DefaultParagraphFont"/>
    <w:link w:val="CitaviBibliographyHeading"/>
    <w:uiPriority w:val="99"/>
    <w:rsid w:val="003D091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D091C"/>
    <w:rPr>
      <w:sz w:val="16"/>
      <w:szCs w:val="16"/>
    </w:rPr>
  </w:style>
  <w:style w:type="paragraph" w:styleId="CommentText">
    <w:name w:val="annotation text"/>
    <w:basedOn w:val="Normal"/>
    <w:link w:val="CommentTextChar"/>
    <w:uiPriority w:val="99"/>
    <w:unhideWhenUsed/>
    <w:rsid w:val="003D091C"/>
    <w:pPr>
      <w:spacing w:line="240" w:lineRule="auto"/>
    </w:pPr>
    <w:rPr>
      <w:sz w:val="20"/>
      <w:szCs w:val="20"/>
    </w:rPr>
  </w:style>
  <w:style w:type="character" w:customStyle="1" w:styleId="CommentTextChar">
    <w:name w:val="Comment Text Char"/>
    <w:basedOn w:val="DefaultParagraphFont"/>
    <w:link w:val="CommentText"/>
    <w:uiPriority w:val="99"/>
    <w:rsid w:val="003D091C"/>
    <w:rPr>
      <w:sz w:val="20"/>
      <w:szCs w:val="20"/>
    </w:rPr>
  </w:style>
  <w:style w:type="character" w:customStyle="1" w:styleId="Heading1Char">
    <w:name w:val="Heading 1 Char"/>
    <w:basedOn w:val="DefaultParagraphFont"/>
    <w:link w:val="Heading1"/>
    <w:uiPriority w:val="9"/>
    <w:rsid w:val="003D091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D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1C"/>
    <w:rPr>
      <w:rFonts w:ascii="Segoe UI" w:hAnsi="Segoe UI" w:cs="Segoe UI"/>
      <w:sz w:val="18"/>
      <w:szCs w:val="18"/>
    </w:rPr>
  </w:style>
  <w:style w:type="character" w:styleId="PlaceholderText">
    <w:name w:val="Placeholder Text"/>
    <w:basedOn w:val="DefaultParagraphFont"/>
    <w:uiPriority w:val="99"/>
    <w:semiHidden/>
    <w:rsid w:val="00AF5D9D"/>
    <w:rPr>
      <w:color w:val="808080"/>
    </w:rPr>
  </w:style>
  <w:style w:type="paragraph" w:customStyle="1" w:styleId="CitaviChapterBibliographyHeading">
    <w:name w:val="Citavi Chapter Bibliography Heading"/>
    <w:basedOn w:val="Heading2"/>
    <w:link w:val="CitaviChapterBibliographyHeadingZchn"/>
    <w:uiPriority w:val="99"/>
    <w:rsid w:val="00AF5D9D"/>
  </w:style>
  <w:style w:type="character" w:customStyle="1" w:styleId="CitaviChapterBibliographyHeadingZchn">
    <w:name w:val="Citavi Chapter Bibliography Heading Zchn"/>
    <w:basedOn w:val="DefaultParagraphFont"/>
    <w:link w:val="CitaviChapterBibliographyHeading"/>
    <w:uiPriority w:val="99"/>
    <w:rsid w:val="00AF5D9D"/>
    <w:rPr>
      <w:rFonts w:asciiTheme="majorHAnsi" w:eastAsiaTheme="majorEastAsia" w:hAnsiTheme="majorHAnsi" w:cstheme="majorBidi"/>
      <w:color w:val="2F5496" w:themeColor="accent1" w:themeShade="BF"/>
      <w:sz w:val="26"/>
      <w:szCs w:val="26"/>
    </w:rPr>
  </w:style>
  <w:style w:type="character" w:customStyle="1" w:styleId="Heading2Char">
    <w:name w:val="Heading 2 Char"/>
    <w:basedOn w:val="DefaultParagraphFont"/>
    <w:link w:val="Heading2"/>
    <w:uiPriority w:val="9"/>
    <w:rsid w:val="00767B2B"/>
    <w:rPr>
      <w:rFonts w:ascii="Arial" w:eastAsiaTheme="majorEastAsia" w:hAnsi="Arial" w:cstheme="majorBidi"/>
      <w:b/>
      <w:szCs w:val="26"/>
    </w:rPr>
  </w:style>
  <w:style w:type="paragraph" w:customStyle="1" w:styleId="CitaviBibliographySubheading1">
    <w:name w:val="Citavi Bibliography Subheading 1"/>
    <w:basedOn w:val="Heading2"/>
    <w:link w:val="CitaviBibliographySubheading1Zchn"/>
    <w:uiPriority w:val="99"/>
    <w:rsid w:val="00AF5D9D"/>
    <w:pPr>
      <w:jc w:val="left"/>
      <w:outlineLvl w:val="9"/>
    </w:pPr>
    <w:rPr>
      <w:lang w:val="en-US"/>
    </w:rPr>
  </w:style>
  <w:style w:type="character" w:customStyle="1" w:styleId="CitaviBibliographySubheading1Zchn">
    <w:name w:val="Citavi Bibliography Subheading 1 Zchn"/>
    <w:basedOn w:val="DefaultParagraphFont"/>
    <w:link w:val="CitaviBibliographySubheading1"/>
    <w:uiPriority w:val="99"/>
    <w:rsid w:val="00AF5D9D"/>
    <w:rPr>
      <w:rFonts w:ascii="Arial" w:eastAsiaTheme="majorEastAsia" w:hAnsi="Arial" w:cstheme="majorBidi"/>
      <w:b/>
      <w:szCs w:val="26"/>
      <w:lang w:val="en-US"/>
    </w:rPr>
  </w:style>
  <w:style w:type="paragraph" w:customStyle="1" w:styleId="CitaviBibliographySubheading2">
    <w:name w:val="Citavi Bibliography Subheading 2"/>
    <w:basedOn w:val="Heading3"/>
    <w:link w:val="CitaviBibliographySubheading2Zchn"/>
    <w:uiPriority w:val="99"/>
    <w:rsid w:val="00AF5D9D"/>
    <w:pPr>
      <w:jc w:val="left"/>
      <w:outlineLvl w:val="9"/>
    </w:pPr>
    <w:rPr>
      <w:lang w:val="en-US"/>
    </w:rPr>
  </w:style>
  <w:style w:type="character" w:customStyle="1" w:styleId="CitaviBibliographySubheading2Zchn">
    <w:name w:val="Citavi Bibliography Subheading 2 Zchn"/>
    <w:basedOn w:val="DefaultParagraphFont"/>
    <w:link w:val="CitaviBibliographySubheading2"/>
    <w:uiPriority w:val="99"/>
    <w:rsid w:val="00AF5D9D"/>
    <w:rPr>
      <w:rFonts w:ascii="Arial" w:eastAsiaTheme="majorEastAsia" w:hAnsi="Arial" w:cstheme="majorBidi"/>
      <w:b/>
      <w:szCs w:val="24"/>
      <w:lang w:val="en-US"/>
    </w:rPr>
  </w:style>
  <w:style w:type="character" w:customStyle="1" w:styleId="Heading3Char">
    <w:name w:val="Heading 3 Char"/>
    <w:basedOn w:val="DefaultParagraphFont"/>
    <w:link w:val="Heading3"/>
    <w:uiPriority w:val="9"/>
    <w:rsid w:val="00767B2B"/>
    <w:rPr>
      <w:rFonts w:ascii="Arial" w:eastAsiaTheme="majorEastAsia" w:hAnsi="Arial" w:cstheme="majorBidi"/>
      <w:b/>
      <w:szCs w:val="24"/>
    </w:rPr>
  </w:style>
  <w:style w:type="paragraph" w:customStyle="1" w:styleId="CitaviBibliographySubheading3">
    <w:name w:val="Citavi Bibliography Subheading 3"/>
    <w:basedOn w:val="Heading4"/>
    <w:link w:val="CitaviBibliographySubheading3Zchn"/>
    <w:uiPriority w:val="99"/>
    <w:rsid w:val="00AF5D9D"/>
    <w:pPr>
      <w:jc w:val="left"/>
      <w:outlineLvl w:val="9"/>
    </w:pPr>
    <w:rPr>
      <w:lang w:val="en-US"/>
    </w:rPr>
  </w:style>
  <w:style w:type="character" w:customStyle="1" w:styleId="CitaviBibliographySubheading3Zchn">
    <w:name w:val="Citavi Bibliography Subheading 3 Zchn"/>
    <w:basedOn w:val="DefaultParagraphFont"/>
    <w:link w:val="CitaviBibliographySubheading3"/>
    <w:uiPriority w:val="99"/>
    <w:rsid w:val="00AF5D9D"/>
    <w:rPr>
      <w:rFonts w:asciiTheme="majorHAnsi" w:eastAsiaTheme="majorEastAsia" w:hAnsiTheme="majorHAnsi" w:cstheme="majorBidi"/>
      <w:i/>
      <w:iCs/>
      <w:color w:val="2F5496" w:themeColor="accent1" w:themeShade="BF"/>
      <w:lang w:val="en-US"/>
    </w:rPr>
  </w:style>
  <w:style w:type="character" w:customStyle="1" w:styleId="Heading4Char">
    <w:name w:val="Heading 4 Char"/>
    <w:basedOn w:val="DefaultParagraphFont"/>
    <w:link w:val="Heading4"/>
    <w:uiPriority w:val="9"/>
    <w:semiHidden/>
    <w:rsid w:val="00AF5D9D"/>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Heading5"/>
    <w:link w:val="CitaviBibliographySubheading4Zchn"/>
    <w:uiPriority w:val="99"/>
    <w:rsid w:val="00AF5D9D"/>
    <w:pPr>
      <w:jc w:val="left"/>
      <w:outlineLvl w:val="9"/>
    </w:pPr>
    <w:rPr>
      <w:lang w:val="en-US"/>
    </w:rPr>
  </w:style>
  <w:style w:type="character" w:customStyle="1" w:styleId="CitaviBibliographySubheading4Zchn">
    <w:name w:val="Citavi Bibliography Subheading 4 Zchn"/>
    <w:basedOn w:val="DefaultParagraphFont"/>
    <w:link w:val="CitaviBibliographySubheading4"/>
    <w:uiPriority w:val="99"/>
    <w:rsid w:val="00AF5D9D"/>
    <w:rPr>
      <w:rFonts w:asciiTheme="majorHAnsi" w:eastAsiaTheme="majorEastAsia" w:hAnsiTheme="majorHAnsi" w:cstheme="majorBidi"/>
      <w:color w:val="2F5496" w:themeColor="accent1" w:themeShade="BF"/>
      <w:lang w:val="en-US"/>
    </w:rPr>
  </w:style>
  <w:style w:type="character" w:customStyle="1" w:styleId="Heading5Char">
    <w:name w:val="Heading 5 Char"/>
    <w:basedOn w:val="DefaultParagraphFont"/>
    <w:link w:val="Heading5"/>
    <w:uiPriority w:val="9"/>
    <w:semiHidden/>
    <w:rsid w:val="00AF5D9D"/>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Heading6"/>
    <w:link w:val="CitaviBibliographySubheading5Zchn"/>
    <w:uiPriority w:val="99"/>
    <w:rsid w:val="00AF5D9D"/>
    <w:pPr>
      <w:jc w:val="left"/>
      <w:outlineLvl w:val="9"/>
    </w:pPr>
    <w:rPr>
      <w:lang w:val="en-US"/>
    </w:rPr>
  </w:style>
  <w:style w:type="character" w:customStyle="1" w:styleId="CitaviBibliographySubheading5Zchn">
    <w:name w:val="Citavi Bibliography Subheading 5 Zchn"/>
    <w:basedOn w:val="DefaultParagraphFont"/>
    <w:link w:val="CitaviBibliographySubheading5"/>
    <w:uiPriority w:val="99"/>
    <w:rsid w:val="00AF5D9D"/>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AF5D9D"/>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Heading7"/>
    <w:link w:val="CitaviBibliographySubheading6Zchn"/>
    <w:uiPriority w:val="99"/>
    <w:rsid w:val="00AF5D9D"/>
    <w:pPr>
      <w:jc w:val="left"/>
      <w:outlineLvl w:val="9"/>
    </w:pPr>
    <w:rPr>
      <w:lang w:val="en-US"/>
    </w:rPr>
  </w:style>
  <w:style w:type="character" w:customStyle="1" w:styleId="CitaviBibliographySubheading6Zchn">
    <w:name w:val="Citavi Bibliography Subheading 6 Zchn"/>
    <w:basedOn w:val="DefaultParagraphFont"/>
    <w:link w:val="CitaviBibliographySubheading6"/>
    <w:uiPriority w:val="99"/>
    <w:rsid w:val="00AF5D9D"/>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AF5D9D"/>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Heading8"/>
    <w:link w:val="CitaviBibliographySubheading7Zchn"/>
    <w:uiPriority w:val="99"/>
    <w:rsid w:val="00AF5D9D"/>
    <w:pPr>
      <w:jc w:val="left"/>
      <w:outlineLvl w:val="9"/>
    </w:pPr>
    <w:rPr>
      <w:lang w:val="en-US"/>
    </w:rPr>
  </w:style>
  <w:style w:type="character" w:customStyle="1" w:styleId="CitaviBibliographySubheading7Zchn">
    <w:name w:val="Citavi Bibliography Subheading 7 Zchn"/>
    <w:basedOn w:val="DefaultParagraphFont"/>
    <w:link w:val="CitaviBibliographySubheading7"/>
    <w:uiPriority w:val="99"/>
    <w:rsid w:val="00AF5D9D"/>
    <w:rPr>
      <w:rFonts w:asciiTheme="majorHAnsi" w:eastAsiaTheme="majorEastAsia" w:hAnsiTheme="majorHAnsi" w:cstheme="majorBidi"/>
      <w:color w:val="272727" w:themeColor="text1" w:themeTint="D8"/>
      <w:sz w:val="21"/>
      <w:szCs w:val="21"/>
      <w:lang w:val="en-US"/>
    </w:rPr>
  </w:style>
  <w:style w:type="character" w:customStyle="1" w:styleId="Heading8Char">
    <w:name w:val="Heading 8 Char"/>
    <w:basedOn w:val="DefaultParagraphFont"/>
    <w:link w:val="Heading8"/>
    <w:uiPriority w:val="9"/>
    <w:semiHidden/>
    <w:rsid w:val="00AF5D9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uiPriority w:val="99"/>
    <w:rsid w:val="00AF5D9D"/>
    <w:pPr>
      <w:jc w:val="left"/>
      <w:outlineLvl w:val="9"/>
    </w:pPr>
    <w:rPr>
      <w:lang w:val="en-US"/>
    </w:rPr>
  </w:style>
  <w:style w:type="character" w:customStyle="1" w:styleId="CitaviBibliographySubheading8Zchn">
    <w:name w:val="Citavi Bibliography Subheading 8 Zchn"/>
    <w:basedOn w:val="DefaultParagraphFont"/>
    <w:link w:val="CitaviBibliographySubheading8"/>
    <w:uiPriority w:val="99"/>
    <w:rsid w:val="00AF5D9D"/>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AF5D9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03FFE"/>
    <w:rPr>
      <w:color w:val="0563C1" w:themeColor="hyperlink"/>
      <w:u w:val="single"/>
    </w:rPr>
  </w:style>
  <w:style w:type="character" w:customStyle="1" w:styleId="fontstyle01">
    <w:name w:val="fontstyle01"/>
    <w:basedOn w:val="DefaultParagraphFont"/>
    <w:rsid w:val="00893D94"/>
    <w:rPr>
      <w:rFonts w:ascii="Arial-ItalicMT" w:hAnsi="Arial-ItalicMT" w:hint="default"/>
      <w:b w:val="0"/>
      <w:bCs w:val="0"/>
      <w:i/>
      <w:iCs/>
      <w:color w:val="000000"/>
      <w:sz w:val="24"/>
      <w:szCs w:val="24"/>
    </w:rPr>
  </w:style>
  <w:style w:type="character" w:customStyle="1" w:styleId="fontstyle11">
    <w:name w:val="fontstyle11"/>
    <w:basedOn w:val="DefaultParagraphFont"/>
    <w:rsid w:val="00893D94"/>
    <w:rPr>
      <w:rFonts w:ascii="ArialMT" w:hAnsi="ArialMT" w:hint="default"/>
      <w:b w:val="0"/>
      <w:bCs w:val="0"/>
      <w:i w:val="0"/>
      <w:iCs w:val="0"/>
      <w:color w:val="000000"/>
      <w:sz w:val="24"/>
      <w:szCs w:val="24"/>
    </w:rPr>
  </w:style>
  <w:style w:type="paragraph" w:styleId="ListParagraph">
    <w:name w:val="List Paragraph"/>
    <w:basedOn w:val="Normal"/>
    <w:uiPriority w:val="34"/>
    <w:qFormat/>
    <w:rsid w:val="00893D94"/>
    <w:pPr>
      <w:ind w:left="720"/>
      <w:contextualSpacing/>
    </w:pPr>
  </w:style>
  <w:style w:type="paragraph" w:styleId="HTMLPreformatted">
    <w:name w:val="HTML Preformatted"/>
    <w:basedOn w:val="Normal"/>
    <w:link w:val="HTMLPreformattedChar"/>
    <w:uiPriority w:val="99"/>
    <w:unhideWhenUsed/>
    <w:rsid w:val="008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893D94"/>
    <w:rPr>
      <w:rFonts w:ascii="Courier New" w:eastAsia="Times New Roman" w:hAnsi="Courier New" w:cs="Courier New"/>
      <w:sz w:val="20"/>
      <w:szCs w:val="20"/>
      <w:lang w:eastAsia="de-DE"/>
    </w:rPr>
  </w:style>
  <w:style w:type="paragraph" w:styleId="CommentSubject">
    <w:name w:val="annotation subject"/>
    <w:basedOn w:val="CommentText"/>
    <w:next w:val="CommentText"/>
    <w:link w:val="CommentSubjectChar"/>
    <w:uiPriority w:val="99"/>
    <w:semiHidden/>
    <w:unhideWhenUsed/>
    <w:rsid w:val="00893D94"/>
    <w:rPr>
      <w:b/>
      <w:bCs/>
    </w:rPr>
  </w:style>
  <w:style w:type="character" w:customStyle="1" w:styleId="CommentSubjectChar">
    <w:name w:val="Comment Subject Char"/>
    <w:basedOn w:val="CommentTextChar"/>
    <w:link w:val="CommentSubject"/>
    <w:uiPriority w:val="99"/>
    <w:semiHidden/>
    <w:rsid w:val="00893D94"/>
    <w:rPr>
      <w:b/>
      <w:bCs/>
      <w:sz w:val="20"/>
      <w:szCs w:val="20"/>
    </w:rPr>
  </w:style>
  <w:style w:type="paragraph" w:styleId="Header">
    <w:name w:val="header"/>
    <w:basedOn w:val="Normal"/>
    <w:link w:val="HeaderChar"/>
    <w:uiPriority w:val="99"/>
    <w:unhideWhenUsed/>
    <w:rsid w:val="00893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D94"/>
  </w:style>
  <w:style w:type="paragraph" w:styleId="Footer">
    <w:name w:val="footer"/>
    <w:basedOn w:val="Normal"/>
    <w:link w:val="FooterChar"/>
    <w:uiPriority w:val="99"/>
    <w:unhideWhenUsed/>
    <w:rsid w:val="00893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D94"/>
  </w:style>
  <w:style w:type="table" w:styleId="TableGrid">
    <w:name w:val="Table Grid"/>
    <w:basedOn w:val="TableNormal"/>
    <w:uiPriority w:val="39"/>
    <w:rsid w:val="00F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6B48"/>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E73CE2"/>
    <w:rPr>
      <w:color w:val="605E5C"/>
      <w:shd w:val="clear" w:color="auto" w:fill="E1DFDD"/>
    </w:rPr>
  </w:style>
  <w:style w:type="paragraph" w:styleId="TOCHeading">
    <w:name w:val="TOC Heading"/>
    <w:basedOn w:val="Heading1"/>
    <w:next w:val="Normal"/>
    <w:uiPriority w:val="39"/>
    <w:semiHidden/>
    <w:unhideWhenUsed/>
    <w:qFormat/>
    <w:rsid w:val="007B1848"/>
    <w:pPr>
      <w:outlineLvl w:val="9"/>
    </w:pPr>
  </w:style>
  <w:style w:type="paragraph" w:styleId="Bibliography">
    <w:name w:val="Bibliography"/>
    <w:basedOn w:val="Normal"/>
    <w:next w:val="Normal"/>
    <w:uiPriority w:val="37"/>
    <w:semiHidden/>
    <w:unhideWhenUsed/>
    <w:rsid w:val="007B1848"/>
  </w:style>
  <w:style w:type="character" w:styleId="BookTitle">
    <w:name w:val="Book Title"/>
    <w:basedOn w:val="DefaultParagraphFont"/>
    <w:uiPriority w:val="33"/>
    <w:qFormat/>
    <w:rsid w:val="007B1848"/>
    <w:rPr>
      <w:b/>
      <w:bCs/>
      <w:i/>
      <w:iCs/>
      <w:spacing w:val="5"/>
    </w:rPr>
  </w:style>
  <w:style w:type="character" w:styleId="IntenseReference">
    <w:name w:val="Intense Reference"/>
    <w:basedOn w:val="DefaultParagraphFont"/>
    <w:uiPriority w:val="32"/>
    <w:qFormat/>
    <w:rsid w:val="007B1848"/>
    <w:rPr>
      <w:b/>
      <w:bCs/>
      <w:smallCaps/>
      <w:color w:val="4472C4" w:themeColor="accent1"/>
      <w:spacing w:val="5"/>
    </w:rPr>
  </w:style>
  <w:style w:type="character" w:styleId="SubtleReference">
    <w:name w:val="Subtle Reference"/>
    <w:basedOn w:val="DefaultParagraphFont"/>
    <w:uiPriority w:val="31"/>
    <w:qFormat/>
    <w:rsid w:val="007B1848"/>
    <w:rPr>
      <w:smallCaps/>
      <w:color w:val="5A5A5A" w:themeColor="text1" w:themeTint="A5"/>
    </w:rPr>
  </w:style>
  <w:style w:type="character" w:styleId="IntenseEmphasis">
    <w:name w:val="Intense Emphasis"/>
    <w:basedOn w:val="DefaultParagraphFont"/>
    <w:uiPriority w:val="21"/>
    <w:qFormat/>
    <w:rsid w:val="007B1848"/>
    <w:rPr>
      <w:i/>
      <w:iCs/>
      <w:color w:val="4472C4" w:themeColor="accent1"/>
    </w:rPr>
  </w:style>
  <w:style w:type="character" w:styleId="SubtleEmphasis">
    <w:name w:val="Subtle Emphasis"/>
    <w:basedOn w:val="DefaultParagraphFont"/>
    <w:uiPriority w:val="19"/>
    <w:qFormat/>
    <w:rsid w:val="007B1848"/>
    <w:rPr>
      <w:i/>
      <w:iCs/>
      <w:color w:val="404040" w:themeColor="text1" w:themeTint="BF"/>
    </w:rPr>
  </w:style>
  <w:style w:type="paragraph" w:styleId="IntenseQuote">
    <w:name w:val="Intense Quote"/>
    <w:basedOn w:val="Normal"/>
    <w:next w:val="Normal"/>
    <w:link w:val="IntenseQuoteChar"/>
    <w:uiPriority w:val="30"/>
    <w:qFormat/>
    <w:rsid w:val="007B18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B1848"/>
    <w:rPr>
      <w:rFonts w:ascii="Arial" w:hAnsi="Arial"/>
      <w:i/>
      <w:iCs/>
      <w:color w:val="4472C4" w:themeColor="accent1"/>
    </w:rPr>
  </w:style>
  <w:style w:type="paragraph" w:styleId="Quote">
    <w:name w:val="Quote"/>
    <w:basedOn w:val="Normal"/>
    <w:next w:val="Normal"/>
    <w:link w:val="QuoteChar"/>
    <w:uiPriority w:val="29"/>
    <w:qFormat/>
    <w:rsid w:val="007B18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1848"/>
    <w:rPr>
      <w:rFonts w:ascii="Arial" w:hAnsi="Arial"/>
      <w:i/>
      <w:iCs/>
      <w:color w:val="404040" w:themeColor="text1" w:themeTint="BF"/>
    </w:rPr>
  </w:style>
  <w:style w:type="table" w:styleId="MediumList1-Accent1">
    <w:name w:val="Medium List 1 Accent 1"/>
    <w:basedOn w:val="TableNormal"/>
    <w:uiPriority w:val="65"/>
    <w:semiHidden/>
    <w:unhideWhenUsed/>
    <w:rsid w:val="007B184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7B1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7B184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7B184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7B184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7B184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7B1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7B184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7B184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B184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7B1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7B1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7B18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7B1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7B184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7B1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7B18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7B18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7B18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7B18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B1848"/>
    <w:pPr>
      <w:spacing w:after="0" w:line="240" w:lineRule="auto"/>
      <w:ind w:firstLine="709"/>
      <w:jc w:val="both"/>
    </w:pPr>
    <w:rPr>
      <w:rFonts w:ascii="Arial" w:hAnsi="Arial"/>
    </w:rPr>
  </w:style>
  <w:style w:type="character" w:styleId="HTMLVariable">
    <w:name w:val="HTML Variable"/>
    <w:basedOn w:val="DefaultParagraphFont"/>
    <w:uiPriority w:val="99"/>
    <w:semiHidden/>
    <w:unhideWhenUsed/>
    <w:rsid w:val="007B1848"/>
    <w:rPr>
      <w:i/>
      <w:iCs/>
    </w:rPr>
  </w:style>
  <w:style w:type="character" w:styleId="HTMLTypewriter">
    <w:name w:val="HTML Typewriter"/>
    <w:basedOn w:val="DefaultParagraphFont"/>
    <w:uiPriority w:val="99"/>
    <w:semiHidden/>
    <w:unhideWhenUsed/>
    <w:rsid w:val="007B1848"/>
    <w:rPr>
      <w:rFonts w:ascii="Consolas" w:hAnsi="Consolas"/>
      <w:sz w:val="20"/>
      <w:szCs w:val="20"/>
    </w:rPr>
  </w:style>
  <w:style w:type="character" w:styleId="HTMLSample">
    <w:name w:val="HTML Sample"/>
    <w:basedOn w:val="DefaultParagraphFont"/>
    <w:uiPriority w:val="99"/>
    <w:semiHidden/>
    <w:unhideWhenUsed/>
    <w:rsid w:val="007B1848"/>
    <w:rPr>
      <w:rFonts w:ascii="Consolas" w:hAnsi="Consolas"/>
      <w:sz w:val="24"/>
      <w:szCs w:val="24"/>
    </w:rPr>
  </w:style>
  <w:style w:type="character" w:styleId="HTMLKeyboard">
    <w:name w:val="HTML Keyboard"/>
    <w:basedOn w:val="DefaultParagraphFont"/>
    <w:uiPriority w:val="99"/>
    <w:semiHidden/>
    <w:unhideWhenUsed/>
    <w:rsid w:val="007B1848"/>
    <w:rPr>
      <w:rFonts w:ascii="Consolas" w:hAnsi="Consolas"/>
      <w:sz w:val="20"/>
      <w:szCs w:val="20"/>
    </w:rPr>
  </w:style>
  <w:style w:type="character" w:styleId="HTMLDefinition">
    <w:name w:val="HTML Definition"/>
    <w:basedOn w:val="DefaultParagraphFont"/>
    <w:uiPriority w:val="99"/>
    <w:semiHidden/>
    <w:unhideWhenUsed/>
    <w:rsid w:val="007B1848"/>
    <w:rPr>
      <w:i/>
      <w:iCs/>
    </w:rPr>
  </w:style>
  <w:style w:type="character" w:styleId="HTMLCode">
    <w:name w:val="HTML Code"/>
    <w:basedOn w:val="DefaultParagraphFont"/>
    <w:uiPriority w:val="99"/>
    <w:semiHidden/>
    <w:unhideWhenUsed/>
    <w:rsid w:val="007B1848"/>
    <w:rPr>
      <w:rFonts w:ascii="Consolas" w:hAnsi="Consolas"/>
      <w:sz w:val="20"/>
      <w:szCs w:val="20"/>
    </w:rPr>
  </w:style>
  <w:style w:type="character" w:styleId="HTMLCite">
    <w:name w:val="HTML Cite"/>
    <w:basedOn w:val="DefaultParagraphFont"/>
    <w:uiPriority w:val="99"/>
    <w:semiHidden/>
    <w:unhideWhenUsed/>
    <w:rsid w:val="007B1848"/>
    <w:rPr>
      <w:i/>
      <w:iCs/>
    </w:rPr>
  </w:style>
  <w:style w:type="paragraph" w:styleId="HTMLAddress">
    <w:name w:val="HTML Address"/>
    <w:basedOn w:val="Normal"/>
    <w:link w:val="HTMLAddressChar"/>
    <w:uiPriority w:val="99"/>
    <w:semiHidden/>
    <w:unhideWhenUsed/>
    <w:rsid w:val="007B1848"/>
    <w:pPr>
      <w:spacing w:after="0" w:line="240" w:lineRule="auto"/>
    </w:pPr>
    <w:rPr>
      <w:i/>
      <w:iCs/>
    </w:rPr>
  </w:style>
  <w:style w:type="character" w:customStyle="1" w:styleId="HTMLAddressChar">
    <w:name w:val="HTML Address Char"/>
    <w:basedOn w:val="DefaultParagraphFont"/>
    <w:link w:val="HTMLAddress"/>
    <w:uiPriority w:val="99"/>
    <w:semiHidden/>
    <w:rsid w:val="007B1848"/>
    <w:rPr>
      <w:rFonts w:ascii="Arial" w:hAnsi="Arial"/>
      <w:i/>
      <w:iCs/>
    </w:rPr>
  </w:style>
  <w:style w:type="character" w:styleId="HTMLAcronym">
    <w:name w:val="HTML Acronym"/>
    <w:basedOn w:val="DefaultParagraphFont"/>
    <w:uiPriority w:val="99"/>
    <w:semiHidden/>
    <w:unhideWhenUsed/>
    <w:rsid w:val="007B1848"/>
  </w:style>
  <w:style w:type="paragraph" w:styleId="NormalWeb">
    <w:name w:val="Normal (Web)"/>
    <w:basedOn w:val="Normal"/>
    <w:uiPriority w:val="99"/>
    <w:semiHidden/>
    <w:unhideWhenUsed/>
    <w:rsid w:val="007B1848"/>
    <w:rPr>
      <w:rFonts w:ascii="Times New Roman" w:hAnsi="Times New Roman" w:cs="Times New Roman"/>
      <w:sz w:val="24"/>
      <w:szCs w:val="24"/>
    </w:rPr>
  </w:style>
  <w:style w:type="paragraph" w:styleId="PlainText">
    <w:name w:val="Plain Text"/>
    <w:basedOn w:val="Normal"/>
    <w:link w:val="PlainTextChar"/>
    <w:uiPriority w:val="99"/>
    <w:semiHidden/>
    <w:unhideWhenUsed/>
    <w:rsid w:val="007B18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B1848"/>
    <w:rPr>
      <w:rFonts w:ascii="Consolas" w:hAnsi="Consolas"/>
      <w:sz w:val="21"/>
      <w:szCs w:val="21"/>
    </w:rPr>
  </w:style>
  <w:style w:type="paragraph" w:styleId="DocumentMap">
    <w:name w:val="Document Map"/>
    <w:basedOn w:val="Normal"/>
    <w:link w:val="DocumentMapChar"/>
    <w:uiPriority w:val="99"/>
    <w:semiHidden/>
    <w:unhideWhenUsed/>
    <w:rsid w:val="007B184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1848"/>
    <w:rPr>
      <w:rFonts w:ascii="Segoe UI" w:hAnsi="Segoe UI" w:cs="Segoe UI"/>
      <w:sz w:val="16"/>
      <w:szCs w:val="16"/>
    </w:rPr>
  </w:style>
  <w:style w:type="character" w:styleId="Emphasis">
    <w:name w:val="Emphasis"/>
    <w:basedOn w:val="DefaultParagraphFont"/>
    <w:uiPriority w:val="20"/>
    <w:qFormat/>
    <w:rsid w:val="007B1848"/>
    <w:rPr>
      <w:i/>
      <w:iCs/>
    </w:rPr>
  </w:style>
  <w:style w:type="character" w:styleId="Strong">
    <w:name w:val="Strong"/>
    <w:basedOn w:val="DefaultParagraphFont"/>
    <w:uiPriority w:val="22"/>
    <w:qFormat/>
    <w:rsid w:val="007B1848"/>
    <w:rPr>
      <w:b/>
      <w:bCs/>
    </w:rPr>
  </w:style>
  <w:style w:type="paragraph" w:styleId="BlockText">
    <w:name w:val="Block Text"/>
    <w:basedOn w:val="Normal"/>
    <w:uiPriority w:val="99"/>
    <w:semiHidden/>
    <w:unhideWhenUsed/>
    <w:rsid w:val="007B184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Indent3">
    <w:name w:val="Body Text Indent 3"/>
    <w:basedOn w:val="Normal"/>
    <w:link w:val="BodyTextIndent3Char"/>
    <w:uiPriority w:val="99"/>
    <w:semiHidden/>
    <w:unhideWhenUsed/>
    <w:rsid w:val="007B18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1848"/>
    <w:rPr>
      <w:rFonts w:ascii="Arial" w:hAnsi="Arial"/>
      <w:sz w:val="16"/>
      <w:szCs w:val="16"/>
    </w:rPr>
  </w:style>
  <w:style w:type="paragraph" w:styleId="BodyTextIndent2">
    <w:name w:val="Body Text Indent 2"/>
    <w:basedOn w:val="Normal"/>
    <w:link w:val="BodyTextIndent2Char"/>
    <w:uiPriority w:val="99"/>
    <w:semiHidden/>
    <w:unhideWhenUsed/>
    <w:rsid w:val="007B1848"/>
    <w:pPr>
      <w:spacing w:after="120"/>
      <w:ind w:left="283"/>
    </w:pPr>
  </w:style>
  <w:style w:type="character" w:customStyle="1" w:styleId="BodyTextIndent2Char">
    <w:name w:val="Body Text Indent 2 Char"/>
    <w:basedOn w:val="DefaultParagraphFont"/>
    <w:link w:val="BodyTextIndent2"/>
    <w:uiPriority w:val="99"/>
    <w:semiHidden/>
    <w:rsid w:val="007B1848"/>
    <w:rPr>
      <w:rFonts w:ascii="Arial" w:hAnsi="Arial"/>
    </w:rPr>
  </w:style>
  <w:style w:type="paragraph" w:styleId="BodyText3">
    <w:name w:val="Body Text 3"/>
    <w:basedOn w:val="Normal"/>
    <w:link w:val="BodyText3Char"/>
    <w:uiPriority w:val="99"/>
    <w:semiHidden/>
    <w:unhideWhenUsed/>
    <w:rsid w:val="007B1848"/>
    <w:pPr>
      <w:spacing w:after="120"/>
    </w:pPr>
    <w:rPr>
      <w:sz w:val="16"/>
      <w:szCs w:val="16"/>
    </w:rPr>
  </w:style>
  <w:style w:type="character" w:customStyle="1" w:styleId="BodyText3Char">
    <w:name w:val="Body Text 3 Char"/>
    <w:basedOn w:val="DefaultParagraphFont"/>
    <w:link w:val="BodyText3"/>
    <w:uiPriority w:val="99"/>
    <w:semiHidden/>
    <w:rsid w:val="007B1848"/>
    <w:rPr>
      <w:rFonts w:ascii="Arial" w:hAnsi="Arial"/>
      <w:sz w:val="16"/>
      <w:szCs w:val="16"/>
    </w:rPr>
  </w:style>
  <w:style w:type="paragraph" w:styleId="BodyText2">
    <w:name w:val="Body Text 2"/>
    <w:basedOn w:val="Normal"/>
    <w:link w:val="BodyText2Char"/>
    <w:uiPriority w:val="99"/>
    <w:semiHidden/>
    <w:unhideWhenUsed/>
    <w:rsid w:val="007B1848"/>
    <w:pPr>
      <w:spacing w:after="120"/>
    </w:pPr>
  </w:style>
  <w:style w:type="character" w:customStyle="1" w:styleId="BodyText2Char">
    <w:name w:val="Body Text 2 Char"/>
    <w:basedOn w:val="DefaultParagraphFont"/>
    <w:link w:val="BodyText2"/>
    <w:uiPriority w:val="99"/>
    <w:semiHidden/>
    <w:rsid w:val="007B1848"/>
    <w:rPr>
      <w:rFonts w:ascii="Arial" w:hAnsi="Arial"/>
    </w:rPr>
  </w:style>
  <w:style w:type="paragraph" w:styleId="NoteHeading">
    <w:name w:val="Note Heading"/>
    <w:basedOn w:val="Normal"/>
    <w:next w:val="Normal"/>
    <w:link w:val="NoteHeadingChar"/>
    <w:uiPriority w:val="99"/>
    <w:semiHidden/>
    <w:unhideWhenUsed/>
    <w:rsid w:val="007B1848"/>
    <w:pPr>
      <w:spacing w:after="0" w:line="240" w:lineRule="auto"/>
    </w:pPr>
  </w:style>
  <w:style w:type="character" w:customStyle="1" w:styleId="NoteHeadingChar">
    <w:name w:val="Note Heading Char"/>
    <w:basedOn w:val="DefaultParagraphFont"/>
    <w:link w:val="NoteHeading"/>
    <w:uiPriority w:val="99"/>
    <w:semiHidden/>
    <w:rsid w:val="007B1848"/>
    <w:rPr>
      <w:rFonts w:ascii="Arial" w:hAnsi="Arial"/>
    </w:rPr>
  </w:style>
  <w:style w:type="paragraph" w:styleId="BodyTextIndent">
    <w:name w:val="Body Text Indent"/>
    <w:basedOn w:val="Normal"/>
    <w:link w:val="BodyTextIndentChar"/>
    <w:uiPriority w:val="99"/>
    <w:semiHidden/>
    <w:unhideWhenUsed/>
    <w:rsid w:val="007B1848"/>
    <w:pPr>
      <w:spacing w:after="120"/>
      <w:ind w:left="283"/>
    </w:pPr>
  </w:style>
  <w:style w:type="character" w:customStyle="1" w:styleId="BodyTextIndentChar">
    <w:name w:val="Body Text Indent Char"/>
    <w:basedOn w:val="DefaultParagraphFont"/>
    <w:link w:val="BodyTextIndent"/>
    <w:uiPriority w:val="99"/>
    <w:semiHidden/>
    <w:rsid w:val="007B1848"/>
    <w:rPr>
      <w:rFonts w:ascii="Arial" w:hAnsi="Arial"/>
    </w:rPr>
  </w:style>
  <w:style w:type="paragraph" w:styleId="BodyTextFirstIndent2">
    <w:name w:val="Body Text First Indent 2"/>
    <w:basedOn w:val="BodyTextIndent"/>
    <w:link w:val="BodyTextFirstIndent2Char"/>
    <w:uiPriority w:val="99"/>
    <w:semiHidden/>
    <w:unhideWhenUsed/>
    <w:rsid w:val="007B184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B1848"/>
    <w:rPr>
      <w:rFonts w:ascii="Arial" w:hAnsi="Arial"/>
    </w:rPr>
  </w:style>
  <w:style w:type="paragraph" w:styleId="BodyText">
    <w:name w:val="Body Text"/>
    <w:basedOn w:val="Normal"/>
    <w:link w:val="BodyTextChar"/>
    <w:uiPriority w:val="99"/>
    <w:semiHidden/>
    <w:unhideWhenUsed/>
    <w:rsid w:val="007B1848"/>
    <w:pPr>
      <w:spacing w:after="120"/>
    </w:pPr>
  </w:style>
  <w:style w:type="character" w:customStyle="1" w:styleId="BodyTextChar">
    <w:name w:val="Body Text Char"/>
    <w:basedOn w:val="DefaultParagraphFont"/>
    <w:link w:val="BodyText"/>
    <w:uiPriority w:val="99"/>
    <w:semiHidden/>
    <w:rsid w:val="007B1848"/>
    <w:rPr>
      <w:rFonts w:ascii="Arial" w:hAnsi="Arial"/>
    </w:rPr>
  </w:style>
  <w:style w:type="paragraph" w:styleId="BodyTextFirstIndent">
    <w:name w:val="Body Text First Indent"/>
    <w:basedOn w:val="BodyText"/>
    <w:link w:val="BodyTextFirstIndentChar"/>
    <w:uiPriority w:val="99"/>
    <w:semiHidden/>
    <w:unhideWhenUsed/>
    <w:rsid w:val="007B1848"/>
    <w:pPr>
      <w:spacing w:after="160"/>
      <w:ind w:firstLine="360"/>
    </w:pPr>
  </w:style>
  <w:style w:type="character" w:customStyle="1" w:styleId="BodyTextFirstIndentChar">
    <w:name w:val="Body Text First Indent Char"/>
    <w:basedOn w:val="BodyTextChar"/>
    <w:link w:val="BodyTextFirstIndent"/>
    <w:uiPriority w:val="99"/>
    <w:semiHidden/>
    <w:rsid w:val="007B1848"/>
    <w:rPr>
      <w:rFonts w:ascii="Arial" w:hAnsi="Arial"/>
    </w:rPr>
  </w:style>
  <w:style w:type="paragraph" w:styleId="Date">
    <w:name w:val="Date"/>
    <w:basedOn w:val="Normal"/>
    <w:next w:val="Normal"/>
    <w:link w:val="DateChar"/>
    <w:uiPriority w:val="99"/>
    <w:semiHidden/>
    <w:unhideWhenUsed/>
    <w:rsid w:val="007B1848"/>
  </w:style>
  <w:style w:type="character" w:customStyle="1" w:styleId="DateChar">
    <w:name w:val="Date Char"/>
    <w:basedOn w:val="DefaultParagraphFont"/>
    <w:link w:val="Date"/>
    <w:uiPriority w:val="99"/>
    <w:semiHidden/>
    <w:rsid w:val="007B1848"/>
    <w:rPr>
      <w:rFonts w:ascii="Arial" w:hAnsi="Arial"/>
    </w:rPr>
  </w:style>
  <w:style w:type="paragraph" w:styleId="Salutation">
    <w:name w:val="Salutation"/>
    <w:basedOn w:val="Normal"/>
    <w:next w:val="Normal"/>
    <w:link w:val="SalutationChar"/>
    <w:uiPriority w:val="99"/>
    <w:semiHidden/>
    <w:unhideWhenUsed/>
    <w:rsid w:val="007B1848"/>
  </w:style>
  <w:style w:type="character" w:customStyle="1" w:styleId="SalutationChar">
    <w:name w:val="Salutation Char"/>
    <w:basedOn w:val="DefaultParagraphFont"/>
    <w:link w:val="Salutation"/>
    <w:uiPriority w:val="99"/>
    <w:semiHidden/>
    <w:rsid w:val="007B1848"/>
    <w:rPr>
      <w:rFonts w:ascii="Arial" w:hAnsi="Arial"/>
    </w:rPr>
  </w:style>
  <w:style w:type="paragraph" w:styleId="Subtitle">
    <w:name w:val="Subtitle"/>
    <w:basedOn w:val="Normal"/>
    <w:next w:val="Normal"/>
    <w:link w:val="SubtitleChar"/>
    <w:uiPriority w:val="11"/>
    <w:qFormat/>
    <w:rsid w:val="007B1848"/>
    <w:pPr>
      <w:numPr>
        <w:ilvl w:val="1"/>
      </w:numPr>
      <w:ind w:firstLine="709"/>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B1848"/>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7B18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B1848"/>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7B1848"/>
    <w:pPr>
      <w:spacing w:after="120"/>
      <w:ind w:left="1415"/>
      <w:contextualSpacing/>
    </w:pPr>
  </w:style>
  <w:style w:type="paragraph" w:styleId="ListContinue4">
    <w:name w:val="List Continue 4"/>
    <w:basedOn w:val="Normal"/>
    <w:uiPriority w:val="99"/>
    <w:semiHidden/>
    <w:unhideWhenUsed/>
    <w:rsid w:val="007B1848"/>
    <w:pPr>
      <w:spacing w:after="120"/>
      <w:ind w:left="1132"/>
      <w:contextualSpacing/>
    </w:pPr>
  </w:style>
  <w:style w:type="paragraph" w:styleId="ListContinue3">
    <w:name w:val="List Continue 3"/>
    <w:basedOn w:val="Normal"/>
    <w:uiPriority w:val="99"/>
    <w:semiHidden/>
    <w:unhideWhenUsed/>
    <w:rsid w:val="007B1848"/>
    <w:pPr>
      <w:spacing w:after="120"/>
      <w:ind w:left="849"/>
      <w:contextualSpacing/>
    </w:pPr>
  </w:style>
  <w:style w:type="paragraph" w:styleId="ListContinue2">
    <w:name w:val="List Continue 2"/>
    <w:basedOn w:val="Normal"/>
    <w:uiPriority w:val="99"/>
    <w:semiHidden/>
    <w:unhideWhenUsed/>
    <w:rsid w:val="007B1848"/>
    <w:pPr>
      <w:spacing w:after="120"/>
      <w:ind w:left="566"/>
      <w:contextualSpacing/>
    </w:pPr>
  </w:style>
  <w:style w:type="paragraph" w:styleId="ListContinue">
    <w:name w:val="List Continue"/>
    <w:basedOn w:val="Normal"/>
    <w:uiPriority w:val="99"/>
    <w:semiHidden/>
    <w:unhideWhenUsed/>
    <w:rsid w:val="007B1848"/>
    <w:pPr>
      <w:spacing w:after="120"/>
      <w:ind w:left="283"/>
      <w:contextualSpacing/>
    </w:pPr>
  </w:style>
  <w:style w:type="paragraph" w:styleId="Signature">
    <w:name w:val="Signature"/>
    <w:basedOn w:val="Normal"/>
    <w:link w:val="SignatureChar"/>
    <w:uiPriority w:val="99"/>
    <w:semiHidden/>
    <w:unhideWhenUsed/>
    <w:rsid w:val="007B1848"/>
    <w:pPr>
      <w:spacing w:after="0" w:line="240" w:lineRule="auto"/>
      <w:ind w:left="4252"/>
    </w:pPr>
  </w:style>
  <w:style w:type="character" w:customStyle="1" w:styleId="SignatureChar">
    <w:name w:val="Signature Char"/>
    <w:basedOn w:val="DefaultParagraphFont"/>
    <w:link w:val="Signature"/>
    <w:uiPriority w:val="99"/>
    <w:semiHidden/>
    <w:rsid w:val="007B1848"/>
    <w:rPr>
      <w:rFonts w:ascii="Arial" w:hAnsi="Arial"/>
    </w:rPr>
  </w:style>
  <w:style w:type="paragraph" w:styleId="Closing">
    <w:name w:val="Closing"/>
    <w:basedOn w:val="Normal"/>
    <w:link w:val="ClosingChar"/>
    <w:uiPriority w:val="99"/>
    <w:semiHidden/>
    <w:unhideWhenUsed/>
    <w:rsid w:val="007B1848"/>
    <w:pPr>
      <w:spacing w:after="0" w:line="240" w:lineRule="auto"/>
      <w:ind w:left="4252"/>
    </w:pPr>
  </w:style>
  <w:style w:type="character" w:customStyle="1" w:styleId="ClosingChar">
    <w:name w:val="Closing Char"/>
    <w:basedOn w:val="DefaultParagraphFont"/>
    <w:link w:val="Closing"/>
    <w:uiPriority w:val="99"/>
    <w:semiHidden/>
    <w:rsid w:val="007B1848"/>
    <w:rPr>
      <w:rFonts w:ascii="Arial" w:hAnsi="Arial"/>
    </w:rPr>
  </w:style>
  <w:style w:type="paragraph" w:styleId="Title">
    <w:name w:val="Title"/>
    <w:basedOn w:val="Normal"/>
    <w:next w:val="Normal"/>
    <w:link w:val="TitleChar"/>
    <w:uiPriority w:val="10"/>
    <w:qFormat/>
    <w:rsid w:val="007B18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848"/>
    <w:rPr>
      <w:rFonts w:asciiTheme="majorHAnsi" w:eastAsiaTheme="majorEastAsia" w:hAnsiTheme="majorHAnsi" w:cstheme="majorBidi"/>
      <w:spacing w:val="-10"/>
      <w:kern w:val="28"/>
      <w:sz w:val="56"/>
      <w:szCs w:val="56"/>
    </w:rPr>
  </w:style>
  <w:style w:type="paragraph" w:styleId="ListNumber5">
    <w:name w:val="List Number 5"/>
    <w:basedOn w:val="Normal"/>
    <w:uiPriority w:val="99"/>
    <w:semiHidden/>
    <w:unhideWhenUsed/>
    <w:rsid w:val="007B1848"/>
    <w:pPr>
      <w:numPr>
        <w:numId w:val="2"/>
      </w:numPr>
      <w:contextualSpacing/>
    </w:pPr>
  </w:style>
  <w:style w:type="paragraph" w:styleId="ListNumber4">
    <w:name w:val="List Number 4"/>
    <w:basedOn w:val="Normal"/>
    <w:uiPriority w:val="99"/>
    <w:semiHidden/>
    <w:unhideWhenUsed/>
    <w:rsid w:val="007B1848"/>
    <w:pPr>
      <w:numPr>
        <w:numId w:val="3"/>
      </w:numPr>
      <w:contextualSpacing/>
    </w:pPr>
  </w:style>
  <w:style w:type="paragraph" w:styleId="ListNumber3">
    <w:name w:val="List Number 3"/>
    <w:basedOn w:val="Normal"/>
    <w:uiPriority w:val="99"/>
    <w:semiHidden/>
    <w:unhideWhenUsed/>
    <w:rsid w:val="007B1848"/>
    <w:pPr>
      <w:numPr>
        <w:numId w:val="4"/>
      </w:numPr>
      <w:contextualSpacing/>
    </w:pPr>
  </w:style>
  <w:style w:type="paragraph" w:styleId="ListNumber2">
    <w:name w:val="List Number 2"/>
    <w:basedOn w:val="Normal"/>
    <w:uiPriority w:val="99"/>
    <w:semiHidden/>
    <w:unhideWhenUsed/>
    <w:rsid w:val="007B1848"/>
    <w:pPr>
      <w:numPr>
        <w:numId w:val="5"/>
      </w:numPr>
      <w:contextualSpacing/>
    </w:pPr>
  </w:style>
  <w:style w:type="paragraph" w:styleId="ListBullet5">
    <w:name w:val="List Bullet 5"/>
    <w:basedOn w:val="Normal"/>
    <w:uiPriority w:val="99"/>
    <w:semiHidden/>
    <w:unhideWhenUsed/>
    <w:rsid w:val="007B1848"/>
    <w:pPr>
      <w:numPr>
        <w:numId w:val="6"/>
      </w:numPr>
      <w:contextualSpacing/>
    </w:pPr>
  </w:style>
  <w:style w:type="paragraph" w:styleId="ListBullet4">
    <w:name w:val="List Bullet 4"/>
    <w:basedOn w:val="Normal"/>
    <w:uiPriority w:val="99"/>
    <w:semiHidden/>
    <w:unhideWhenUsed/>
    <w:rsid w:val="007B1848"/>
    <w:pPr>
      <w:numPr>
        <w:numId w:val="7"/>
      </w:numPr>
      <w:contextualSpacing/>
    </w:pPr>
  </w:style>
  <w:style w:type="paragraph" w:styleId="ListBullet3">
    <w:name w:val="List Bullet 3"/>
    <w:basedOn w:val="Normal"/>
    <w:uiPriority w:val="99"/>
    <w:semiHidden/>
    <w:unhideWhenUsed/>
    <w:rsid w:val="007B1848"/>
    <w:pPr>
      <w:numPr>
        <w:numId w:val="8"/>
      </w:numPr>
      <w:contextualSpacing/>
    </w:pPr>
  </w:style>
  <w:style w:type="paragraph" w:styleId="ListBullet2">
    <w:name w:val="List Bullet 2"/>
    <w:basedOn w:val="Normal"/>
    <w:uiPriority w:val="99"/>
    <w:semiHidden/>
    <w:unhideWhenUsed/>
    <w:rsid w:val="007B1848"/>
    <w:pPr>
      <w:numPr>
        <w:numId w:val="9"/>
      </w:numPr>
      <w:contextualSpacing/>
    </w:pPr>
  </w:style>
  <w:style w:type="paragraph" w:styleId="List5">
    <w:name w:val="List 5"/>
    <w:basedOn w:val="Normal"/>
    <w:uiPriority w:val="99"/>
    <w:semiHidden/>
    <w:unhideWhenUsed/>
    <w:rsid w:val="007B1848"/>
    <w:pPr>
      <w:ind w:left="1415" w:hanging="283"/>
      <w:contextualSpacing/>
    </w:pPr>
  </w:style>
  <w:style w:type="paragraph" w:styleId="List4">
    <w:name w:val="List 4"/>
    <w:basedOn w:val="Normal"/>
    <w:uiPriority w:val="99"/>
    <w:semiHidden/>
    <w:unhideWhenUsed/>
    <w:rsid w:val="007B1848"/>
    <w:pPr>
      <w:ind w:left="1132" w:hanging="283"/>
      <w:contextualSpacing/>
    </w:pPr>
  </w:style>
  <w:style w:type="paragraph" w:styleId="List3">
    <w:name w:val="List 3"/>
    <w:basedOn w:val="Normal"/>
    <w:uiPriority w:val="99"/>
    <w:semiHidden/>
    <w:unhideWhenUsed/>
    <w:rsid w:val="007B1848"/>
    <w:pPr>
      <w:ind w:left="849" w:hanging="283"/>
      <w:contextualSpacing/>
    </w:pPr>
  </w:style>
  <w:style w:type="paragraph" w:styleId="List2">
    <w:name w:val="List 2"/>
    <w:basedOn w:val="Normal"/>
    <w:uiPriority w:val="99"/>
    <w:semiHidden/>
    <w:unhideWhenUsed/>
    <w:rsid w:val="007B1848"/>
    <w:pPr>
      <w:ind w:left="566" w:hanging="283"/>
      <w:contextualSpacing/>
    </w:pPr>
  </w:style>
  <w:style w:type="paragraph" w:styleId="ListNumber">
    <w:name w:val="List Number"/>
    <w:basedOn w:val="Normal"/>
    <w:uiPriority w:val="99"/>
    <w:semiHidden/>
    <w:unhideWhenUsed/>
    <w:rsid w:val="007B1848"/>
    <w:pPr>
      <w:numPr>
        <w:numId w:val="10"/>
      </w:numPr>
      <w:contextualSpacing/>
    </w:pPr>
  </w:style>
  <w:style w:type="paragraph" w:styleId="ListBullet">
    <w:name w:val="List Bullet"/>
    <w:basedOn w:val="Normal"/>
    <w:uiPriority w:val="99"/>
    <w:semiHidden/>
    <w:unhideWhenUsed/>
    <w:rsid w:val="007B1848"/>
    <w:pPr>
      <w:numPr>
        <w:numId w:val="11"/>
      </w:numPr>
      <w:contextualSpacing/>
    </w:pPr>
  </w:style>
  <w:style w:type="paragraph" w:styleId="List">
    <w:name w:val="List"/>
    <w:basedOn w:val="Normal"/>
    <w:uiPriority w:val="99"/>
    <w:semiHidden/>
    <w:unhideWhenUsed/>
    <w:rsid w:val="007B1848"/>
    <w:pPr>
      <w:ind w:left="283" w:hanging="283"/>
      <w:contextualSpacing/>
    </w:pPr>
  </w:style>
  <w:style w:type="paragraph" w:styleId="TOAHeading">
    <w:name w:val="toa heading"/>
    <w:basedOn w:val="Normal"/>
    <w:next w:val="Normal"/>
    <w:uiPriority w:val="99"/>
    <w:semiHidden/>
    <w:unhideWhenUsed/>
    <w:rsid w:val="007B1848"/>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7B1848"/>
    <w:pPr>
      <w:tabs>
        <w:tab w:val="left" w:pos="480"/>
        <w:tab w:val="left" w:pos="960"/>
        <w:tab w:val="left" w:pos="1440"/>
        <w:tab w:val="left" w:pos="1920"/>
        <w:tab w:val="left" w:pos="2400"/>
        <w:tab w:val="left" w:pos="2880"/>
        <w:tab w:val="left" w:pos="3360"/>
        <w:tab w:val="left" w:pos="3840"/>
        <w:tab w:val="left" w:pos="4320"/>
      </w:tabs>
      <w:spacing w:after="0" w:line="480" w:lineRule="auto"/>
      <w:ind w:firstLine="709"/>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B1848"/>
    <w:rPr>
      <w:rFonts w:ascii="Consolas" w:hAnsi="Consolas"/>
      <w:sz w:val="20"/>
      <w:szCs w:val="20"/>
    </w:rPr>
  </w:style>
  <w:style w:type="paragraph" w:styleId="TableofAuthorities">
    <w:name w:val="table of authorities"/>
    <w:basedOn w:val="Normal"/>
    <w:next w:val="Normal"/>
    <w:uiPriority w:val="99"/>
    <w:semiHidden/>
    <w:unhideWhenUsed/>
    <w:rsid w:val="007B1848"/>
    <w:pPr>
      <w:spacing w:after="0"/>
      <w:ind w:left="220" w:hanging="220"/>
    </w:pPr>
  </w:style>
  <w:style w:type="paragraph" w:styleId="EndnoteText">
    <w:name w:val="endnote text"/>
    <w:basedOn w:val="Normal"/>
    <w:link w:val="EndnoteTextChar"/>
    <w:uiPriority w:val="99"/>
    <w:semiHidden/>
    <w:unhideWhenUsed/>
    <w:rsid w:val="007B18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848"/>
    <w:rPr>
      <w:rFonts w:ascii="Arial" w:hAnsi="Arial"/>
      <w:sz w:val="20"/>
      <w:szCs w:val="20"/>
    </w:rPr>
  </w:style>
  <w:style w:type="character" w:styleId="EndnoteReference">
    <w:name w:val="endnote reference"/>
    <w:basedOn w:val="DefaultParagraphFont"/>
    <w:uiPriority w:val="99"/>
    <w:semiHidden/>
    <w:unhideWhenUsed/>
    <w:rsid w:val="007B1848"/>
    <w:rPr>
      <w:vertAlign w:val="superscript"/>
    </w:rPr>
  </w:style>
  <w:style w:type="character" w:styleId="PageNumber">
    <w:name w:val="page number"/>
    <w:basedOn w:val="DefaultParagraphFont"/>
    <w:uiPriority w:val="99"/>
    <w:semiHidden/>
    <w:unhideWhenUsed/>
    <w:rsid w:val="007B1848"/>
  </w:style>
  <w:style w:type="character" w:styleId="LineNumber">
    <w:name w:val="line number"/>
    <w:basedOn w:val="DefaultParagraphFont"/>
    <w:uiPriority w:val="99"/>
    <w:semiHidden/>
    <w:unhideWhenUsed/>
    <w:rsid w:val="007B1848"/>
  </w:style>
  <w:style w:type="character" w:styleId="FootnoteReference">
    <w:name w:val="footnote reference"/>
    <w:basedOn w:val="DefaultParagraphFont"/>
    <w:uiPriority w:val="99"/>
    <w:semiHidden/>
    <w:unhideWhenUsed/>
    <w:rsid w:val="007B1848"/>
    <w:rPr>
      <w:vertAlign w:val="superscript"/>
    </w:rPr>
  </w:style>
  <w:style w:type="paragraph" w:styleId="EnvelopeReturn">
    <w:name w:val="envelope return"/>
    <w:basedOn w:val="Normal"/>
    <w:uiPriority w:val="99"/>
    <w:semiHidden/>
    <w:unhideWhenUsed/>
    <w:rsid w:val="007B1848"/>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B1848"/>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7B1848"/>
    <w:pPr>
      <w:spacing w:after="0"/>
    </w:pPr>
  </w:style>
  <w:style w:type="paragraph" w:styleId="Caption">
    <w:name w:val="caption"/>
    <w:basedOn w:val="Normal"/>
    <w:next w:val="Normal"/>
    <w:uiPriority w:val="35"/>
    <w:semiHidden/>
    <w:unhideWhenUsed/>
    <w:qFormat/>
    <w:rsid w:val="007B1848"/>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7B1848"/>
    <w:pPr>
      <w:spacing w:after="0" w:line="240" w:lineRule="auto"/>
      <w:ind w:left="220" w:hanging="220"/>
    </w:pPr>
  </w:style>
  <w:style w:type="paragraph" w:styleId="IndexHeading">
    <w:name w:val="index heading"/>
    <w:basedOn w:val="Normal"/>
    <w:next w:val="Index1"/>
    <w:uiPriority w:val="99"/>
    <w:semiHidden/>
    <w:unhideWhenUsed/>
    <w:rsid w:val="007B1848"/>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7B1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848"/>
    <w:rPr>
      <w:rFonts w:ascii="Arial" w:hAnsi="Arial"/>
      <w:sz w:val="20"/>
      <w:szCs w:val="20"/>
    </w:rPr>
  </w:style>
  <w:style w:type="paragraph" w:styleId="NormalIndent">
    <w:name w:val="Normal Indent"/>
    <w:basedOn w:val="Normal"/>
    <w:uiPriority w:val="99"/>
    <w:semiHidden/>
    <w:unhideWhenUsed/>
    <w:rsid w:val="007B1848"/>
    <w:pPr>
      <w:ind w:left="708"/>
    </w:pPr>
  </w:style>
  <w:style w:type="paragraph" w:styleId="TOC9">
    <w:name w:val="toc 9"/>
    <w:basedOn w:val="Normal"/>
    <w:next w:val="Normal"/>
    <w:autoRedefine/>
    <w:uiPriority w:val="39"/>
    <w:semiHidden/>
    <w:unhideWhenUsed/>
    <w:rsid w:val="007B1848"/>
    <w:pPr>
      <w:spacing w:after="100"/>
      <w:ind w:left="1760"/>
    </w:pPr>
  </w:style>
  <w:style w:type="paragraph" w:styleId="TOC8">
    <w:name w:val="toc 8"/>
    <w:basedOn w:val="Normal"/>
    <w:next w:val="Normal"/>
    <w:autoRedefine/>
    <w:uiPriority w:val="39"/>
    <w:semiHidden/>
    <w:unhideWhenUsed/>
    <w:rsid w:val="007B1848"/>
    <w:pPr>
      <w:spacing w:after="100"/>
      <w:ind w:left="1540"/>
    </w:pPr>
  </w:style>
  <w:style w:type="paragraph" w:styleId="TOC7">
    <w:name w:val="toc 7"/>
    <w:basedOn w:val="Normal"/>
    <w:next w:val="Normal"/>
    <w:autoRedefine/>
    <w:uiPriority w:val="39"/>
    <w:semiHidden/>
    <w:unhideWhenUsed/>
    <w:rsid w:val="007B1848"/>
    <w:pPr>
      <w:spacing w:after="100"/>
      <w:ind w:left="1320"/>
    </w:pPr>
  </w:style>
  <w:style w:type="paragraph" w:styleId="TOC6">
    <w:name w:val="toc 6"/>
    <w:basedOn w:val="Normal"/>
    <w:next w:val="Normal"/>
    <w:autoRedefine/>
    <w:uiPriority w:val="39"/>
    <w:semiHidden/>
    <w:unhideWhenUsed/>
    <w:rsid w:val="007B1848"/>
    <w:pPr>
      <w:spacing w:after="100"/>
      <w:ind w:left="1100"/>
    </w:pPr>
  </w:style>
  <w:style w:type="paragraph" w:styleId="TOC5">
    <w:name w:val="toc 5"/>
    <w:basedOn w:val="Normal"/>
    <w:next w:val="Normal"/>
    <w:autoRedefine/>
    <w:uiPriority w:val="39"/>
    <w:semiHidden/>
    <w:unhideWhenUsed/>
    <w:rsid w:val="007B1848"/>
    <w:pPr>
      <w:spacing w:after="100"/>
      <w:ind w:left="880"/>
    </w:pPr>
  </w:style>
  <w:style w:type="paragraph" w:styleId="TOC4">
    <w:name w:val="toc 4"/>
    <w:basedOn w:val="Normal"/>
    <w:next w:val="Normal"/>
    <w:autoRedefine/>
    <w:uiPriority w:val="39"/>
    <w:semiHidden/>
    <w:unhideWhenUsed/>
    <w:rsid w:val="007B1848"/>
    <w:pPr>
      <w:spacing w:after="100"/>
      <w:ind w:left="660"/>
    </w:pPr>
  </w:style>
  <w:style w:type="paragraph" w:styleId="TOC3">
    <w:name w:val="toc 3"/>
    <w:basedOn w:val="Normal"/>
    <w:next w:val="Normal"/>
    <w:autoRedefine/>
    <w:uiPriority w:val="39"/>
    <w:semiHidden/>
    <w:unhideWhenUsed/>
    <w:rsid w:val="007B1848"/>
    <w:pPr>
      <w:spacing w:after="100"/>
      <w:ind w:left="440"/>
    </w:pPr>
  </w:style>
  <w:style w:type="paragraph" w:styleId="TOC2">
    <w:name w:val="toc 2"/>
    <w:basedOn w:val="Normal"/>
    <w:next w:val="Normal"/>
    <w:autoRedefine/>
    <w:uiPriority w:val="39"/>
    <w:semiHidden/>
    <w:unhideWhenUsed/>
    <w:rsid w:val="007B1848"/>
    <w:pPr>
      <w:spacing w:after="100"/>
      <w:ind w:left="220"/>
    </w:pPr>
  </w:style>
  <w:style w:type="paragraph" w:styleId="TOC1">
    <w:name w:val="toc 1"/>
    <w:basedOn w:val="Normal"/>
    <w:next w:val="Normal"/>
    <w:autoRedefine/>
    <w:uiPriority w:val="39"/>
    <w:semiHidden/>
    <w:unhideWhenUsed/>
    <w:rsid w:val="007B1848"/>
    <w:pPr>
      <w:spacing w:after="100"/>
    </w:pPr>
  </w:style>
  <w:style w:type="paragraph" w:styleId="Index9">
    <w:name w:val="index 9"/>
    <w:basedOn w:val="Normal"/>
    <w:next w:val="Normal"/>
    <w:autoRedefine/>
    <w:uiPriority w:val="99"/>
    <w:semiHidden/>
    <w:unhideWhenUsed/>
    <w:rsid w:val="007B1848"/>
    <w:pPr>
      <w:spacing w:after="0" w:line="240" w:lineRule="auto"/>
      <w:ind w:left="1980" w:hanging="220"/>
    </w:pPr>
  </w:style>
  <w:style w:type="paragraph" w:styleId="Index8">
    <w:name w:val="index 8"/>
    <w:basedOn w:val="Normal"/>
    <w:next w:val="Normal"/>
    <w:autoRedefine/>
    <w:uiPriority w:val="99"/>
    <w:semiHidden/>
    <w:unhideWhenUsed/>
    <w:rsid w:val="007B1848"/>
    <w:pPr>
      <w:spacing w:after="0" w:line="240" w:lineRule="auto"/>
      <w:ind w:left="1760" w:hanging="220"/>
    </w:pPr>
  </w:style>
  <w:style w:type="paragraph" w:styleId="Index7">
    <w:name w:val="index 7"/>
    <w:basedOn w:val="Normal"/>
    <w:next w:val="Normal"/>
    <w:autoRedefine/>
    <w:uiPriority w:val="99"/>
    <w:semiHidden/>
    <w:unhideWhenUsed/>
    <w:rsid w:val="007B1848"/>
    <w:pPr>
      <w:spacing w:after="0" w:line="240" w:lineRule="auto"/>
      <w:ind w:left="1540" w:hanging="220"/>
    </w:pPr>
  </w:style>
  <w:style w:type="paragraph" w:styleId="Index6">
    <w:name w:val="index 6"/>
    <w:basedOn w:val="Normal"/>
    <w:next w:val="Normal"/>
    <w:autoRedefine/>
    <w:uiPriority w:val="99"/>
    <w:semiHidden/>
    <w:unhideWhenUsed/>
    <w:rsid w:val="007B1848"/>
    <w:pPr>
      <w:spacing w:after="0" w:line="240" w:lineRule="auto"/>
      <w:ind w:left="1320" w:hanging="220"/>
    </w:pPr>
  </w:style>
  <w:style w:type="paragraph" w:styleId="Index5">
    <w:name w:val="index 5"/>
    <w:basedOn w:val="Normal"/>
    <w:next w:val="Normal"/>
    <w:autoRedefine/>
    <w:uiPriority w:val="99"/>
    <w:semiHidden/>
    <w:unhideWhenUsed/>
    <w:rsid w:val="007B1848"/>
    <w:pPr>
      <w:spacing w:after="0" w:line="240" w:lineRule="auto"/>
      <w:ind w:left="1100" w:hanging="220"/>
    </w:pPr>
  </w:style>
  <w:style w:type="paragraph" w:styleId="Index4">
    <w:name w:val="index 4"/>
    <w:basedOn w:val="Normal"/>
    <w:next w:val="Normal"/>
    <w:autoRedefine/>
    <w:uiPriority w:val="99"/>
    <w:semiHidden/>
    <w:unhideWhenUsed/>
    <w:rsid w:val="007B1848"/>
    <w:pPr>
      <w:spacing w:after="0" w:line="240" w:lineRule="auto"/>
      <w:ind w:left="880" w:hanging="220"/>
    </w:pPr>
  </w:style>
  <w:style w:type="paragraph" w:styleId="Index3">
    <w:name w:val="index 3"/>
    <w:basedOn w:val="Normal"/>
    <w:next w:val="Normal"/>
    <w:autoRedefine/>
    <w:uiPriority w:val="99"/>
    <w:semiHidden/>
    <w:unhideWhenUsed/>
    <w:rsid w:val="007B1848"/>
    <w:pPr>
      <w:spacing w:after="0" w:line="240" w:lineRule="auto"/>
      <w:ind w:left="660" w:hanging="220"/>
    </w:pPr>
  </w:style>
  <w:style w:type="paragraph" w:styleId="Index2">
    <w:name w:val="index 2"/>
    <w:basedOn w:val="Normal"/>
    <w:next w:val="Normal"/>
    <w:autoRedefine/>
    <w:uiPriority w:val="99"/>
    <w:semiHidden/>
    <w:unhideWhenUsed/>
    <w:rsid w:val="007B1848"/>
    <w:pPr>
      <w:spacing w:after="0" w:line="240" w:lineRule="auto"/>
      <w:ind w:left="440" w:hanging="220"/>
    </w:pPr>
  </w:style>
  <w:style w:type="character" w:customStyle="1" w:styleId="NichtaufgelsteErwhnung2">
    <w:name w:val="Nicht aufgelöste Erwähnung2"/>
    <w:basedOn w:val="DefaultParagraphFont"/>
    <w:uiPriority w:val="99"/>
    <w:semiHidden/>
    <w:unhideWhenUsed/>
    <w:rsid w:val="002E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6191">
      <w:bodyDiv w:val="1"/>
      <w:marLeft w:val="0"/>
      <w:marRight w:val="0"/>
      <w:marTop w:val="0"/>
      <w:marBottom w:val="0"/>
      <w:divBdr>
        <w:top w:val="none" w:sz="0" w:space="0" w:color="auto"/>
        <w:left w:val="none" w:sz="0" w:space="0" w:color="auto"/>
        <w:bottom w:val="none" w:sz="0" w:space="0" w:color="auto"/>
        <w:right w:val="none" w:sz="0" w:space="0" w:color="auto"/>
      </w:divBdr>
    </w:div>
    <w:div w:id="1656257058">
      <w:bodyDiv w:val="1"/>
      <w:marLeft w:val="0"/>
      <w:marRight w:val="0"/>
      <w:marTop w:val="0"/>
      <w:marBottom w:val="0"/>
      <w:divBdr>
        <w:top w:val="none" w:sz="0" w:space="0" w:color="auto"/>
        <w:left w:val="none" w:sz="0" w:space="0" w:color="auto"/>
        <w:bottom w:val="none" w:sz="0" w:space="0" w:color="auto"/>
        <w:right w:val="none" w:sz="0" w:space="0" w:color="auto"/>
      </w:divBdr>
      <w:divsChild>
        <w:div w:id="121689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AEA1-220B-43E4-82BD-6FC87029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UT</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Schiltenwolf</dc:creator>
  <cp:keywords/>
  <dc:description/>
  <cp:lastModifiedBy>Balasubramaniyan Thangavel</cp:lastModifiedBy>
  <cp:revision>89</cp:revision>
  <cp:lastPrinted>2021-08-04T17:16:00Z</cp:lastPrinted>
  <dcterms:created xsi:type="dcterms:W3CDTF">2022-04-12T07:48:00Z</dcterms:created>
  <dcterms:modified xsi:type="dcterms:W3CDTF">2023-08-16T11:24:00Z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vt:lpwstr>
  </property>
  <property fmtid="{D5CDD505-2E9C-101B-9397-08002B2CF9AE}" pid="3" name="CitaviDocumentProperty_25">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0">
    <vt:lpwstr>a497688b-32bf-4a30-a6ed-cca847fabde3</vt:lpwstr>
  </property>
  <property fmtid="{D5CDD505-2E9C-101B-9397-08002B2CF9AE}" pid="11" name="CitaviDocumentProperty_18">
    <vt:lpwstr>1</vt:lpwstr>
  </property>
  <property fmtid="{D5CDD505-2E9C-101B-9397-08002B2CF9AE}" pid="12" name="CitaviDocumentProperty_1">
    <vt:lpwstr>6.8.0.0</vt:lpwstr>
  </property>
  <property fmtid="{D5CDD505-2E9C-101B-9397-08002B2CF9AE}" pid="13" name="CitaviDocumentProperty_6">
    <vt:lpwstr>False</vt:lpwstr>
  </property>
  <property fmtid="{D5CDD505-2E9C-101B-9397-08002B2CF9AE}" pid="14" name="CitaviDocumentProperty_8">
    <vt:lpwstr>CloudProjectKey=w8jufa0l5rkqy7k7f7cym2mw08c5b4fxqkvst6wiqdi43kf4; ProjectName=Diss</vt:lpwstr>
  </property>
</Properties>
</file>