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B242F" w14:textId="77777777" w:rsidR="00FF1B05" w:rsidRPr="00E30136" w:rsidRDefault="00FF1B05" w:rsidP="00FF1B05">
      <w:pPr>
        <w:spacing w:after="0" w:line="480" w:lineRule="auto"/>
        <w:jc w:val="center"/>
        <w:rPr>
          <w:rFonts w:ascii="Times New Roman" w:hAnsi="Times New Roman"/>
          <w:b/>
          <w:bCs/>
          <w:sz w:val="20"/>
          <w:szCs w:val="20"/>
        </w:rPr>
      </w:pPr>
      <w:r w:rsidRPr="00E30136">
        <w:rPr>
          <w:rFonts w:ascii="Times New Roman" w:hAnsi="Times New Roman"/>
          <w:b/>
          <w:bCs/>
          <w:sz w:val="20"/>
          <w:szCs w:val="20"/>
        </w:rPr>
        <w:t>Supplementary Material</w:t>
      </w:r>
    </w:p>
    <w:p w14:paraId="5CD7F76A" w14:textId="4C601B58" w:rsidR="00FF1B05" w:rsidRPr="00E30136" w:rsidRDefault="00FF1B05" w:rsidP="00FF1B05">
      <w:pPr>
        <w:spacing w:after="0" w:line="480" w:lineRule="auto"/>
        <w:jc w:val="center"/>
        <w:rPr>
          <w:sz w:val="20"/>
          <w:szCs w:val="20"/>
        </w:rPr>
      </w:pPr>
      <w:r w:rsidRPr="00E30136">
        <w:rPr>
          <w:rFonts w:ascii="Times New Roman" w:hAnsi="Times New Roman"/>
          <w:b/>
          <w:bCs/>
          <w:sz w:val="20"/>
          <w:szCs w:val="20"/>
        </w:rPr>
        <w:t xml:space="preserve">Analysis for </w:t>
      </w:r>
      <w:r w:rsidRPr="00E30136">
        <w:rPr>
          <w:rFonts w:ascii="Times New Roman" w:eastAsia="Verdana" w:hAnsi="Times New Roman"/>
          <w:b/>
          <w:sz w:val="20"/>
          <w:szCs w:val="20"/>
        </w:rPr>
        <w:t>the switching cost of the target locations in Experiment 3</w:t>
      </w:r>
    </w:p>
    <w:p w14:paraId="643B7D44" w14:textId="199A9F40" w:rsidR="00FF1B05" w:rsidRPr="006B00A6" w:rsidRDefault="00FF1B05" w:rsidP="00FF1B05">
      <w:pPr>
        <w:spacing w:after="0" w:line="480" w:lineRule="auto"/>
        <w:ind w:firstLine="708"/>
        <w:jc w:val="both"/>
        <w:rPr>
          <w:sz w:val="20"/>
          <w:szCs w:val="20"/>
        </w:rPr>
      </w:pPr>
      <w:r w:rsidRPr="00E30136">
        <w:rPr>
          <w:rFonts w:ascii="Times New Roman" w:hAnsi="Times New Roman"/>
          <w:bCs/>
          <w:sz w:val="20"/>
          <w:szCs w:val="20"/>
        </w:rPr>
        <w:t xml:space="preserve">To explore whether there </w:t>
      </w:r>
      <w:r w:rsidR="003F55AF">
        <w:rPr>
          <w:rFonts w:ascii="Times New Roman" w:hAnsi="Times New Roman"/>
          <w:bCs/>
          <w:sz w:val="20"/>
          <w:szCs w:val="20"/>
        </w:rPr>
        <w:t>wa</w:t>
      </w:r>
      <w:r w:rsidRPr="00E30136">
        <w:rPr>
          <w:rFonts w:ascii="Times New Roman" w:hAnsi="Times New Roman"/>
          <w:bCs/>
          <w:sz w:val="20"/>
          <w:szCs w:val="20"/>
        </w:rPr>
        <w:t xml:space="preserve">s a cost for </w:t>
      </w:r>
      <w:r w:rsidRPr="00E30136">
        <w:rPr>
          <w:rFonts w:ascii="Times New Roman" w:eastAsia="Verdana" w:hAnsi="Times New Roman"/>
          <w:sz w:val="20"/>
          <w:szCs w:val="20"/>
        </w:rPr>
        <w:t xml:space="preserve">the switch of the target position in Experiment 3we first computed the </w:t>
      </w:r>
      <w:r w:rsidR="00E30136" w:rsidRPr="00E30136">
        <w:rPr>
          <w:rFonts w:ascii="Times New Roman" w:eastAsia="Verdana" w:hAnsi="Times New Roman"/>
          <w:sz w:val="20"/>
          <w:szCs w:val="20"/>
        </w:rPr>
        <w:t>average</w:t>
      </w:r>
      <w:r w:rsidRPr="00E30136">
        <w:rPr>
          <w:rFonts w:ascii="Times New Roman" w:eastAsia="Verdana" w:hAnsi="Times New Roman"/>
          <w:sz w:val="20"/>
          <w:szCs w:val="20"/>
        </w:rPr>
        <w:t xml:space="preserve"> of each fixed location for both object conditions and both target responses </w:t>
      </w:r>
      <w:r w:rsidR="00E30136" w:rsidRPr="00E30136">
        <w:rPr>
          <w:rFonts w:ascii="Times New Roman" w:eastAsia="Verdana" w:hAnsi="Times New Roman"/>
          <w:sz w:val="20"/>
          <w:szCs w:val="20"/>
        </w:rPr>
        <w:t>separately</w:t>
      </w:r>
      <w:r w:rsidRPr="00E30136">
        <w:rPr>
          <w:rFonts w:ascii="Times New Roman" w:eastAsia="Verdana" w:hAnsi="Times New Roman"/>
          <w:sz w:val="20"/>
          <w:szCs w:val="20"/>
        </w:rPr>
        <w:t xml:space="preserve"> (Figure 1</w:t>
      </w:r>
      <w:r w:rsidRPr="006B00A6">
        <w:rPr>
          <w:rFonts w:ascii="Times New Roman" w:eastAsia="Verdana" w:hAnsi="Times New Roman"/>
          <w:sz w:val="20"/>
          <w:szCs w:val="20"/>
        </w:rPr>
        <w:t xml:space="preserve">). </w:t>
      </w:r>
      <w:r w:rsidRPr="006B00A6">
        <w:rPr>
          <w:rFonts w:ascii="Times New Roman" w:hAnsi="Times New Roman"/>
          <w:bCs/>
          <w:sz w:val="20"/>
          <w:szCs w:val="20"/>
        </w:rPr>
        <w:t xml:space="preserve">A </w:t>
      </w:r>
      <w:r w:rsidR="006262B8" w:rsidRPr="006B00A6">
        <w:rPr>
          <w:rFonts w:ascii="Times New Roman" w:hAnsi="Times New Roman"/>
          <w:bCs/>
          <w:sz w:val="20"/>
          <w:szCs w:val="20"/>
        </w:rPr>
        <w:t xml:space="preserve">Bayesian </w:t>
      </w:r>
      <w:r w:rsidRPr="006B00A6">
        <w:rPr>
          <w:rFonts w:ascii="Times New Roman" w:hAnsi="Times New Roman"/>
          <w:bCs/>
          <w:sz w:val="20"/>
          <w:szCs w:val="20"/>
        </w:rPr>
        <w:t>ANOVA was used to test main effect of fixed location, o</w:t>
      </w:r>
      <w:bookmarkStart w:id="0" w:name="_GoBack"/>
      <w:bookmarkEnd w:id="0"/>
      <w:r w:rsidRPr="006B00A6">
        <w:rPr>
          <w:rFonts w:ascii="Times New Roman" w:hAnsi="Times New Roman"/>
          <w:bCs/>
          <w:sz w:val="20"/>
          <w:szCs w:val="20"/>
        </w:rPr>
        <w:t>bject condition and their interactions. For first targets, there were no</w:t>
      </w:r>
      <w:r w:rsidR="004B46D2" w:rsidRPr="006B00A6">
        <w:rPr>
          <w:rFonts w:ascii="Times New Roman" w:hAnsi="Times New Roman"/>
          <w:bCs/>
          <w:sz w:val="20"/>
          <w:szCs w:val="20"/>
        </w:rPr>
        <w:t xml:space="preserve"> </w:t>
      </w:r>
      <w:r w:rsidR="006262B8" w:rsidRPr="006B00A6">
        <w:rPr>
          <w:rFonts w:ascii="Times New Roman" w:hAnsi="Times New Roman"/>
          <w:bCs/>
          <w:sz w:val="20"/>
          <w:szCs w:val="20"/>
        </w:rPr>
        <w:t xml:space="preserve">evidence for </w:t>
      </w:r>
      <w:r w:rsidRPr="006B00A6">
        <w:rPr>
          <w:rFonts w:ascii="Times New Roman" w:hAnsi="Times New Roman"/>
          <w:bCs/>
          <w:sz w:val="20"/>
          <w:szCs w:val="20"/>
        </w:rPr>
        <w:t xml:space="preserve">main effect of fixed location, object or their interaction. For the second response, </w:t>
      </w:r>
      <w:r w:rsidR="00254F62" w:rsidRPr="006B00A6">
        <w:rPr>
          <w:rFonts w:ascii="Times New Roman" w:hAnsi="Times New Roman"/>
          <w:bCs/>
          <w:sz w:val="20"/>
          <w:szCs w:val="20"/>
        </w:rPr>
        <w:t>there was substantial</w:t>
      </w:r>
      <w:r w:rsidR="004B46D2" w:rsidRPr="006B00A6">
        <w:rPr>
          <w:rFonts w:ascii="Times New Roman" w:hAnsi="Times New Roman"/>
          <w:bCs/>
          <w:sz w:val="20"/>
          <w:szCs w:val="20"/>
        </w:rPr>
        <w:t xml:space="preserve"> evidence for a </w:t>
      </w:r>
      <w:r w:rsidRPr="006B00A6">
        <w:rPr>
          <w:rFonts w:ascii="Times New Roman" w:hAnsi="Times New Roman"/>
          <w:bCs/>
          <w:sz w:val="20"/>
          <w:szCs w:val="20"/>
        </w:rPr>
        <w:t xml:space="preserve">main effect </w:t>
      </w:r>
      <w:r w:rsidR="004B46D2" w:rsidRPr="006B00A6">
        <w:rPr>
          <w:rFonts w:ascii="Times New Roman" w:hAnsi="Times New Roman"/>
          <w:bCs/>
          <w:sz w:val="20"/>
          <w:szCs w:val="20"/>
        </w:rPr>
        <w:t xml:space="preserve">of </w:t>
      </w:r>
      <w:r w:rsidRPr="006B00A6">
        <w:rPr>
          <w:rFonts w:ascii="Times New Roman" w:hAnsi="Times New Roman"/>
          <w:bCs/>
          <w:sz w:val="20"/>
          <w:szCs w:val="20"/>
        </w:rPr>
        <w:t>object</w:t>
      </w:r>
      <w:r w:rsidR="004B46D2" w:rsidRPr="006B00A6">
        <w:rPr>
          <w:rFonts w:ascii="Times New Roman" w:hAnsi="Times New Roman"/>
          <w:sz w:val="20"/>
          <w:szCs w:val="20"/>
        </w:rPr>
        <w:t xml:space="preserve"> </w:t>
      </w:r>
      <w:r w:rsidR="004B46D2" w:rsidRPr="006B00A6">
        <w:rPr>
          <w:rFonts w:ascii="Times New Roman" w:eastAsia="Times New Roman" w:hAnsi="Times New Roman" w:cs="Times New Roman"/>
          <w:sz w:val="20"/>
          <w:szCs w:val="20"/>
        </w:rPr>
        <w:t>(BF</w:t>
      </w:r>
      <w:r w:rsidR="004B46D2" w:rsidRPr="006B00A6">
        <w:rPr>
          <w:rFonts w:ascii="Times New Roman" w:eastAsia="Times New Roman" w:hAnsi="Times New Roman" w:cs="Times New Roman"/>
          <w:sz w:val="20"/>
          <w:szCs w:val="20"/>
          <w:vertAlign w:val="subscript"/>
        </w:rPr>
        <w:t xml:space="preserve">inc-10 </w:t>
      </w:r>
      <w:r w:rsidR="004B46D2" w:rsidRPr="006B00A6">
        <w:rPr>
          <w:rFonts w:ascii="Times New Roman" w:eastAsia="Times New Roman" w:hAnsi="Times New Roman" w:cs="Times New Roman"/>
          <w:sz w:val="20"/>
          <w:szCs w:val="20"/>
        </w:rPr>
        <w:t xml:space="preserve">= </w:t>
      </w:r>
      <w:r w:rsidR="00FF6AD4" w:rsidRPr="006B00A6">
        <w:rPr>
          <w:rFonts w:ascii="Times New Roman" w:eastAsia="Times New Roman" w:hAnsi="Times New Roman" w:cs="Times New Roman"/>
          <w:sz w:val="20"/>
          <w:szCs w:val="20"/>
        </w:rPr>
        <w:t>4.33</w:t>
      </w:r>
      <w:r w:rsidR="004B46D2" w:rsidRPr="006B00A6">
        <w:rPr>
          <w:rFonts w:ascii="Times New Roman" w:eastAsia="Times New Roman" w:hAnsi="Times New Roman" w:cs="Times New Roman"/>
          <w:sz w:val="20"/>
          <w:szCs w:val="20"/>
        </w:rPr>
        <w:t xml:space="preserve">), but no evidence for main effect of fixed location </w:t>
      </w:r>
      <w:r w:rsidR="006B00A6" w:rsidRPr="006B00A6">
        <w:rPr>
          <w:rFonts w:ascii="Times New Roman" w:eastAsia="Times New Roman" w:hAnsi="Times New Roman" w:cs="Times New Roman"/>
          <w:sz w:val="20"/>
          <w:szCs w:val="20"/>
        </w:rPr>
        <w:t>or</w:t>
      </w:r>
      <w:r w:rsidR="004B46D2" w:rsidRPr="006B00A6">
        <w:rPr>
          <w:rFonts w:ascii="Times New Roman" w:eastAsia="Times New Roman" w:hAnsi="Times New Roman" w:cs="Times New Roman"/>
          <w:sz w:val="20"/>
          <w:szCs w:val="20"/>
        </w:rPr>
        <w:t xml:space="preserve"> their interaction</w:t>
      </w:r>
      <w:r w:rsidRPr="006B00A6">
        <w:rPr>
          <w:rFonts w:ascii="Times New Roman" w:hAnsi="Times New Roman"/>
          <w:bCs/>
          <w:sz w:val="20"/>
          <w:szCs w:val="20"/>
        </w:rPr>
        <w:t>.</w:t>
      </w:r>
    </w:p>
    <w:p w14:paraId="594178C9" w14:textId="77777777" w:rsidR="00FF1B05" w:rsidRDefault="00FF1B05" w:rsidP="00FF1B05">
      <w:pPr>
        <w:spacing w:after="0" w:line="360" w:lineRule="auto"/>
        <w:ind w:firstLine="708"/>
        <w:jc w:val="both"/>
        <w:rPr>
          <w:rFonts w:ascii="Times New Roman" w:hAnsi="Times New Roman"/>
          <w:bCs/>
        </w:rPr>
      </w:pPr>
    </w:p>
    <w:p w14:paraId="3FC3A41E" w14:textId="77777777" w:rsidR="00FF1B05" w:rsidRDefault="00FF1B05" w:rsidP="00FF1B05">
      <w:pPr>
        <w:keepNext/>
      </w:pPr>
      <w:r>
        <w:rPr>
          <w:noProof/>
          <w:lang w:val="tr-TR"/>
        </w:rPr>
        <w:drawing>
          <wp:inline distT="0" distB="0" distL="0" distR="0" wp14:anchorId="04ECF063" wp14:editId="10CEADFB">
            <wp:extent cx="5730243" cy="2019296"/>
            <wp:effectExtent l="0" t="0" r="3807" b="4"/>
            <wp:docPr id="1" name="Picture 1" descr="C:\Users\gulse\AppData\Local\Microsoft\Windows\INetCache\Content.Word\T1_T2_blocks_only.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30243" cy="2019296"/>
                    </a:xfrm>
                    <a:prstGeom prst="rect">
                      <a:avLst/>
                    </a:prstGeom>
                    <a:noFill/>
                    <a:ln>
                      <a:noFill/>
                      <a:prstDash/>
                    </a:ln>
                  </pic:spPr>
                </pic:pic>
              </a:graphicData>
            </a:graphic>
          </wp:inline>
        </w:drawing>
      </w:r>
    </w:p>
    <w:p w14:paraId="4F7BD85B" w14:textId="6355381C" w:rsidR="00FF1B05" w:rsidRDefault="00FF1B05" w:rsidP="00FF1B05">
      <w:pPr>
        <w:pStyle w:val="Caption"/>
      </w:pPr>
      <w:r>
        <w:rPr>
          <w:rFonts w:ascii="Times New Roman" w:hAnsi="Times New Roman"/>
          <w:b/>
          <w:color w:val="auto"/>
          <w:sz w:val="20"/>
          <w:szCs w:val="20"/>
        </w:rPr>
        <w:t xml:space="preserve">Fig. 1 </w:t>
      </w:r>
      <w:r>
        <w:rPr>
          <w:rFonts w:ascii="Times New Roman" w:hAnsi="Times New Roman"/>
          <w:color w:val="auto"/>
          <w:sz w:val="20"/>
          <w:szCs w:val="20"/>
        </w:rPr>
        <w:t>Average accuracy of each fixed location for both object conditions and first target (left) and second target (right)</w:t>
      </w:r>
      <w:r w:rsidR="003F55AF">
        <w:rPr>
          <w:rFonts w:ascii="Times New Roman" w:hAnsi="Times New Roman"/>
          <w:color w:val="auto"/>
          <w:sz w:val="20"/>
          <w:szCs w:val="20"/>
        </w:rPr>
        <w:t xml:space="preserve"> locations</w:t>
      </w:r>
      <w:r>
        <w:rPr>
          <w:rFonts w:ascii="Times New Roman" w:hAnsi="Times New Roman"/>
          <w:color w:val="auto"/>
          <w:sz w:val="20"/>
          <w:szCs w:val="20"/>
        </w:rPr>
        <w:t>. Error bars in figures  represent 95% confidence intervals.</w:t>
      </w:r>
    </w:p>
    <w:p w14:paraId="5D280382" w14:textId="47B22245" w:rsidR="00FF1B05" w:rsidRPr="00E30136" w:rsidRDefault="00FF1B05" w:rsidP="00FF1B05">
      <w:pPr>
        <w:spacing w:line="480" w:lineRule="auto"/>
        <w:rPr>
          <w:sz w:val="20"/>
          <w:szCs w:val="20"/>
        </w:rPr>
      </w:pPr>
      <w:r w:rsidRPr="00E30136">
        <w:rPr>
          <w:rFonts w:ascii="Times New Roman" w:hAnsi="Times New Roman"/>
          <w:sz w:val="20"/>
          <w:szCs w:val="20"/>
        </w:rPr>
        <w:t>Furthermore, assum</w:t>
      </w:r>
      <w:r w:rsidR="003F55AF">
        <w:rPr>
          <w:rFonts w:ascii="Times New Roman" w:hAnsi="Times New Roman"/>
          <w:sz w:val="20"/>
          <w:szCs w:val="20"/>
        </w:rPr>
        <w:t>ing</w:t>
      </w:r>
      <w:r w:rsidRPr="00E30136">
        <w:rPr>
          <w:rFonts w:ascii="Times New Roman" w:hAnsi="Times New Roman"/>
          <w:sz w:val="20"/>
          <w:szCs w:val="20"/>
        </w:rPr>
        <w:t xml:space="preserve"> that switching costs might happen mostly at the beginning of the block, we divided each of the three blocks into two halves, and computed average accuracy of each half for each fixed location and two object conditions </w:t>
      </w:r>
      <w:r w:rsidR="00E30136" w:rsidRPr="00E30136">
        <w:rPr>
          <w:rFonts w:ascii="Times New Roman" w:hAnsi="Times New Roman"/>
          <w:sz w:val="20"/>
          <w:szCs w:val="20"/>
        </w:rPr>
        <w:t>separately</w:t>
      </w:r>
      <w:r w:rsidRPr="00E30136">
        <w:rPr>
          <w:rFonts w:ascii="Times New Roman" w:hAnsi="Times New Roman"/>
          <w:sz w:val="20"/>
          <w:szCs w:val="20"/>
        </w:rPr>
        <w:t xml:space="preserve"> (Figure 2). </w:t>
      </w:r>
      <w:r w:rsidR="00FF6AD4" w:rsidRPr="006B00A6">
        <w:rPr>
          <w:rFonts w:ascii="Times New Roman" w:hAnsi="Times New Roman"/>
          <w:sz w:val="20"/>
          <w:szCs w:val="20"/>
        </w:rPr>
        <w:t xml:space="preserve">Bayesian </w:t>
      </w:r>
      <w:r w:rsidRPr="006B00A6">
        <w:rPr>
          <w:rFonts w:ascii="Times New Roman" w:hAnsi="Times New Roman"/>
          <w:bCs/>
          <w:sz w:val="20"/>
          <w:szCs w:val="20"/>
        </w:rPr>
        <w:t>ANOVA</w:t>
      </w:r>
      <w:r w:rsidRPr="006B00A6">
        <w:rPr>
          <w:rFonts w:ascii="Times New Roman" w:hAnsi="Times New Roman"/>
          <w:sz w:val="20"/>
          <w:szCs w:val="20"/>
        </w:rPr>
        <w:t xml:space="preserve"> </w:t>
      </w:r>
      <w:r w:rsidRPr="006B00A6">
        <w:rPr>
          <w:rFonts w:ascii="Times New Roman" w:hAnsi="Times New Roman"/>
          <w:bCs/>
          <w:sz w:val="20"/>
          <w:szCs w:val="20"/>
        </w:rPr>
        <w:t xml:space="preserve">revealed </w:t>
      </w:r>
      <w:r w:rsidR="00254F62" w:rsidRPr="006B00A6">
        <w:rPr>
          <w:rFonts w:ascii="Times New Roman" w:hAnsi="Times New Roman"/>
          <w:bCs/>
          <w:sz w:val="20"/>
          <w:szCs w:val="20"/>
        </w:rPr>
        <w:t xml:space="preserve">substantial </w:t>
      </w:r>
      <w:r w:rsidR="00FF6AD4" w:rsidRPr="006B00A6">
        <w:rPr>
          <w:rFonts w:ascii="Times New Roman" w:hAnsi="Times New Roman"/>
          <w:bCs/>
          <w:sz w:val="20"/>
          <w:szCs w:val="20"/>
        </w:rPr>
        <w:t xml:space="preserve">evidence for </w:t>
      </w:r>
      <w:r w:rsidRPr="006B00A6">
        <w:rPr>
          <w:rFonts w:ascii="Times New Roman" w:hAnsi="Times New Roman"/>
          <w:bCs/>
          <w:sz w:val="20"/>
          <w:szCs w:val="20"/>
        </w:rPr>
        <w:t xml:space="preserve">main effect </w:t>
      </w:r>
      <w:r w:rsidR="006B00A6" w:rsidRPr="006B00A6">
        <w:rPr>
          <w:rFonts w:ascii="Times New Roman" w:hAnsi="Times New Roman"/>
          <w:bCs/>
          <w:sz w:val="20"/>
          <w:szCs w:val="20"/>
        </w:rPr>
        <w:t xml:space="preserve">of </w:t>
      </w:r>
      <w:r w:rsidRPr="006B00A6">
        <w:rPr>
          <w:rFonts w:ascii="Times New Roman" w:hAnsi="Times New Roman"/>
          <w:bCs/>
          <w:sz w:val="20"/>
          <w:szCs w:val="20"/>
        </w:rPr>
        <w:t>two halves</w:t>
      </w:r>
      <w:r w:rsidR="00FF6AD4" w:rsidRPr="006B00A6">
        <w:rPr>
          <w:rFonts w:ascii="Times New Roman" w:hAnsi="Times New Roman"/>
          <w:bCs/>
          <w:sz w:val="20"/>
          <w:szCs w:val="20"/>
        </w:rPr>
        <w:t xml:space="preserve"> </w:t>
      </w:r>
      <w:r w:rsidR="00FF6AD4" w:rsidRPr="006B00A6">
        <w:rPr>
          <w:rFonts w:ascii="Times New Roman" w:eastAsia="Times New Roman" w:hAnsi="Times New Roman" w:cs="Times New Roman"/>
          <w:sz w:val="20"/>
          <w:szCs w:val="20"/>
        </w:rPr>
        <w:t>(BF</w:t>
      </w:r>
      <w:r w:rsidR="00FF6AD4" w:rsidRPr="006B00A6">
        <w:rPr>
          <w:rFonts w:ascii="Times New Roman" w:eastAsia="Times New Roman" w:hAnsi="Times New Roman" w:cs="Times New Roman"/>
          <w:sz w:val="20"/>
          <w:szCs w:val="20"/>
          <w:vertAlign w:val="subscript"/>
        </w:rPr>
        <w:t xml:space="preserve">inc-10 </w:t>
      </w:r>
      <w:r w:rsidR="00FF6AD4" w:rsidRPr="006B00A6">
        <w:rPr>
          <w:rFonts w:ascii="Times New Roman" w:eastAsia="Times New Roman" w:hAnsi="Times New Roman" w:cs="Times New Roman"/>
          <w:sz w:val="20"/>
          <w:szCs w:val="20"/>
        </w:rPr>
        <w:t xml:space="preserve">= </w:t>
      </w:r>
      <w:r w:rsidR="00B179AF" w:rsidRPr="006B00A6">
        <w:rPr>
          <w:rFonts w:ascii="Times New Roman" w:eastAsia="Times New Roman" w:hAnsi="Times New Roman" w:cs="Times New Roman"/>
          <w:sz w:val="20"/>
          <w:szCs w:val="20"/>
        </w:rPr>
        <w:t>4.07</w:t>
      </w:r>
      <w:r w:rsidR="00FF6AD4" w:rsidRPr="006B00A6">
        <w:rPr>
          <w:rFonts w:ascii="Times New Roman" w:eastAsia="Times New Roman" w:hAnsi="Times New Roman" w:cs="Times New Roman"/>
          <w:sz w:val="20"/>
          <w:szCs w:val="20"/>
        </w:rPr>
        <w:t>)</w:t>
      </w:r>
      <w:r w:rsidRPr="006B00A6">
        <w:rPr>
          <w:rFonts w:ascii="Times New Roman" w:hAnsi="Times New Roman"/>
          <w:bCs/>
          <w:sz w:val="20"/>
          <w:szCs w:val="20"/>
        </w:rPr>
        <w:t xml:space="preserve"> and </w:t>
      </w:r>
      <w:r w:rsidR="00254F62" w:rsidRPr="006B00A6">
        <w:rPr>
          <w:rFonts w:ascii="Times New Roman" w:hAnsi="Times New Roman"/>
          <w:bCs/>
          <w:sz w:val="20"/>
          <w:szCs w:val="20"/>
        </w:rPr>
        <w:t xml:space="preserve">anecdotal evidence for </w:t>
      </w:r>
      <w:r w:rsidR="003F55AF" w:rsidRPr="006B00A6">
        <w:rPr>
          <w:rFonts w:ascii="Times New Roman" w:hAnsi="Times New Roman"/>
          <w:bCs/>
          <w:sz w:val="20"/>
          <w:szCs w:val="20"/>
        </w:rPr>
        <w:t xml:space="preserve">an </w:t>
      </w:r>
      <w:r w:rsidRPr="006B00A6">
        <w:rPr>
          <w:rFonts w:ascii="Times New Roman" w:hAnsi="Times New Roman"/>
          <w:bCs/>
          <w:sz w:val="20"/>
          <w:szCs w:val="20"/>
        </w:rPr>
        <w:t>interaction of two halves and fixed locations</w:t>
      </w:r>
      <w:r w:rsidR="00FF6AD4" w:rsidRPr="006B00A6">
        <w:rPr>
          <w:rFonts w:ascii="Times New Roman" w:hAnsi="Times New Roman"/>
          <w:bCs/>
          <w:sz w:val="20"/>
          <w:szCs w:val="20"/>
        </w:rPr>
        <w:t xml:space="preserve"> </w:t>
      </w:r>
      <w:r w:rsidR="00FF6AD4" w:rsidRPr="006B00A6">
        <w:rPr>
          <w:rFonts w:ascii="Times New Roman" w:eastAsia="Times New Roman" w:hAnsi="Times New Roman" w:cs="Times New Roman"/>
          <w:sz w:val="20"/>
          <w:szCs w:val="20"/>
        </w:rPr>
        <w:t>(BF</w:t>
      </w:r>
      <w:r w:rsidR="00FF6AD4" w:rsidRPr="006B00A6">
        <w:rPr>
          <w:rFonts w:ascii="Times New Roman" w:eastAsia="Times New Roman" w:hAnsi="Times New Roman" w:cs="Times New Roman"/>
          <w:sz w:val="20"/>
          <w:szCs w:val="20"/>
          <w:vertAlign w:val="subscript"/>
        </w:rPr>
        <w:t xml:space="preserve">inc-10 </w:t>
      </w:r>
      <w:r w:rsidR="00FF6AD4" w:rsidRPr="006B00A6">
        <w:rPr>
          <w:rFonts w:ascii="Times New Roman" w:eastAsia="Times New Roman" w:hAnsi="Times New Roman" w:cs="Times New Roman"/>
          <w:sz w:val="20"/>
          <w:szCs w:val="20"/>
        </w:rPr>
        <w:t>= 1.</w:t>
      </w:r>
      <w:r w:rsidR="00B96596" w:rsidRPr="006B00A6">
        <w:rPr>
          <w:rFonts w:ascii="Times New Roman" w:eastAsia="Times New Roman" w:hAnsi="Times New Roman" w:cs="Times New Roman"/>
          <w:sz w:val="20"/>
          <w:szCs w:val="20"/>
        </w:rPr>
        <w:t>72</w:t>
      </w:r>
      <w:r w:rsidR="00FF6AD4" w:rsidRPr="006B00A6">
        <w:rPr>
          <w:rFonts w:ascii="Times New Roman" w:eastAsia="Times New Roman" w:hAnsi="Times New Roman" w:cs="Times New Roman"/>
          <w:sz w:val="20"/>
          <w:szCs w:val="20"/>
        </w:rPr>
        <w:t>)</w:t>
      </w:r>
      <w:r w:rsidR="00B96596" w:rsidRPr="006B00A6">
        <w:rPr>
          <w:rFonts w:ascii="Times New Roman" w:eastAsia="Times New Roman" w:hAnsi="Times New Roman" w:cs="Times New Roman"/>
          <w:sz w:val="20"/>
          <w:szCs w:val="20"/>
        </w:rPr>
        <w:t xml:space="preserve"> </w:t>
      </w:r>
      <w:r w:rsidRPr="006B00A6">
        <w:rPr>
          <w:rFonts w:ascii="Times New Roman" w:hAnsi="Times New Roman"/>
          <w:bCs/>
          <w:sz w:val="20"/>
          <w:szCs w:val="20"/>
        </w:rPr>
        <w:t>for the first response. Post</w:t>
      </w:r>
      <w:r w:rsidR="006B00A6" w:rsidRPr="006B00A6">
        <w:rPr>
          <w:rFonts w:ascii="Times New Roman" w:hAnsi="Times New Roman"/>
          <w:bCs/>
          <w:sz w:val="20"/>
          <w:szCs w:val="20"/>
        </w:rPr>
        <w:t xml:space="preserve"> hoc</w:t>
      </w:r>
      <w:r w:rsidRPr="006B00A6">
        <w:rPr>
          <w:rFonts w:ascii="Times New Roman" w:hAnsi="Times New Roman"/>
          <w:bCs/>
          <w:sz w:val="20"/>
          <w:szCs w:val="20"/>
        </w:rPr>
        <w:t xml:space="preserve"> tests </w:t>
      </w:r>
      <w:r w:rsidR="00FF6AD4" w:rsidRPr="006B00A6">
        <w:rPr>
          <w:rFonts w:ascii="Times New Roman" w:hAnsi="Times New Roman"/>
          <w:bCs/>
          <w:sz w:val="20"/>
          <w:szCs w:val="20"/>
        </w:rPr>
        <w:t xml:space="preserve">revealed </w:t>
      </w:r>
      <w:r w:rsidR="00254F62" w:rsidRPr="006B00A6">
        <w:rPr>
          <w:rFonts w:ascii="Times New Roman" w:hAnsi="Times New Roman"/>
          <w:bCs/>
          <w:sz w:val="20"/>
          <w:szCs w:val="20"/>
        </w:rPr>
        <w:t xml:space="preserve">substantial </w:t>
      </w:r>
      <w:r w:rsidR="00C23448" w:rsidRPr="006B00A6">
        <w:rPr>
          <w:rFonts w:ascii="Times New Roman" w:hAnsi="Times New Roman"/>
          <w:bCs/>
          <w:sz w:val="20"/>
          <w:szCs w:val="20"/>
        </w:rPr>
        <w:t xml:space="preserve">evidence for </w:t>
      </w:r>
      <w:r w:rsidRPr="006B00A6">
        <w:rPr>
          <w:rFonts w:ascii="Times New Roman" w:hAnsi="Times New Roman"/>
          <w:bCs/>
          <w:sz w:val="20"/>
          <w:szCs w:val="20"/>
        </w:rPr>
        <w:t>a significant difference between the two halves of the first fixed location</w:t>
      </w:r>
      <w:r w:rsidR="00C23448" w:rsidRPr="006B00A6">
        <w:rPr>
          <w:rFonts w:ascii="Times New Roman" w:hAnsi="Times New Roman"/>
          <w:bCs/>
          <w:sz w:val="20"/>
          <w:szCs w:val="20"/>
        </w:rPr>
        <w:t xml:space="preserve"> </w:t>
      </w:r>
      <w:r w:rsidR="00C23448" w:rsidRPr="006B00A6">
        <w:rPr>
          <w:rFonts w:ascii="Times New Roman" w:eastAsia="Times New Roman" w:hAnsi="Times New Roman" w:cs="Times New Roman"/>
          <w:sz w:val="20"/>
          <w:szCs w:val="20"/>
        </w:rPr>
        <w:t>(BF</w:t>
      </w:r>
      <w:r w:rsidR="00C23448" w:rsidRPr="006B00A6">
        <w:rPr>
          <w:rFonts w:ascii="Times New Roman" w:eastAsia="Times New Roman" w:hAnsi="Times New Roman" w:cs="Times New Roman"/>
          <w:sz w:val="20"/>
          <w:szCs w:val="20"/>
          <w:vertAlign w:val="subscript"/>
        </w:rPr>
        <w:t xml:space="preserve">10 </w:t>
      </w:r>
      <w:r w:rsidR="00C23448" w:rsidRPr="006B00A6">
        <w:rPr>
          <w:rFonts w:ascii="Times New Roman" w:eastAsia="Times New Roman" w:hAnsi="Times New Roman" w:cs="Times New Roman"/>
          <w:sz w:val="20"/>
          <w:szCs w:val="20"/>
        </w:rPr>
        <w:t>= 3.23)</w:t>
      </w:r>
      <w:r w:rsidRPr="006B00A6">
        <w:rPr>
          <w:rFonts w:ascii="Times New Roman" w:hAnsi="Times New Roman"/>
          <w:bCs/>
          <w:sz w:val="20"/>
          <w:szCs w:val="20"/>
        </w:rPr>
        <w:t>,</w:t>
      </w:r>
      <w:r w:rsidR="00C23448" w:rsidRPr="006B00A6">
        <w:rPr>
          <w:rFonts w:ascii="Times New Roman" w:hAnsi="Times New Roman"/>
          <w:bCs/>
          <w:sz w:val="20"/>
          <w:szCs w:val="20"/>
        </w:rPr>
        <w:t xml:space="preserve"> there was anecdotal evidence for</w:t>
      </w:r>
      <w:r w:rsidRPr="006B00A6">
        <w:rPr>
          <w:rFonts w:ascii="Times New Roman" w:hAnsi="Times New Roman"/>
          <w:bCs/>
          <w:sz w:val="20"/>
          <w:szCs w:val="20"/>
        </w:rPr>
        <w:t xml:space="preserve"> </w:t>
      </w:r>
      <w:r w:rsidR="00C23448" w:rsidRPr="006B00A6">
        <w:rPr>
          <w:rFonts w:ascii="Times New Roman" w:hAnsi="Times New Roman"/>
          <w:bCs/>
          <w:sz w:val="20"/>
          <w:szCs w:val="20"/>
        </w:rPr>
        <w:t xml:space="preserve">significant difference between the two halves of the third fixed location </w:t>
      </w:r>
      <w:r w:rsidR="00C23448" w:rsidRPr="006B00A6">
        <w:rPr>
          <w:rFonts w:ascii="Times New Roman" w:eastAsia="Times New Roman" w:hAnsi="Times New Roman" w:cs="Times New Roman"/>
          <w:sz w:val="20"/>
          <w:szCs w:val="20"/>
        </w:rPr>
        <w:t>(BF</w:t>
      </w:r>
      <w:r w:rsidR="00C23448" w:rsidRPr="006B00A6">
        <w:rPr>
          <w:rFonts w:ascii="Times New Roman" w:eastAsia="Times New Roman" w:hAnsi="Times New Roman" w:cs="Times New Roman"/>
          <w:sz w:val="20"/>
          <w:szCs w:val="20"/>
          <w:vertAlign w:val="subscript"/>
        </w:rPr>
        <w:t xml:space="preserve">10 </w:t>
      </w:r>
      <w:r w:rsidR="00C23448" w:rsidRPr="006B00A6">
        <w:rPr>
          <w:rFonts w:ascii="Times New Roman" w:eastAsia="Times New Roman" w:hAnsi="Times New Roman" w:cs="Times New Roman"/>
          <w:sz w:val="20"/>
          <w:szCs w:val="20"/>
        </w:rPr>
        <w:t>= 2.35)</w:t>
      </w:r>
      <w:r w:rsidR="00C23448" w:rsidRPr="006B00A6">
        <w:rPr>
          <w:rFonts w:ascii="Times New Roman" w:hAnsi="Times New Roman"/>
          <w:bCs/>
          <w:sz w:val="20"/>
          <w:szCs w:val="20"/>
        </w:rPr>
        <w:t>.</w:t>
      </w:r>
      <w:r w:rsidRPr="006B00A6">
        <w:rPr>
          <w:rFonts w:ascii="Times New Roman" w:hAnsi="Times New Roman" w:cs="Times New Roman"/>
          <w:bCs/>
          <w:sz w:val="20"/>
          <w:szCs w:val="20"/>
        </w:rPr>
        <w:t xml:space="preserve"> For the second response, there was </w:t>
      </w:r>
      <w:r w:rsidR="00254F62" w:rsidRPr="006B00A6">
        <w:rPr>
          <w:rFonts w:ascii="Times New Roman" w:hAnsi="Times New Roman"/>
          <w:bCs/>
          <w:sz w:val="20"/>
          <w:szCs w:val="20"/>
        </w:rPr>
        <w:t xml:space="preserve">substantial </w:t>
      </w:r>
      <w:r w:rsidR="00C23448" w:rsidRPr="006B00A6">
        <w:rPr>
          <w:rFonts w:ascii="Times New Roman" w:hAnsi="Times New Roman"/>
          <w:bCs/>
          <w:sz w:val="20"/>
          <w:szCs w:val="20"/>
        </w:rPr>
        <w:t>evidence for</w:t>
      </w:r>
      <w:r w:rsidRPr="006B00A6">
        <w:rPr>
          <w:rFonts w:ascii="Times New Roman" w:hAnsi="Times New Roman" w:cs="Times New Roman"/>
          <w:bCs/>
          <w:sz w:val="20"/>
          <w:szCs w:val="20"/>
        </w:rPr>
        <w:t xml:space="preserve"> </w:t>
      </w:r>
      <w:r w:rsidR="003F55AF" w:rsidRPr="006B00A6">
        <w:rPr>
          <w:rFonts w:ascii="Times New Roman" w:hAnsi="Times New Roman" w:cs="Times New Roman"/>
          <w:bCs/>
          <w:sz w:val="20"/>
          <w:szCs w:val="20"/>
        </w:rPr>
        <w:t xml:space="preserve">a </w:t>
      </w:r>
      <w:r w:rsidRPr="006B00A6">
        <w:rPr>
          <w:rFonts w:ascii="Times New Roman" w:hAnsi="Times New Roman" w:cs="Times New Roman"/>
          <w:bCs/>
          <w:sz w:val="20"/>
          <w:szCs w:val="20"/>
        </w:rPr>
        <w:t>main effect of object</w:t>
      </w:r>
      <w:r w:rsidR="00466B8E" w:rsidRPr="006B00A6">
        <w:rPr>
          <w:rFonts w:ascii="Times New Roman" w:hAnsi="Times New Roman" w:cs="Times New Roman"/>
          <w:bCs/>
          <w:sz w:val="20"/>
          <w:szCs w:val="20"/>
        </w:rPr>
        <w:t xml:space="preserve"> </w:t>
      </w:r>
      <w:r w:rsidR="00466B8E" w:rsidRPr="006B00A6">
        <w:rPr>
          <w:rFonts w:ascii="Times New Roman" w:eastAsia="Times New Roman" w:hAnsi="Times New Roman" w:cs="Times New Roman"/>
          <w:sz w:val="20"/>
          <w:szCs w:val="20"/>
        </w:rPr>
        <w:t>(BF</w:t>
      </w:r>
      <w:r w:rsidR="00466B8E" w:rsidRPr="006B00A6">
        <w:rPr>
          <w:rFonts w:ascii="Times New Roman" w:eastAsia="Times New Roman" w:hAnsi="Times New Roman" w:cs="Times New Roman"/>
          <w:sz w:val="20"/>
          <w:szCs w:val="20"/>
          <w:vertAlign w:val="subscript"/>
        </w:rPr>
        <w:t xml:space="preserve">inc-10 </w:t>
      </w:r>
      <w:r w:rsidR="00466B8E" w:rsidRPr="006B00A6">
        <w:rPr>
          <w:rFonts w:ascii="Times New Roman" w:eastAsia="Times New Roman" w:hAnsi="Times New Roman" w:cs="Times New Roman"/>
          <w:sz w:val="20"/>
          <w:szCs w:val="20"/>
        </w:rPr>
        <w:t xml:space="preserve">= </w:t>
      </w:r>
      <w:r w:rsidR="00B96596" w:rsidRPr="006B00A6">
        <w:rPr>
          <w:rFonts w:ascii="Times New Roman" w:eastAsia="Times New Roman" w:hAnsi="Times New Roman" w:cs="Times New Roman"/>
          <w:sz w:val="20"/>
          <w:szCs w:val="20"/>
        </w:rPr>
        <w:t>6.71</w:t>
      </w:r>
      <w:r w:rsidR="00466B8E" w:rsidRPr="006B00A6">
        <w:rPr>
          <w:rFonts w:ascii="Times New Roman" w:eastAsia="Times New Roman" w:hAnsi="Times New Roman" w:cs="Times New Roman"/>
          <w:sz w:val="20"/>
          <w:szCs w:val="20"/>
        </w:rPr>
        <w:t xml:space="preserve">) while there was no evidence for other main effects </w:t>
      </w:r>
      <w:r w:rsidR="006B00A6" w:rsidRPr="006B00A6">
        <w:rPr>
          <w:rFonts w:ascii="Times New Roman" w:eastAsia="Times New Roman" w:hAnsi="Times New Roman" w:cs="Times New Roman"/>
          <w:sz w:val="20"/>
          <w:szCs w:val="20"/>
        </w:rPr>
        <w:t xml:space="preserve">or </w:t>
      </w:r>
      <w:r w:rsidR="00466B8E" w:rsidRPr="006B00A6">
        <w:rPr>
          <w:rFonts w:ascii="Times New Roman" w:eastAsia="Times New Roman" w:hAnsi="Times New Roman" w:cs="Times New Roman"/>
          <w:sz w:val="20"/>
          <w:szCs w:val="20"/>
        </w:rPr>
        <w:t>interactions</w:t>
      </w:r>
      <w:r w:rsidRPr="006B00A6">
        <w:rPr>
          <w:rFonts w:ascii="Times New Roman" w:hAnsi="Times New Roman" w:cs="Times New Roman"/>
          <w:sz w:val="20"/>
          <w:szCs w:val="20"/>
        </w:rPr>
        <w:t xml:space="preserve">. </w:t>
      </w:r>
      <w:r w:rsidRPr="007C649F">
        <w:rPr>
          <w:rFonts w:ascii="Times New Roman" w:hAnsi="Times New Roman" w:cs="Times New Roman"/>
          <w:sz w:val="20"/>
          <w:szCs w:val="20"/>
        </w:rPr>
        <w:t>Switching</w:t>
      </w:r>
      <w:r w:rsidRPr="007C649F">
        <w:rPr>
          <w:rFonts w:ascii="Times New Roman" w:eastAsia="Verdana" w:hAnsi="Times New Roman" w:cs="Times New Roman"/>
          <w:sz w:val="20"/>
          <w:szCs w:val="20"/>
        </w:rPr>
        <w:t xml:space="preserve"> costs cannot apply for the first location</w:t>
      </w:r>
      <w:r w:rsidRPr="007C649F">
        <w:rPr>
          <w:rFonts w:ascii="Times New Roman" w:eastAsia="Verdana" w:hAnsi="Times New Roman"/>
          <w:sz w:val="20"/>
          <w:szCs w:val="20"/>
        </w:rPr>
        <w:t>,</w:t>
      </w:r>
      <w:r w:rsidRPr="007C649F">
        <w:rPr>
          <w:rFonts w:ascii="Times New Roman" w:eastAsia="Verdana" w:hAnsi="Times New Roman" w:cs="Times New Roman"/>
          <w:sz w:val="20"/>
          <w:szCs w:val="20"/>
        </w:rPr>
        <w:t xml:space="preserve"> </w:t>
      </w:r>
      <w:r w:rsidR="003F55AF" w:rsidRPr="007C649F">
        <w:rPr>
          <w:rFonts w:ascii="Times New Roman" w:eastAsia="Verdana" w:hAnsi="Times New Roman" w:cs="Times New Roman"/>
          <w:sz w:val="20"/>
          <w:szCs w:val="20"/>
        </w:rPr>
        <w:t xml:space="preserve">so </w:t>
      </w:r>
      <w:r w:rsidRPr="007C649F">
        <w:rPr>
          <w:rFonts w:ascii="Times New Roman" w:eastAsia="Verdana" w:hAnsi="Times New Roman" w:cs="Times New Roman"/>
          <w:sz w:val="20"/>
          <w:szCs w:val="20"/>
        </w:rPr>
        <w:t>we</w:t>
      </w:r>
      <w:r w:rsidRPr="007C649F">
        <w:rPr>
          <w:rFonts w:ascii="Times New Roman" w:eastAsia="Verdana" w:hAnsi="Times New Roman"/>
          <w:sz w:val="20"/>
          <w:szCs w:val="20"/>
        </w:rPr>
        <w:t xml:space="preserve"> consequently</w:t>
      </w:r>
      <w:r w:rsidRPr="007C649F">
        <w:rPr>
          <w:rFonts w:ascii="Times New Roman" w:eastAsia="Verdana" w:hAnsi="Times New Roman" w:cs="Times New Roman"/>
          <w:sz w:val="20"/>
          <w:szCs w:val="20"/>
        </w:rPr>
        <w:t xml:space="preserve"> attribute the first target effect to the participants getting used to the experiment.</w:t>
      </w:r>
      <w:r w:rsidR="006B00A6">
        <w:rPr>
          <w:rFonts w:ascii="Times New Roman" w:eastAsia="Verdana" w:hAnsi="Times New Roman"/>
          <w:sz w:val="20"/>
          <w:szCs w:val="20"/>
        </w:rPr>
        <w:t xml:space="preserve"> As no effect</w:t>
      </w:r>
      <w:r w:rsidRPr="007C649F">
        <w:rPr>
          <w:rFonts w:ascii="Times New Roman" w:eastAsia="Verdana" w:hAnsi="Times New Roman"/>
          <w:sz w:val="20"/>
          <w:szCs w:val="20"/>
        </w:rPr>
        <w:t xml:space="preserve"> w</w:t>
      </w:r>
      <w:r w:rsidR="006B00A6">
        <w:rPr>
          <w:rFonts w:ascii="Times New Roman" w:eastAsia="Verdana" w:hAnsi="Times New Roman"/>
          <w:sz w:val="20"/>
          <w:szCs w:val="20"/>
        </w:rPr>
        <w:t>as</w:t>
      </w:r>
      <w:r w:rsidRPr="007C649F">
        <w:rPr>
          <w:rFonts w:ascii="Times New Roman" w:eastAsia="Verdana" w:hAnsi="Times New Roman"/>
          <w:sz w:val="20"/>
          <w:szCs w:val="20"/>
        </w:rPr>
        <w:t xml:space="preserve"> found for the </w:t>
      </w:r>
      <w:r w:rsidR="006B00A6">
        <w:rPr>
          <w:rFonts w:ascii="Times New Roman" w:eastAsia="Verdana" w:hAnsi="Times New Roman"/>
          <w:sz w:val="20"/>
          <w:szCs w:val="20"/>
        </w:rPr>
        <w:t>second location (first half accuracy is even slightly better than second half accuracy) and only anecdotal evidence is found for an effect for the third location</w:t>
      </w:r>
      <w:r w:rsidRPr="007C649F">
        <w:rPr>
          <w:rFonts w:ascii="Times New Roman" w:eastAsia="Verdana" w:hAnsi="Times New Roman"/>
          <w:sz w:val="20"/>
          <w:szCs w:val="20"/>
        </w:rPr>
        <w:t xml:space="preserve"> we conclude that no significant switching costs </w:t>
      </w:r>
      <w:r w:rsidR="00E30136" w:rsidRPr="007C649F">
        <w:rPr>
          <w:rFonts w:ascii="Times New Roman" w:eastAsia="Verdana" w:hAnsi="Times New Roman"/>
          <w:sz w:val="20"/>
          <w:szCs w:val="20"/>
        </w:rPr>
        <w:t>occurred</w:t>
      </w:r>
      <w:r w:rsidRPr="007C649F">
        <w:rPr>
          <w:rFonts w:ascii="Times New Roman" w:eastAsia="Verdana" w:hAnsi="Times New Roman"/>
          <w:sz w:val="20"/>
          <w:szCs w:val="20"/>
        </w:rPr>
        <w:t>.</w:t>
      </w:r>
      <w:r w:rsidRPr="007C649F">
        <w:rPr>
          <w:rFonts w:ascii="Verdana" w:eastAsia="Verdana" w:hAnsi="Verdana" w:cs="Verdana"/>
          <w:i/>
          <w:sz w:val="20"/>
          <w:szCs w:val="20"/>
        </w:rPr>
        <w:t xml:space="preserve"> </w:t>
      </w:r>
    </w:p>
    <w:p w14:paraId="631B7402" w14:textId="77777777" w:rsidR="00FF1B05" w:rsidRDefault="00FF1B05" w:rsidP="00FF1B05">
      <w:pPr>
        <w:keepNext/>
        <w:spacing w:line="480" w:lineRule="auto"/>
      </w:pPr>
      <w:r>
        <w:rPr>
          <w:rFonts w:ascii="Times New Roman" w:hAnsi="Times New Roman"/>
          <w:noProof/>
          <w:lang w:val="tr-TR"/>
        </w:rPr>
        <w:lastRenderedPageBreak/>
        <w:drawing>
          <wp:inline distT="0" distB="0" distL="0" distR="0" wp14:anchorId="63F52982" wp14:editId="4F464A53">
            <wp:extent cx="5724528" cy="5248912"/>
            <wp:effectExtent l="0" t="0" r="9522" b="8888"/>
            <wp:docPr id="2" name="Picture 44" descr="C:\Users\gulse\AppData\Local\Microsoft\Windows\INetCache\Content.Word\First_second_in_out.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24528" cy="5248912"/>
                    </a:xfrm>
                    <a:prstGeom prst="rect">
                      <a:avLst/>
                    </a:prstGeom>
                    <a:noFill/>
                    <a:ln>
                      <a:noFill/>
                      <a:prstDash/>
                    </a:ln>
                  </pic:spPr>
                </pic:pic>
              </a:graphicData>
            </a:graphic>
          </wp:inline>
        </w:drawing>
      </w:r>
    </w:p>
    <w:p w14:paraId="2F3E4C24" w14:textId="77777777" w:rsidR="00FF1B05" w:rsidRPr="00E30136" w:rsidRDefault="00FF1B05" w:rsidP="00FF1B05">
      <w:pPr>
        <w:pStyle w:val="Caption"/>
        <w:rPr>
          <w:rFonts w:ascii="Times New Roman" w:hAnsi="Times New Roman"/>
          <w:sz w:val="20"/>
          <w:szCs w:val="20"/>
        </w:rPr>
      </w:pPr>
      <w:r w:rsidRPr="00E30136">
        <w:rPr>
          <w:rFonts w:ascii="Times New Roman" w:hAnsi="Times New Roman"/>
          <w:b/>
          <w:color w:val="auto"/>
          <w:sz w:val="20"/>
          <w:szCs w:val="20"/>
        </w:rPr>
        <w:t xml:space="preserve">Fig.  2 </w:t>
      </w:r>
      <w:r w:rsidRPr="00E30136">
        <w:rPr>
          <w:rFonts w:ascii="Times New Roman" w:hAnsi="Times New Roman"/>
          <w:color w:val="auto"/>
          <w:sz w:val="20"/>
          <w:szCs w:val="20"/>
        </w:rPr>
        <w:t>Average accuracy of each fixed location for two halfs are shown for both conditions seperatly. Panel a shows first target accuracy and panel b shows second target accuracy. Error bars in figures  represent 95% confidence intervals.</w:t>
      </w:r>
    </w:p>
    <w:p w14:paraId="03FBCBA3" w14:textId="77777777" w:rsidR="00FF1B05" w:rsidRPr="00E30136" w:rsidRDefault="00FF1B05" w:rsidP="00FF1B05">
      <w:pPr>
        <w:pStyle w:val="Caption"/>
        <w:rPr>
          <w:rFonts w:ascii="Times New Roman" w:hAnsi="Times New Roman"/>
          <w:sz w:val="20"/>
          <w:szCs w:val="20"/>
        </w:rPr>
      </w:pPr>
    </w:p>
    <w:p w14:paraId="6DBFD56C" w14:textId="77777777" w:rsidR="00FF1B05" w:rsidRPr="00E30136" w:rsidRDefault="00FF1B05" w:rsidP="00FF1B05">
      <w:pPr>
        <w:jc w:val="center"/>
        <w:rPr>
          <w:rFonts w:ascii="Times New Roman" w:hAnsi="Times New Roman" w:cs="Times New Roman"/>
          <w:b/>
          <w:sz w:val="20"/>
          <w:szCs w:val="20"/>
        </w:rPr>
      </w:pPr>
      <w:r w:rsidRPr="00E30136">
        <w:rPr>
          <w:rFonts w:ascii="Times New Roman" w:hAnsi="Times New Roman" w:cs="Times New Roman"/>
          <w:b/>
          <w:sz w:val="20"/>
          <w:szCs w:val="20"/>
        </w:rPr>
        <w:t>Parameter estimates from the best fitting model across conditions and participants</w:t>
      </w:r>
    </w:p>
    <w:p w14:paraId="736B8CB0" w14:textId="77777777" w:rsidR="00FF1B05" w:rsidRPr="00E30136" w:rsidRDefault="00FF1B05" w:rsidP="00FF1B05">
      <w:pPr>
        <w:spacing w:line="240" w:lineRule="auto"/>
        <w:rPr>
          <w:rFonts w:ascii="Times New Roman" w:hAnsi="Times New Roman" w:cs="Times New Roman"/>
          <w:sz w:val="20"/>
          <w:szCs w:val="20"/>
        </w:rPr>
      </w:pPr>
      <w:r w:rsidRPr="00E30136">
        <w:rPr>
          <w:rFonts w:ascii="Times New Roman" w:hAnsi="Times New Roman" w:cs="Times New Roman"/>
          <w:b/>
          <w:sz w:val="20"/>
          <w:szCs w:val="20"/>
        </w:rPr>
        <w:t>Table 1.</w:t>
      </w:r>
      <w:r w:rsidRPr="00E30136">
        <w:rPr>
          <w:rFonts w:ascii="Times New Roman" w:hAnsi="Times New Roman" w:cs="Times New Roman"/>
          <w:sz w:val="20"/>
          <w:szCs w:val="20"/>
        </w:rPr>
        <w:t xml:space="preserve"> Mean Parameter Estimates for the Best-Fitting Model in Experiment 1-3</w:t>
      </w:r>
    </w:p>
    <w:tbl>
      <w:tblPr>
        <w:tblW w:w="9016" w:type="dxa"/>
        <w:tblCellMar>
          <w:left w:w="10" w:type="dxa"/>
          <w:right w:w="10" w:type="dxa"/>
        </w:tblCellMar>
        <w:tblLook w:val="0000" w:firstRow="0" w:lastRow="0" w:firstColumn="0" w:lastColumn="0" w:noHBand="0" w:noVBand="0"/>
      </w:tblPr>
      <w:tblGrid>
        <w:gridCol w:w="1500"/>
        <w:gridCol w:w="1503"/>
        <w:gridCol w:w="1504"/>
        <w:gridCol w:w="1503"/>
        <w:gridCol w:w="1503"/>
        <w:gridCol w:w="1503"/>
      </w:tblGrid>
      <w:tr w:rsidR="00FF1B05" w:rsidRPr="00E30136" w14:paraId="0E6B01A5" w14:textId="77777777" w:rsidTr="008A7E1F">
        <w:tc>
          <w:tcPr>
            <w:tcW w:w="3003" w:type="dxa"/>
            <w:gridSpan w:val="2"/>
            <w:tcBorders>
              <w:top w:val="single" w:sz="12" w:space="0" w:color="000000"/>
            </w:tcBorders>
            <w:shd w:val="clear" w:color="auto" w:fill="auto"/>
            <w:tcMar>
              <w:top w:w="0" w:type="dxa"/>
              <w:left w:w="108" w:type="dxa"/>
              <w:bottom w:w="0" w:type="dxa"/>
              <w:right w:w="108" w:type="dxa"/>
            </w:tcMar>
          </w:tcPr>
          <w:p w14:paraId="000130E8" w14:textId="77777777" w:rsidR="00FF1B05" w:rsidRPr="00E30136" w:rsidRDefault="00FF1B05" w:rsidP="008A7E1F">
            <w:pPr>
              <w:spacing w:after="0" w:line="240" w:lineRule="auto"/>
              <w:rPr>
                <w:rFonts w:ascii="Times New Roman" w:hAnsi="Times New Roman" w:cs="Times New Roman"/>
                <w:sz w:val="20"/>
                <w:szCs w:val="20"/>
              </w:rPr>
            </w:pPr>
          </w:p>
        </w:tc>
        <w:tc>
          <w:tcPr>
            <w:tcW w:w="3007" w:type="dxa"/>
            <w:gridSpan w:val="2"/>
            <w:tcBorders>
              <w:top w:val="single" w:sz="12" w:space="0" w:color="000000"/>
              <w:bottom w:val="single" w:sz="4" w:space="0" w:color="000000"/>
            </w:tcBorders>
            <w:shd w:val="clear" w:color="auto" w:fill="auto"/>
            <w:tcMar>
              <w:top w:w="0" w:type="dxa"/>
              <w:left w:w="108" w:type="dxa"/>
              <w:bottom w:w="0" w:type="dxa"/>
              <w:right w:w="108" w:type="dxa"/>
            </w:tcMar>
          </w:tcPr>
          <w:p w14:paraId="48BDD639" w14:textId="77777777" w:rsidR="00FF1B05" w:rsidRPr="00E30136" w:rsidRDefault="00FF1B05" w:rsidP="008A7E1F">
            <w:pPr>
              <w:spacing w:after="0" w:line="240" w:lineRule="auto"/>
              <w:jc w:val="center"/>
              <w:rPr>
                <w:rFonts w:ascii="Times New Roman" w:eastAsia="Times New Roman" w:hAnsi="Times New Roman" w:cs="Times New Roman"/>
                <w:b/>
                <w:sz w:val="20"/>
                <w:szCs w:val="20"/>
              </w:rPr>
            </w:pPr>
            <w:r w:rsidRPr="00E30136">
              <w:rPr>
                <w:rFonts w:ascii="Times New Roman" w:eastAsia="Times New Roman" w:hAnsi="Times New Roman" w:cs="Times New Roman"/>
                <w:b/>
                <w:sz w:val="20"/>
                <w:szCs w:val="20"/>
              </w:rPr>
              <w:t>T1</w:t>
            </w:r>
          </w:p>
        </w:tc>
        <w:tc>
          <w:tcPr>
            <w:tcW w:w="3006" w:type="dxa"/>
            <w:gridSpan w:val="2"/>
            <w:tcBorders>
              <w:top w:val="single" w:sz="12" w:space="0" w:color="000000"/>
              <w:bottom w:val="single" w:sz="4" w:space="0" w:color="000000"/>
            </w:tcBorders>
            <w:shd w:val="clear" w:color="auto" w:fill="auto"/>
            <w:tcMar>
              <w:top w:w="0" w:type="dxa"/>
              <w:left w:w="108" w:type="dxa"/>
              <w:bottom w:w="0" w:type="dxa"/>
              <w:right w:w="108" w:type="dxa"/>
            </w:tcMar>
          </w:tcPr>
          <w:p w14:paraId="35D02D6A" w14:textId="77777777" w:rsidR="00FF1B05" w:rsidRPr="00E30136" w:rsidRDefault="00FF1B05" w:rsidP="008A7E1F">
            <w:pPr>
              <w:spacing w:after="0" w:line="240" w:lineRule="auto"/>
              <w:jc w:val="center"/>
              <w:rPr>
                <w:rFonts w:ascii="Times New Roman" w:eastAsia="Times New Roman" w:hAnsi="Times New Roman" w:cs="Times New Roman"/>
                <w:b/>
                <w:sz w:val="20"/>
                <w:szCs w:val="20"/>
              </w:rPr>
            </w:pPr>
            <w:r w:rsidRPr="00E30136">
              <w:rPr>
                <w:rFonts w:ascii="Times New Roman" w:eastAsia="Times New Roman" w:hAnsi="Times New Roman" w:cs="Times New Roman"/>
                <w:b/>
                <w:sz w:val="20"/>
                <w:szCs w:val="20"/>
              </w:rPr>
              <w:t>T2</w:t>
            </w:r>
          </w:p>
        </w:tc>
      </w:tr>
      <w:tr w:rsidR="00FF1B05" w:rsidRPr="00E30136" w14:paraId="64B4BDEE" w14:textId="77777777" w:rsidTr="008A7E1F">
        <w:tc>
          <w:tcPr>
            <w:tcW w:w="1500" w:type="dxa"/>
            <w:shd w:val="clear" w:color="auto" w:fill="auto"/>
            <w:tcMar>
              <w:top w:w="0" w:type="dxa"/>
              <w:left w:w="108" w:type="dxa"/>
              <w:bottom w:w="0" w:type="dxa"/>
              <w:right w:w="108" w:type="dxa"/>
            </w:tcMar>
          </w:tcPr>
          <w:p w14:paraId="3A2ACB04" w14:textId="77777777" w:rsidR="00FF1B05" w:rsidRPr="00E30136" w:rsidRDefault="00FF1B05" w:rsidP="008A7E1F">
            <w:pPr>
              <w:spacing w:after="0" w:line="240" w:lineRule="auto"/>
              <w:rPr>
                <w:rFonts w:ascii="Times New Roman" w:hAnsi="Times New Roman" w:cs="Times New Roman"/>
                <w:sz w:val="20"/>
                <w:szCs w:val="20"/>
              </w:rPr>
            </w:pPr>
          </w:p>
        </w:tc>
        <w:tc>
          <w:tcPr>
            <w:tcW w:w="1503" w:type="dxa"/>
            <w:shd w:val="clear" w:color="auto" w:fill="auto"/>
            <w:tcMar>
              <w:top w:w="0" w:type="dxa"/>
              <w:left w:w="108" w:type="dxa"/>
              <w:bottom w:w="0" w:type="dxa"/>
              <w:right w:w="108" w:type="dxa"/>
            </w:tcMar>
          </w:tcPr>
          <w:p w14:paraId="16BB3B83" w14:textId="77777777" w:rsidR="00FF1B05" w:rsidRPr="00E30136" w:rsidRDefault="00FF1B05" w:rsidP="008A7E1F">
            <w:pPr>
              <w:spacing w:after="0" w:line="240" w:lineRule="auto"/>
              <w:rPr>
                <w:rFonts w:ascii="Times New Roman" w:hAnsi="Times New Roman" w:cs="Times New Roman"/>
                <w:sz w:val="20"/>
                <w:szCs w:val="20"/>
              </w:rPr>
            </w:pPr>
          </w:p>
        </w:tc>
        <w:tc>
          <w:tcPr>
            <w:tcW w:w="1504" w:type="dxa"/>
            <w:tcBorders>
              <w:top w:val="single" w:sz="12" w:space="0" w:color="000000"/>
            </w:tcBorders>
            <w:shd w:val="clear" w:color="auto" w:fill="auto"/>
            <w:tcMar>
              <w:top w:w="0" w:type="dxa"/>
              <w:left w:w="108" w:type="dxa"/>
              <w:bottom w:w="0" w:type="dxa"/>
              <w:right w:w="108" w:type="dxa"/>
            </w:tcMar>
          </w:tcPr>
          <w:p w14:paraId="27E6C903"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eastAsia="Times New Roman" w:hAnsi="Times New Roman" w:cs="Times New Roman"/>
                <w:b/>
                <w:i/>
                <w:sz w:val="20"/>
                <w:szCs w:val="20"/>
              </w:rPr>
              <w:t>P</w:t>
            </w:r>
            <w:r w:rsidRPr="00E30136">
              <w:rPr>
                <w:rFonts w:ascii="Times New Roman" w:eastAsia="Times New Roman" w:hAnsi="Times New Roman" w:cs="Times New Roman"/>
                <w:b/>
                <w:i/>
                <w:sz w:val="20"/>
                <w:szCs w:val="20"/>
                <w:vertAlign w:val="superscript"/>
              </w:rPr>
              <w:t>M</w:t>
            </w:r>
          </w:p>
        </w:tc>
        <w:tc>
          <w:tcPr>
            <w:tcW w:w="1503" w:type="dxa"/>
            <w:tcBorders>
              <w:top w:val="single" w:sz="12" w:space="0" w:color="000000"/>
            </w:tcBorders>
            <w:shd w:val="clear" w:color="auto" w:fill="auto"/>
            <w:tcMar>
              <w:top w:w="0" w:type="dxa"/>
              <w:left w:w="108" w:type="dxa"/>
              <w:bottom w:w="0" w:type="dxa"/>
              <w:right w:w="108" w:type="dxa"/>
            </w:tcMar>
          </w:tcPr>
          <w:p w14:paraId="5BBA4950"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eastAsia="Times New Roman" w:hAnsi="Times New Roman" w:cs="Times New Roman"/>
                <w:b/>
                <w:sz w:val="20"/>
                <w:szCs w:val="20"/>
              </w:rPr>
              <w:t>σ (°)</w:t>
            </w:r>
          </w:p>
        </w:tc>
        <w:tc>
          <w:tcPr>
            <w:tcW w:w="1503" w:type="dxa"/>
            <w:tcBorders>
              <w:top w:val="single" w:sz="12" w:space="0" w:color="000000"/>
            </w:tcBorders>
            <w:shd w:val="clear" w:color="auto" w:fill="auto"/>
            <w:tcMar>
              <w:top w:w="0" w:type="dxa"/>
              <w:left w:w="108" w:type="dxa"/>
              <w:bottom w:w="0" w:type="dxa"/>
              <w:right w:w="108" w:type="dxa"/>
            </w:tcMar>
          </w:tcPr>
          <w:p w14:paraId="149B5802"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eastAsia="Times New Roman" w:hAnsi="Times New Roman" w:cs="Times New Roman"/>
                <w:b/>
                <w:i/>
                <w:sz w:val="20"/>
                <w:szCs w:val="20"/>
              </w:rPr>
              <w:t>P</w:t>
            </w:r>
            <w:r w:rsidRPr="00E30136">
              <w:rPr>
                <w:rFonts w:ascii="Times New Roman" w:eastAsia="Times New Roman" w:hAnsi="Times New Roman" w:cs="Times New Roman"/>
                <w:b/>
                <w:i/>
                <w:sz w:val="20"/>
                <w:szCs w:val="20"/>
                <w:vertAlign w:val="superscript"/>
              </w:rPr>
              <w:t>M</w:t>
            </w:r>
          </w:p>
        </w:tc>
        <w:tc>
          <w:tcPr>
            <w:tcW w:w="1503" w:type="dxa"/>
            <w:tcBorders>
              <w:top w:val="single" w:sz="12" w:space="0" w:color="000000"/>
            </w:tcBorders>
            <w:shd w:val="clear" w:color="auto" w:fill="auto"/>
            <w:tcMar>
              <w:top w:w="0" w:type="dxa"/>
              <w:left w:w="108" w:type="dxa"/>
              <w:bottom w:w="0" w:type="dxa"/>
              <w:right w:w="108" w:type="dxa"/>
            </w:tcMar>
          </w:tcPr>
          <w:p w14:paraId="268C0551"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eastAsia="Times New Roman" w:hAnsi="Times New Roman" w:cs="Times New Roman"/>
                <w:b/>
                <w:sz w:val="20"/>
                <w:szCs w:val="20"/>
              </w:rPr>
              <w:t>σ (°)</w:t>
            </w:r>
          </w:p>
        </w:tc>
      </w:tr>
      <w:tr w:rsidR="00FF1B05" w:rsidRPr="00E30136" w14:paraId="71593DA3" w14:textId="77777777" w:rsidTr="008A7E1F">
        <w:tc>
          <w:tcPr>
            <w:tcW w:w="1500" w:type="dxa"/>
            <w:shd w:val="clear" w:color="auto" w:fill="auto"/>
            <w:tcMar>
              <w:top w:w="0" w:type="dxa"/>
              <w:left w:w="108" w:type="dxa"/>
              <w:bottom w:w="0" w:type="dxa"/>
              <w:right w:w="108" w:type="dxa"/>
            </w:tcMar>
          </w:tcPr>
          <w:p w14:paraId="04E73492"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eastAsia="Times New Roman" w:hAnsi="Times New Roman" w:cs="Times New Roman"/>
                <w:sz w:val="20"/>
                <w:szCs w:val="20"/>
              </w:rPr>
              <w:t>Exp. 1</w:t>
            </w:r>
          </w:p>
        </w:tc>
        <w:tc>
          <w:tcPr>
            <w:tcW w:w="1503" w:type="dxa"/>
            <w:shd w:val="clear" w:color="auto" w:fill="auto"/>
            <w:tcMar>
              <w:top w:w="0" w:type="dxa"/>
              <w:left w:w="108" w:type="dxa"/>
              <w:bottom w:w="0" w:type="dxa"/>
              <w:right w:w="108" w:type="dxa"/>
            </w:tcMar>
          </w:tcPr>
          <w:p w14:paraId="34D8881A"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In</w:t>
            </w:r>
          </w:p>
        </w:tc>
        <w:tc>
          <w:tcPr>
            <w:tcW w:w="1504" w:type="dxa"/>
            <w:shd w:val="clear" w:color="auto" w:fill="auto"/>
            <w:tcMar>
              <w:top w:w="0" w:type="dxa"/>
              <w:left w:w="108" w:type="dxa"/>
              <w:bottom w:w="0" w:type="dxa"/>
              <w:right w:w="108" w:type="dxa"/>
            </w:tcMar>
            <w:vAlign w:val="bottom"/>
          </w:tcPr>
          <w:p w14:paraId="71EA16B9"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0.94</w:t>
            </w:r>
          </w:p>
        </w:tc>
        <w:tc>
          <w:tcPr>
            <w:tcW w:w="1503" w:type="dxa"/>
            <w:shd w:val="clear" w:color="auto" w:fill="auto"/>
            <w:tcMar>
              <w:top w:w="0" w:type="dxa"/>
              <w:left w:w="108" w:type="dxa"/>
              <w:bottom w:w="0" w:type="dxa"/>
              <w:right w:w="108" w:type="dxa"/>
            </w:tcMar>
            <w:vAlign w:val="bottom"/>
          </w:tcPr>
          <w:p w14:paraId="3C76A9C6"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11.96</w:t>
            </w:r>
          </w:p>
        </w:tc>
        <w:tc>
          <w:tcPr>
            <w:tcW w:w="1503" w:type="dxa"/>
            <w:shd w:val="clear" w:color="auto" w:fill="auto"/>
            <w:tcMar>
              <w:top w:w="0" w:type="dxa"/>
              <w:left w:w="108" w:type="dxa"/>
              <w:bottom w:w="0" w:type="dxa"/>
              <w:right w:w="108" w:type="dxa"/>
            </w:tcMar>
            <w:vAlign w:val="bottom"/>
          </w:tcPr>
          <w:p w14:paraId="2F5BE06E"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0.43</w:t>
            </w:r>
          </w:p>
        </w:tc>
        <w:tc>
          <w:tcPr>
            <w:tcW w:w="1503" w:type="dxa"/>
            <w:shd w:val="clear" w:color="auto" w:fill="auto"/>
            <w:tcMar>
              <w:top w:w="0" w:type="dxa"/>
              <w:left w:w="108" w:type="dxa"/>
              <w:bottom w:w="0" w:type="dxa"/>
              <w:right w:w="108" w:type="dxa"/>
            </w:tcMar>
            <w:vAlign w:val="bottom"/>
          </w:tcPr>
          <w:p w14:paraId="72BDAB15"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19.19</w:t>
            </w:r>
          </w:p>
        </w:tc>
      </w:tr>
      <w:tr w:rsidR="00FF1B05" w:rsidRPr="00E30136" w14:paraId="579AB852" w14:textId="77777777" w:rsidTr="008A7E1F">
        <w:tc>
          <w:tcPr>
            <w:tcW w:w="1500" w:type="dxa"/>
            <w:shd w:val="clear" w:color="auto" w:fill="auto"/>
            <w:tcMar>
              <w:top w:w="0" w:type="dxa"/>
              <w:left w:w="108" w:type="dxa"/>
              <w:bottom w:w="0" w:type="dxa"/>
              <w:right w:w="108" w:type="dxa"/>
            </w:tcMar>
          </w:tcPr>
          <w:p w14:paraId="079E7D8B" w14:textId="77777777" w:rsidR="00FF1B05" w:rsidRPr="00E30136" w:rsidRDefault="00FF1B05" w:rsidP="008A7E1F">
            <w:pPr>
              <w:spacing w:after="0" w:line="240" w:lineRule="auto"/>
              <w:rPr>
                <w:rFonts w:ascii="Times New Roman" w:hAnsi="Times New Roman" w:cs="Times New Roman"/>
                <w:sz w:val="20"/>
                <w:szCs w:val="20"/>
              </w:rPr>
            </w:pPr>
          </w:p>
        </w:tc>
        <w:tc>
          <w:tcPr>
            <w:tcW w:w="1503" w:type="dxa"/>
            <w:shd w:val="clear" w:color="auto" w:fill="auto"/>
            <w:tcMar>
              <w:top w:w="0" w:type="dxa"/>
              <w:left w:w="108" w:type="dxa"/>
              <w:bottom w:w="0" w:type="dxa"/>
              <w:right w:w="108" w:type="dxa"/>
            </w:tcMar>
          </w:tcPr>
          <w:p w14:paraId="6643038D"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Out</w:t>
            </w:r>
          </w:p>
        </w:tc>
        <w:tc>
          <w:tcPr>
            <w:tcW w:w="1504" w:type="dxa"/>
            <w:shd w:val="clear" w:color="auto" w:fill="auto"/>
            <w:tcMar>
              <w:top w:w="0" w:type="dxa"/>
              <w:left w:w="108" w:type="dxa"/>
              <w:bottom w:w="0" w:type="dxa"/>
              <w:right w:w="108" w:type="dxa"/>
            </w:tcMar>
            <w:vAlign w:val="bottom"/>
          </w:tcPr>
          <w:p w14:paraId="33EC320F"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0.94</w:t>
            </w:r>
          </w:p>
        </w:tc>
        <w:tc>
          <w:tcPr>
            <w:tcW w:w="1503" w:type="dxa"/>
            <w:shd w:val="clear" w:color="auto" w:fill="auto"/>
            <w:tcMar>
              <w:top w:w="0" w:type="dxa"/>
              <w:left w:w="108" w:type="dxa"/>
              <w:bottom w:w="0" w:type="dxa"/>
              <w:right w:w="108" w:type="dxa"/>
            </w:tcMar>
            <w:vAlign w:val="bottom"/>
          </w:tcPr>
          <w:p w14:paraId="07492A44"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11.96</w:t>
            </w:r>
          </w:p>
        </w:tc>
        <w:tc>
          <w:tcPr>
            <w:tcW w:w="1503" w:type="dxa"/>
            <w:shd w:val="clear" w:color="auto" w:fill="auto"/>
            <w:tcMar>
              <w:top w:w="0" w:type="dxa"/>
              <w:left w:w="108" w:type="dxa"/>
              <w:bottom w:w="0" w:type="dxa"/>
              <w:right w:w="108" w:type="dxa"/>
            </w:tcMar>
            <w:vAlign w:val="bottom"/>
          </w:tcPr>
          <w:p w14:paraId="1CE72AC1"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0.22</w:t>
            </w:r>
          </w:p>
        </w:tc>
        <w:tc>
          <w:tcPr>
            <w:tcW w:w="1503" w:type="dxa"/>
            <w:shd w:val="clear" w:color="auto" w:fill="auto"/>
            <w:tcMar>
              <w:top w:w="0" w:type="dxa"/>
              <w:left w:w="108" w:type="dxa"/>
              <w:bottom w:w="0" w:type="dxa"/>
              <w:right w:w="108" w:type="dxa"/>
            </w:tcMar>
            <w:vAlign w:val="bottom"/>
          </w:tcPr>
          <w:p w14:paraId="6B5FDC7E"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18.16</w:t>
            </w:r>
          </w:p>
        </w:tc>
      </w:tr>
      <w:tr w:rsidR="00FF1B05" w:rsidRPr="00E30136" w14:paraId="12F6D2BA" w14:textId="77777777" w:rsidTr="008A7E1F">
        <w:tc>
          <w:tcPr>
            <w:tcW w:w="1500" w:type="dxa"/>
            <w:shd w:val="clear" w:color="auto" w:fill="auto"/>
            <w:tcMar>
              <w:top w:w="0" w:type="dxa"/>
              <w:left w:w="108" w:type="dxa"/>
              <w:bottom w:w="0" w:type="dxa"/>
              <w:right w:w="108" w:type="dxa"/>
            </w:tcMar>
          </w:tcPr>
          <w:p w14:paraId="659E0704"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eastAsia="Times New Roman" w:hAnsi="Times New Roman" w:cs="Times New Roman"/>
                <w:sz w:val="20"/>
                <w:szCs w:val="20"/>
              </w:rPr>
              <w:t>Exp. 2</w:t>
            </w:r>
          </w:p>
        </w:tc>
        <w:tc>
          <w:tcPr>
            <w:tcW w:w="1503" w:type="dxa"/>
            <w:shd w:val="clear" w:color="auto" w:fill="auto"/>
            <w:tcMar>
              <w:top w:w="0" w:type="dxa"/>
              <w:left w:w="108" w:type="dxa"/>
              <w:bottom w:w="0" w:type="dxa"/>
              <w:right w:w="108" w:type="dxa"/>
            </w:tcMar>
          </w:tcPr>
          <w:p w14:paraId="7A800D80"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In</w:t>
            </w:r>
          </w:p>
        </w:tc>
        <w:tc>
          <w:tcPr>
            <w:tcW w:w="1504" w:type="dxa"/>
            <w:shd w:val="clear" w:color="auto" w:fill="auto"/>
            <w:tcMar>
              <w:top w:w="0" w:type="dxa"/>
              <w:left w:w="108" w:type="dxa"/>
              <w:bottom w:w="0" w:type="dxa"/>
              <w:right w:w="108" w:type="dxa"/>
            </w:tcMar>
            <w:vAlign w:val="bottom"/>
          </w:tcPr>
          <w:p w14:paraId="1D92DAAB"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0.94</w:t>
            </w:r>
          </w:p>
        </w:tc>
        <w:tc>
          <w:tcPr>
            <w:tcW w:w="1503" w:type="dxa"/>
            <w:shd w:val="clear" w:color="auto" w:fill="auto"/>
            <w:tcMar>
              <w:top w:w="0" w:type="dxa"/>
              <w:left w:w="108" w:type="dxa"/>
              <w:bottom w:w="0" w:type="dxa"/>
              <w:right w:w="108" w:type="dxa"/>
            </w:tcMar>
            <w:vAlign w:val="bottom"/>
          </w:tcPr>
          <w:p w14:paraId="25DB8CA4"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8.95</w:t>
            </w:r>
          </w:p>
        </w:tc>
        <w:tc>
          <w:tcPr>
            <w:tcW w:w="1503" w:type="dxa"/>
            <w:shd w:val="clear" w:color="auto" w:fill="auto"/>
            <w:tcMar>
              <w:top w:w="0" w:type="dxa"/>
              <w:left w:w="108" w:type="dxa"/>
              <w:bottom w:w="0" w:type="dxa"/>
              <w:right w:w="108" w:type="dxa"/>
            </w:tcMar>
            <w:vAlign w:val="bottom"/>
          </w:tcPr>
          <w:p w14:paraId="72AF4418"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0.79</w:t>
            </w:r>
          </w:p>
        </w:tc>
        <w:tc>
          <w:tcPr>
            <w:tcW w:w="1503" w:type="dxa"/>
            <w:shd w:val="clear" w:color="auto" w:fill="auto"/>
            <w:tcMar>
              <w:top w:w="0" w:type="dxa"/>
              <w:left w:w="108" w:type="dxa"/>
              <w:bottom w:w="0" w:type="dxa"/>
              <w:right w:w="108" w:type="dxa"/>
            </w:tcMar>
            <w:vAlign w:val="bottom"/>
          </w:tcPr>
          <w:p w14:paraId="48D448B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26.54</w:t>
            </w:r>
          </w:p>
        </w:tc>
      </w:tr>
      <w:tr w:rsidR="00FF1B05" w:rsidRPr="00E30136" w14:paraId="253FAD18" w14:textId="77777777" w:rsidTr="008A7E1F">
        <w:tc>
          <w:tcPr>
            <w:tcW w:w="1500" w:type="dxa"/>
            <w:shd w:val="clear" w:color="auto" w:fill="auto"/>
            <w:tcMar>
              <w:top w:w="0" w:type="dxa"/>
              <w:left w:w="108" w:type="dxa"/>
              <w:bottom w:w="0" w:type="dxa"/>
              <w:right w:w="108" w:type="dxa"/>
            </w:tcMar>
          </w:tcPr>
          <w:p w14:paraId="21FEE42B" w14:textId="77777777" w:rsidR="00FF1B05" w:rsidRPr="00E30136" w:rsidRDefault="00FF1B05" w:rsidP="008A7E1F">
            <w:pPr>
              <w:spacing w:after="0" w:line="240" w:lineRule="auto"/>
              <w:rPr>
                <w:rFonts w:ascii="Times New Roman" w:hAnsi="Times New Roman" w:cs="Times New Roman"/>
                <w:sz w:val="20"/>
                <w:szCs w:val="20"/>
              </w:rPr>
            </w:pPr>
          </w:p>
        </w:tc>
        <w:tc>
          <w:tcPr>
            <w:tcW w:w="1503" w:type="dxa"/>
            <w:shd w:val="clear" w:color="auto" w:fill="auto"/>
            <w:tcMar>
              <w:top w:w="0" w:type="dxa"/>
              <w:left w:w="108" w:type="dxa"/>
              <w:bottom w:w="0" w:type="dxa"/>
              <w:right w:w="108" w:type="dxa"/>
            </w:tcMar>
          </w:tcPr>
          <w:p w14:paraId="4A83FABF"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Out</w:t>
            </w:r>
          </w:p>
        </w:tc>
        <w:tc>
          <w:tcPr>
            <w:tcW w:w="1504" w:type="dxa"/>
            <w:shd w:val="clear" w:color="auto" w:fill="auto"/>
            <w:tcMar>
              <w:top w:w="0" w:type="dxa"/>
              <w:left w:w="108" w:type="dxa"/>
              <w:bottom w:w="0" w:type="dxa"/>
              <w:right w:w="108" w:type="dxa"/>
            </w:tcMar>
            <w:vAlign w:val="bottom"/>
          </w:tcPr>
          <w:p w14:paraId="443742E9"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0.94</w:t>
            </w:r>
          </w:p>
        </w:tc>
        <w:tc>
          <w:tcPr>
            <w:tcW w:w="1503" w:type="dxa"/>
            <w:shd w:val="clear" w:color="auto" w:fill="auto"/>
            <w:tcMar>
              <w:top w:w="0" w:type="dxa"/>
              <w:left w:w="108" w:type="dxa"/>
              <w:bottom w:w="0" w:type="dxa"/>
              <w:right w:w="108" w:type="dxa"/>
            </w:tcMar>
            <w:vAlign w:val="bottom"/>
          </w:tcPr>
          <w:p w14:paraId="170EB01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8.95</w:t>
            </w:r>
          </w:p>
        </w:tc>
        <w:tc>
          <w:tcPr>
            <w:tcW w:w="1503" w:type="dxa"/>
            <w:shd w:val="clear" w:color="auto" w:fill="auto"/>
            <w:tcMar>
              <w:top w:w="0" w:type="dxa"/>
              <w:left w:w="108" w:type="dxa"/>
              <w:bottom w:w="0" w:type="dxa"/>
              <w:right w:w="108" w:type="dxa"/>
            </w:tcMar>
            <w:vAlign w:val="bottom"/>
          </w:tcPr>
          <w:p w14:paraId="2986858D"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0.46</w:t>
            </w:r>
          </w:p>
        </w:tc>
        <w:tc>
          <w:tcPr>
            <w:tcW w:w="1503" w:type="dxa"/>
            <w:shd w:val="clear" w:color="auto" w:fill="auto"/>
            <w:tcMar>
              <w:top w:w="0" w:type="dxa"/>
              <w:left w:w="108" w:type="dxa"/>
              <w:bottom w:w="0" w:type="dxa"/>
              <w:right w:w="108" w:type="dxa"/>
            </w:tcMar>
            <w:vAlign w:val="bottom"/>
          </w:tcPr>
          <w:p w14:paraId="28BE3D3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22.15</w:t>
            </w:r>
          </w:p>
        </w:tc>
      </w:tr>
      <w:tr w:rsidR="00FF1B05" w:rsidRPr="00E30136" w14:paraId="279C5E85" w14:textId="77777777" w:rsidTr="008A7E1F">
        <w:tc>
          <w:tcPr>
            <w:tcW w:w="1500" w:type="dxa"/>
            <w:shd w:val="clear" w:color="auto" w:fill="auto"/>
            <w:tcMar>
              <w:top w:w="0" w:type="dxa"/>
              <w:left w:w="108" w:type="dxa"/>
              <w:bottom w:w="0" w:type="dxa"/>
              <w:right w:w="108" w:type="dxa"/>
            </w:tcMar>
          </w:tcPr>
          <w:p w14:paraId="16E02F16"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eastAsia="Times New Roman" w:hAnsi="Times New Roman" w:cs="Times New Roman"/>
                <w:sz w:val="20"/>
                <w:szCs w:val="20"/>
              </w:rPr>
              <w:t>Exp. 3</w:t>
            </w:r>
          </w:p>
        </w:tc>
        <w:tc>
          <w:tcPr>
            <w:tcW w:w="1503" w:type="dxa"/>
            <w:shd w:val="clear" w:color="auto" w:fill="auto"/>
            <w:tcMar>
              <w:top w:w="0" w:type="dxa"/>
              <w:left w:w="108" w:type="dxa"/>
              <w:bottom w:w="0" w:type="dxa"/>
              <w:right w:w="108" w:type="dxa"/>
            </w:tcMar>
          </w:tcPr>
          <w:p w14:paraId="317B2FC4"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In</w:t>
            </w:r>
          </w:p>
        </w:tc>
        <w:tc>
          <w:tcPr>
            <w:tcW w:w="1504" w:type="dxa"/>
            <w:shd w:val="clear" w:color="auto" w:fill="auto"/>
            <w:tcMar>
              <w:top w:w="0" w:type="dxa"/>
              <w:left w:w="108" w:type="dxa"/>
              <w:bottom w:w="0" w:type="dxa"/>
              <w:right w:w="108" w:type="dxa"/>
            </w:tcMar>
            <w:vAlign w:val="bottom"/>
          </w:tcPr>
          <w:p w14:paraId="5DE444B3"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0.88</w:t>
            </w:r>
          </w:p>
        </w:tc>
        <w:tc>
          <w:tcPr>
            <w:tcW w:w="1503" w:type="dxa"/>
            <w:shd w:val="clear" w:color="auto" w:fill="auto"/>
            <w:tcMar>
              <w:top w:w="0" w:type="dxa"/>
              <w:left w:w="108" w:type="dxa"/>
              <w:bottom w:w="0" w:type="dxa"/>
              <w:right w:w="108" w:type="dxa"/>
            </w:tcMar>
            <w:vAlign w:val="bottom"/>
          </w:tcPr>
          <w:p w14:paraId="192C6058"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13.36</w:t>
            </w:r>
          </w:p>
        </w:tc>
        <w:tc>
          <w:tcPr>
            <w:tcW w:w="1503" w:type="dxa"/>
            <w:shd w:val="clear" w:color="auto" w:fill="auto"/>
            <w:tcMar>
              <w:top w:w="0" w:type="dxa"/>
              <w:left w:w="108" w:type="dxa"/>
              <w:bottom w:w="0" w:type="dxa"/>
              <w:right w:w="108" w:type="dxa"/>
            </w:tcMar>
            <w:vAlign w:val="bottom"/>
          </w:tcPr>
          <w:p w14:paraId="5678D739"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0.36</w:t>
            </w:r>
          </w:p>
        </w:tc>
        <w:tc>
          <w:tcPr>
            <w:tcW w:w="1503" w:type="dxa"/>
            <w:shd w:val="clear" w:color="auto" w:fill="auto"/>
            <w:tcMar>
              <w:top w:w="0" w:type="dxa"/>
              <w:left w:w="108" w:type="dxa"/>
              <w:bottom w:w="0" w:type="dxa"/>
              <w:right w:w="108" w:type="dxa"/>
            </w:tcMar>
            <w:vAlign w:val="bottom"/>
          </w:tcPr>
          <w:p w14:paraId="74E59BF1"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17.67</w:t>
            </w:r>
          </w:p>
        </w:tc>
      </w:tr>
      <w:tr w:rsidR="00FF1B05" w:rsidRPr="00E30136" w14:paraId="5FD9CB18" w14:textId="77777777" w:rsidTr="008A7E1F">
        <w:tc>
          <w:tcPr>
            <w:tcW w:w="1500" w:type="dxa"/>
            <w:shd w:val="clear" w:color="auto" w:fill="auto"/>
            <w:tcMar>
              <w:top w:w="0" w:type="dxa"/>
              <w:left w:w="108" w:type="dxa"/>
              <w:bottom w:w="0" w:type="dxa"/>
              <w:right w:w="108" w:type="dxa"/>
            </w:tcMar>
          </w:tcPr>
          <w:p w14:paraId="34E2D26F" w14:textId="77777777" w:rsidR="00FF1B05" w:rsidRPr="00E30136" w:rsidRDefault="00FF1B05" w:rsidP="008A7E1F">
            <w:pPr>
              <w:spacing w:after="0" w:line="240" w:lineRule="auto"/>
              <w:rPr>
                <w:rFonts w:ascii="Times New Roman" w:hAnsi="Times New Roman" w:cs="Times New Roman"/>
                <w:sz w:val="20"/>
                <w:szCs w:val="20"/>
              </w:rPr>
            </w:pPr>
          </w:p>
        </w:tc>
        <w:tc>
          <w:tcPr>
            <w:tcW w:w="1503" w:type="dxa"/>
            <w:shd w:val="clear" w:color="auto" w:fill="auto"/>
            <w:tcMar>
              <w:top w:w="0" w:type="dxa"/>
              <w:left w:w="108" w:type="dxa"/>
              <w:bottom w:w="0" w:type="dxa"/>
              <w:right w:w="108" w:type="dxa"/>
            </w:tcMar>
          </w:tcPr>
          <w:p w14:paraId="7CAFB60D"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Out</w:t>
            </w:r>
          </w:p>
        </w:tc>
        <w:tc>
          <w:tcPr>
            <w:tcW w:w="1504" w:type="dxa"/>
            <w:shd w:val="clear" w:color="auto" w:fill="auto"/>
            <w:tcMar>
              <w:top w:w="0" w:type="dxa"/>
              <w:left w:w="108" w:type="dxa"/>
              <w:bottom w:w="0" w:type="dxa"/>
              <w:right w:w="108" w:type="dxa"/>
            </w:tcMar>
            <w:vAlign w:val="bottom"/>
          </w:tcPr>
          <w:p w14:paraId="7BE806BB"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0.88</w:t>
            </w:r>
          </w:p>
        </w:tc>
        <w:tc>
          <w:tcPr>
            <w:tcW w:w="1503" w:type="dxa"/>
            <w:shd w:val="clear" w:color="auto" w:fill="auto"/>
            <w:tcMar>
              <w:top w:w="0" w:type="dxa"/>
              <w:left w:w="108" w:type="dxa"/>
              <w:bottom w:w="0" w:type="dxa"/>
              <w:right w:w="108" w:type="dxa"/>
            </w:tcMar>
            <w:vAlign w:val="bottom"/>
          </w:tcPr>
          <w:p w14:paraId="0F573770"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13.36</w:t>
            </w:r>
          </w:p>
        </w:tc>
        <w:tc>
          <w:tcPr>
            <w:tcW w:w="1503" w:type="dxa"/>
            <w:shd w:val="clear" w:color="auto" w:fill="auto"/>
            <w:tcMar>
              <w:top w:w="0" w:type="dxa"/>
              <w:left w:w="108" w:type="dxa"/>
              <w:bottom w:w="0" w:type="dxa"/>
              <w:right w:w="108" w:type="dxa"/>
            </w:tcMar>
            <w:vAlign w:val="bottom"/>
          </w:tcPr>
          <w:p w14:paraId="1FF66EC6"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0.24</w:t>
            </w:r>
          </w:p>
        </w:tc>
        <w:tc>
          <w:tcPr>
            <w:tcW w:w="1503" w:type="dxa"/>
            <w:shd w:val="clear" w:color="auto" w:fill="auto"/>
            <w:tcMar>
              <w:top w:w="0" w:type="dxa"/>
              <w:left w:w="108" w:type="dxa"/>
              <w:bottom w:w="0" w:type="dxa"/>
              <w:right w:w="108" w:type="dxa"/>
            </w:tcMar>
            <w:vAlign w:val="bottom"/>
          </w:tcPr>
          <w:p w14:paraId="4C04666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16.60</w:t>
            </w:r>
          </w:p>
        </w:tc>
      </w:tr>
      <w:tr w:rsidR="00FF1B05" w:rsidRPr="00E30136" w14:paraId="36A268D5" w14:textId="77777777" w:rsidTr="008A7E1F">
        <w:tc>
          <w:tcPr>
            <w:tcW w:w="1500" w:type="dxa"/>
            <w:tcBorders>
              <w:bottom w:val="single" w:sz="12" w:space="0" w:color="000000"/>
            </w:tcBorders>
            <w:shd w:val="clear" w:color="auto" w:fill="auto"/>
            <w:tcMar>
              <w:top w:w="0" w:type="dxa"/>
              <w:left w:w="108" w:type="dxa"/>
              <w:bottom w:w="0" w:type="dxa"/>
              <w:right w:w="108" w:type="dxa"/>
            </w:tcMar>
          </w:tcPr>
          <w:p w14:paraId="415148B6" w14:textId="77777777" w:rsidR="00FF1B05" w:rsidRPr="00E30136" w:rsidRDefault="00FF1B05" w:rsidP="008A7E1F">
            <w:pPr>
              <w:spacing w:after="0" w:line="240" w:lineRule="auto"/>
              <w:rPr>
                <w:rFonts w:ascii="Times New Roman" w:hAnsi="Times New Roman" w:cs="Times New Roman"/>
                <w:sz w:val="20"/>
                <w:szCs w:val="20"/>
              </w:rPr>
            </w:pPr>
          </w:p>
        </w:tc>
        <w:tc>
          <w:tcPr>
            <w:tcW w:w="1503" w:type="dxa"/>
            <w:tcBorders>
              <w:bottom w:val="single" w:sz="12" w:space="0" w:color="000000"/>
            </w:tcBorders>
            <w:shd w:val="clear" w:color="auto" w:fill="auto"/>
            <w:tcMar>
              <w:top w:w="0" w:type="dxa"/>
              <w:left w:w="108" w:type="dxa"/>
              <w:bottom w:w="0" w:type="dxa"/>
              <w:right w:w="108" w:type="dxa"/>
            </w:tcMar>
          </w:tcPr>
          <w:p w14:paraId="665F44A8" w14:textId="77777777" w:rsidR="00FF1B05" w:rsidRPr="00E30136" w:rsidRDefault="00FF1B05" w:rsidP="008A7E1F">
            <w:pPr>
              <w:spacing w:after="0" w:line="240" w:lineRule="auto"/>
              <w:rPr>
                <w:rFonts w:ascii="Times New Roman" w:hAnsi="Times New Roman" w:cs="Times New Roman"/>
                <w:sz w:val="20"/>
                <w:szCs w:val="20"/>
              </w:rPr>
            </w:pPr>
          </w:p>
        </w:tc>
        <w:tc>
          <w:tcPr>
            <w:tcW w:w="1504" w:type="dxa"/>
            <w:tcBorders>
              <w:bottom w:val="single" w:sz="12" w:space="0" w:color="000000"/>
            </w:tcBorders>
            <w:shd w:val="clear" w:color="auto" w:fill="auto"/>
            <w:tcMar>
              <w:top w:w="0" w:type="dxa"/>
              <w:left w:w="108" w:type="dxa"/>
              <w:bottom w:w="0" w:type="dxa"/>
              <w:right w:w="108" w:type="dxa"/>
            </w:tcMar>
          </w:tcPr>
          <w:p w14:paraId="6FD9D95D" w14:textId="77777777" w:rsidR="00FF1B05" w:rsidRPr="00E30136" w:rsidRDefault="00FF1B05" w:rsidP="008A7E1F">
            <w:pPr>
              <w:spacing w:after="0" w:line="240" w:lineRule="auto"/>
              <w:rPr>
                <w:rFonts w:ascii="Times New Roman" w:hAnsi="Times New Roman" w:cs="Times New Roman"/>
                <w:sz w:val="20"/>
                <w:szCs w:val="20"/>
              </w:rPr>
            </w:pPr>
          </w:p>
        </w:tc>
        <w:tc>
          <w:tcPr>
            <w:tcW w:w="1503" w:type="dxa"/>
            <w:tcBorders>
              <w:bottom w:val="single" w:sz="12" w:space="0" w:color="000000"/>
            </w:tcBorders>
            <w:shd w:val="clear" w:color="auto" w:fill="auto"/>
            <w:tcMar>
              <w:top w:w="0" w:type="dxa"/>
              <w:left w:w="108" w:type="dxa"/>
              <w:bottom w:w="0" w:type="dxa"/>
              <w:right w:w="108" w:type="dxa"/>
            </w:tcMar>
          </w:tcPr>
          <w:p w14:paraId="1374BA0D" w14:textId="77777777" w:rsidR="00FF1B05" w:rsidRPr="00E30136" w:rsidRDefault="00FF1B05" w:rsidP="008A7E1F">
            <w:pPr>
              <w:spacing w:after="0" w:line="240" w:lineRule="auto"/>
              <w:rPr>
                <w:rFonts w:ascii="Times New Roman" w:hAnsi="Times New Roman" w:cs="Times New Roman"/>
                <w:sz w:val="20"/>
                <w:szCs w:val="20"/>
              </w:rPr>
            </w:pPr>
          </w:p>
        </w:tc>
        <w:tc>
          <w:tcPr>
            <w:tcW w:w="1503" w:type="dxa"/>
            <w:tcBorders>
              <w:bottom w:val="single" w:sz="12" w:space="0" w:color="000000"/>
            </w:tcBorders>
            <w:shd w:val="clear" w:color="auto" w:fill="auto"/>
            <w:tcMar>
              <w:top w:w="0" w:type="dxa"/>
              <w:left w:w="108" w:type="dxa"/>
              <w:bottom w:w="0" w:type="dxa"/>
              <w:right w:w="108" w:type="dxa"/>
            </w:tcMar>
          </w:tcPr>
          <w:p w14:paraId="0012428B" w14:textId="77777777" w:rsidR="00FF1B05" w:rsidRPr="00E30136" w:rsidRDefault="00FF1B05" w:rsidP="008A7E1F">
            <w:pPr>
              <w:spacing w:after="0" w:line="240" w:lineRule="auto"/>
              <w:rPr>
                <w:rFonts w:ascii="Times New Roman" w:hAnsi="Times New Roman" w:cs="Times New Roman"/>
                <w:sz w:val="20"/>
                <w:szCs w:val="20"/>
              </w:rPr>
            </w:pPr>
          </w:p>
        </w:tc>
        <w:tc>
          <w:tcPr>
            <w:tcW w:w="1503" w:type="dxa"/>
            <w:tcBorders>
              <w:bottom w:val="single" w:sz="12" w:space="0" w:color="000000"/>
            </w:tcBorders>
            <w:shd w:val="clear" w:color="auto" w:fill="auto"/>
            <w:tcMar>
              <w:top w:w="0" w:type="dxa"/>
              <w:left w:w="108" w:type="dxa"/>
              <w:bottom w:w="0" w:type="dxa"/>
              <w:right w:w="108" w:type="dxa"/>
            </w:tcMar>
          </w:tcPr>
          <w:p w14:paraId="578F7C5A" w14:textId="77777777" w:rsidR="00FF1B05" w:rsidRPr="00E30136" w:rsidRDefault="00FF1B05" w:rsidP="008A7E1F">
            <w:pPr>
              <w:spacing w:after="0" w:line="240" w:lineRule="auto"/>
              <w:rPr>
                <w:rFonts w:ascii="Times New Roman" w:hAnsi="Times New Roman" w:cs="Times New Roman"/>
                <w:sz w:val="20"/>
                <w:szCs w:val="20"/>
              </w:rPr>
            </w:pPr>
          </w:p>
        </w:tc>
      </w:tr>
    </w:tbl>
    <w:p w14:paraId="0F9C7638" w14:textId="77777777" w:rsidR="00FF1B05" w:rsidRPr="00E30136" w:rsidRDefault="00FF1B05" w:rsidP="00FF1B05">
      <w:pPr>
        <w:spacing w:line="240" w:lineRule="auto"/>
        <w:rPr>
          <w:rFonts w:ascii="Times New Roman" w:hAnsi="Times New Roman" w:cs="Times New Roman"/>
          <w:sz w:val="20"/>
          <w:szCs w:val="20"/>
        </w:rPr>
      </w:pPr>
      <w:r w:rsidRPr="00E30136">
        <w:rPr>
          <w:rFonts w:ascii="Times New Roman" w:hAnsi="Times New Roman" w:cs="Times New Roman"/>
          <w:sz w:val="20"/>
          <w:szCs w:val="20"/>
        </w:rPr>
        <w:t xml:space="preserve">Note. </w:t>
      </w:r>
      <w:proofErr w:type="spellStart"/>
      <w:r w:rsidRPr="00E30136">
        <w:rPr>
          <w:rFonts w:ascii="Times New Roman" w:hAnsi="Times New Roman" w:cs="Times New Roman"/>
          <w:sz w:val="20"/>
          <w:szCs w:val="20"/>
        </w:rPr>
        <w:t>Exp</w:t>
      </w:r>
      <w:proofErr w:type="spellEnd"/>
      <w:r w:rsidRPr="00E30136">
        <w:rPr>
          <w:rFonts w:ascii="Times New Roman" w:hAnsi="Times New Roman" w:cs="Times New Roman"/>
          <w:sz w:val="20"/>
          <w:szCs w:val="20"/>
        </w:rPr>
        <w:t xml:space="preserve"> = experiment; </w:t>
      </w:r>
      <w:r w:rsidRPr="00E30136">
        <w:rPr>
          <w:rFonts w:ascii="Times New Roman" w:eastAsia="Times New Roman" w:hAnsi="Times New Roman" w:cs="Times New Roman"/>
          <w:b/>
          <w:i/>
          <w:sz w:val="20"/>
          <w:szCs w:val="20"/>
        </w:rPr>
        <w:t>P</w:t>
      </w:r>
      <w:r w:rsidRPr="00E30136">
        <w:rPr>
          <w:rFonts w:ascii="Times New Roman" w:eastAsia="Times New Roman" w:hAnsi="Times New Roman" w:cs="Times New Roman"/>
          <w:b/>
          <w:i/>
          <w:sz w:val="20"/>
          <w:szCs w:val="20"/>
          <w:vertAlign w:val="superscript"/>
        </w:rPr>
        <w:t>M</w:t>
      </w:r>
      <w:r w:rsidRPr="00E30136">
        <w:rPr>
          <w:rFonts w:ascii="Times New Roman" w:hAnsi="Times New Roman" w:cs="Times New Roman"/>
          <w:sz w:val="20"/>
          <w:szCs w:val="20"/>
        </w:rPr>
        <w:t xml:space="preserve"> = the probability an item is in memory; </w:t>
      </w:r>
      <w:r w:rsidRPr="00E30136">
        <w:rPr>
          <w:rFonts w:ascii="Times New Roman" w:eastAsia="Times New Roman" w:hAnsi="Times New Roman" w:cs="Times New Roman"/>
          <w:b/>
          <w:sz w:val="20"/>
          <w:szCs w:val="20"/>
        </w:rPr>
        <w:t xml:space="preserve">σ (°) = </w:t>
      </w:r>
      <w:r w:rsidRPr="00E30136">
        <w:rPr>
          <w:rFonts w:ascii="Times New Roman" w:hAnsi="Times New Roman" w:cs="Times New Roman"/>
          <w:sz w:val="20"/>
          <w:szCs w:val="20"/>
        </w:rPr>
        <w:t xml:space="preserve">standard deviation of the response; In = T2 was inside of the object containing T1; Out = </w:t>
      </w:r>
      <w:r w:rsidRPr="00E30136">
        <w:rPr>
          <w:rFonts w:ascii="Times New Roman" w:eastAsia="Times New Roman" w:hAnsi="Times New Roman" w:cs="Times New Roman"/>
          <w:sz w:val="20"/>
          <w:szCs w:val="20"/>
        </w:rPr>
        <w:t xml:space="preserve">T2 was outside of the object containing T1. </w:t>
      </w:r>
    </w:p>
    <w:p w14:paraId="006FF6B9" w14:textId="77777777" w:rsidR="00FF1B05" w:rsidRPr="00E30136" w:rsidRDefault="00FF1B05" w:rsidP="00FF1B05">
      <w:pPr>
        <w:spacing w:line="240" w:lineRule="auto"/>
        <w:rPr>
          <w:rFonts w:ascii="Times New Roman" w:hAnsi="Times New Roman" w:cs="Times New Roman"/>
          <w:sz w:val="20"/>
          <w:szCs w:val="20"/>
        </w:rPr>
      </w:pPr>
    </w:p>
    <w:p w14:paraId="6258C968" w14:textId="77777777" w:rsidR="00FF1B05" w:rsidRPr="00E30136" w:rsidRDefault="00FF1B05" w:rsidP="00FF1B05">
      <w:pPr>
        <w:spacing w:line="240" w:lineRule="auto"/>
        <w:rPr>
          <w:rFonts w:ascii="Times New Roman" w:hAnsi="Times New Roman" w:cs="Times New Roman"/>
          <w:sz w:val="20"/>
          <w:szCs w:val="20"/>
        </w:rPr>
      </w:pPr>
      <w:r w:rsidRPr="00E30136">
        <w:rPr>
          <w:rFonts w:ascii="Times New Roman" w:hAnsi="Times New Roman" w:cs="Times New Roman"/>
          <w:b/>
          <w:sz w:val="20"/>
          <w:szCs w:val="20"/>
        </w:rPr>
        <w:t xml:space="preserve">Table 2. </w:t>
      </w:r>
      <w:r w:rsidRPr="00E30136">
        <w:rPr>
          <w:rFonts w:ascii="Times New Roman" w:hAnsi="Times New Roman" w:cs="Times New Roman"/>
          <w:sz w:val="20"/>
          <w:szCs w:val="20"/>
        </w:rPr>
        <w:t>Mean Parameter Estimates for the Best-Fitting Model in Experiment 4a-4b</w:t>
      </w:r>
    </w:p>
    <w:tbl>
      <w:tblPr>
        <w:tblW w:w="9026" w:type="dxa"/>
        <w:tblCellMar>
          <w:left w:w="10" w:type="dxa"/>
          <w:right w:w="10" w:type="dxa"/>
        </w:tblCellMar>
        <w:tblLook w:val="0000" w:firstRow="0" w:lastRow="0" w:firstColumn="0" w:lastColumn="0" w:noHBand="0" w:noVBand="0"/>
      </w:tblPr>
      <w:tblGrid>
        <w:gridCol w:w="1280"/>
        <w:gridCol w:w="1414"/>
        <w:gridCol w:w="1268"/>
        <w:gridCol w:w="1278"/>
        <w:gridCol w:w="1300"/>
        <w:gridCol w:w="1246"/>
        <w:gridCol w:w="1240"/>
      </w:tblGrid>
      <w:tr w:rsidR="00FF1B05" w:rsidRPr="00E30136" w14:paraId="7DA0F2CB" w14:textId="77777777" w:rsidTr="008A7E1F">
        <w:tc>
          <w:tcPr>
            <w:tcW w:w="1280" w:type="dxa"/>
            <w:tcBorders>
              <w:top w:val="single" w:sz="12" w:space="0" w:color="000000"/>
            </w:tcBorders>
            <w:shd w:val="clear" w:color="auto" w:fill="auto"/>
            <w:tcMar>
              <w:top w:w="0" w:type="dxa"/>
              <w:left w:w="108" w:type="dxa"/>
              <w:bottom w:w="0" w:type="dxa"/>
              <w:right w:w="108" w:type="dxa"/>
            </w:tcMar>
          </w:tcPr>
          <w:p w14:paraId="03338F73" w14:textId="77777777" w:rsidR="00FF1B05" w:rsidRPr="00E30136" w:rsidRDefault="00FF1B05" w:rsidP="008A7E1F">
            <w:pPr>
              <w:spacing w:after="0" w:line="240" w:lineRule="auto"/>
              <w:rPr>
                <w:rFonts w:ascii="Times New Roman" w:hAnsi="Times New Roman" w:cs="Times New Roman"/>
                <w:sz w:val="20"/>
                <w:szCs w:val="20"/>
              </w:rPr>
            </w:pPr>
          </w:p>
        </w:tc>
        <w:tc>
          <w:tcPr>
            <w:tcW w:w="2682" w:type="dxa"/>
            <w:gridSpan w:val="2"/>
            <w:tcBorders>
              <w:top w:val="single" w:sz="12" w:space="0" w:color="000000"/>
            </w:tcBorders>
            <w:shd w:val="clear" w:color="auto" w:fill="auto"/>
            <w:tcMar>
              <w:top w:w="0" w:type="dxa"/>
              <w:left w:w="108" w:type="dxa"/>
              <w:bottom w:w="0" w:type="dxa"/>
              <w:right w:w="108" w:type="dxa"/>
            </w:tcMar>
          </w:tcPr>
          <w:p w14:paraId="6C12E699" w14:textId="77777777" w:rsidR="00FF1B05" w:rsidRPr="00E30136" w:rsidRDefault="00FF1B05" w:rsidP="008A7E1F">
            <w:pPr>
              <w:spacing w:after="0" w:line="240" w:lineRule="auto"/>
              <w:rPr>
                <w:rFonts w:ascii="Times New Roman" w:hAnsi="Times New Roman" w:cs="Times New Roman"/>
                <w:sz w:val="20"/>
                <w:szCs w:val="20"/>
              </w:rPr>
            </w:pPr>
          </w:p>
        </w:tc>
        <w:tc>
          <w:tcPr>
            <w:tcW w:w="2578" w:type="dxa"/>
            <w:gridSpan w:val="2"/>
            <w:tcBorders>
              <w:top w:val="single" w:sz="12" w:space="0" w:color="000000"/>
              <w:bottom w:val="single" w:sz="4" w:space="0" w:color="000000"/>
            </w:tcBorders>
            <w:shd w:val="clear" w:color="auto" w:fill="auto"/>
            <w:tcMar>
              <w:top w:w="0" w:type="dxa"/>
              <w:left w:w="108" w:type="dxa"/>
              <w:bottom w:w="0" w:type="dxa"/>
              <w:right w:w="108" w:type="dxa"/>
            </w:tcMar>
          </w:tcPr>
          <w:p w14:paraId="2C2561CA" w14:textId="77777777" w:rsidR="00FF1B05" w:rsidRPr="00E30136" w:rsidRDefault="00FF1B05" w:rsidP="008A7E1F">
            <w:pPr>
              <w:spacing w:after="0" w:line="240" w:lineRule="auto"/>
              <w:jc w:val="center"/>
              <w:rPr>
                <w:rFonts w:ascii="Times New Roman" w:eastAsia="Times New Roman" w:hAnsi="Times New Roman" w:cs="Times New Roman"/>
                <w:b/>
                <w:sz w:val="20"/>
                <w:szCs w:val="20"/>
              </w:rPr>
            </w:pPr>
            <w:r w:rsidRPr="00E30136">
              <w:rPr>
                <w:rFonts w:ascii="Times New Roman" w:eastAsia="Times New Roman" w:hAnsi="Times New Roman" w:cs="Times New Roman"/>
                <w:b/>
                <w:sz w:val="20"/>
                <w:szCs w:val="20"/>
              </w:rPr>
              <w:t>T1</w:t>
            </w:r>
          </w:p>
        </w:tc>
        <w:tc>
          <w:tcPr>
            <w:tcW w:w="2486" w:type="dxa"/>
            <w:gridSpan w:val="2"/>
            <w:tcBorders>
              <w:top w:val="single" w:sz="12" w:space="0" w:color="000000"/>
              <w:bottom w:val="single" w:sz="4" w:space="0" w:color="000000"/>
            </w:tcBorders>
            <w:shd w:val="clear" w:color="auto" w:fill="auto"/>
            <w:tcMar>
              <w:top w:w="0" w:type="dxa"/>
              <w:left w:w="108" w:type="dxa"/>
              <w:bottom w:w="0" w:type="dxa"/>
              <w:right w:w="108" w:type="dxa"/>
            </w:tcMar>
          </w:tcPr>
          <w:p w14:paraId="312543A6" w14:textId="77777777" w:rsidR="00FF1B05" w:rsidRPr="00E30136" w:rsidRDefault="00FF1B05" w:rsidP="008A7E1F">
            <w:pPr>
              <w:spacing w:after="0" w:line="240" w:lineRule="auto"/>
              <w:jc w:val="center"/>
              <w:rPr>
                <w:rFonts w:ascii="Times New Roman" w:eastAsia="Times New Roman" w:hAnsi="Times New Roman" w:cs="Times New Roman"/>
                <w:b/>
                <w:sz w:val="20"/>
                <w:szCs w:val="20"/>
              </w:rPr>
            </w:pPr>
            <w:r w:rsidRPr="00E30136">
              <w:rPr>
                <w:rFonts w:ascii="Times New Roman" w:eastAsia="Times New Roman" w:hAnsi="Times New Roman" w:cs="Times New Roman"/>
                <w:b/>
                <w:sz w:val="20"/>
                <w:szCs w:val="20"/>
              </w:rPr>
              <w:t>T2</w:t>
            </w:r>
          </w:p>
        </w:tc>
      </w:tr>
      <w:tr w:rsidR="00FF1B05" w:rsidRPr="00E30136" w14:paraId="37CAD89A" w14:textId="77777777" w:rsidTr="008A7E1F">
        <w:tc>
          <w:tcPr>
            <w:tcW w:w="1280" w:type="dxa"/>
            <w:shd w:val="clear" w:color="auto" w:fill="auto"/>
            <w:tcMar>
              <w:top w:w="0" w:type="dxa"/>
              <w:left w:w="108" w:type="dxa"/>
              <w:bottom w:w="0" w:type="dxa"/>
              <w:right w:w="108" w:type="dxa"/>
            </w:tcMar>
          </w:tcPr>
          <w:p w14:paraId="228F5E7E" w14:textId="77777777" w:rsidR="00FF1B05" w:rsidRPr="00E30136" w:rsidRDefault="00FF1B05" w:rsidP="008A7E1F">
            <w:pPr>
              <w:spacing w:after="0" w:line="240" w:lineRule="auto"/>
              <w:rPr>
                <w:rFonts w:ascii="Times New Roman" w:hAnsi="Times New Roman" w:cs="Times New Roman"/>
                <w:sz w:val="20"/>
                <w:szCs w:val="20"/>
              </w:rPr>
            </w:pPr>
          </w:p>
        </w:tc>
        <w:tc>
          <w:tcPr>
            <w:tcW w:w="1414" w:type="dxa"/>
            <w:shd w:val="clear" w:color="auto" w:fill="auto"/>
            <w:tcMar>
              <w:top w:w="0" w:type="dxa"/>
              <w:left w:w="108" w:type="dxa"/>
              <w:bottom w:w="0" w:type="dxa"/>
              <w:right w:w="108" w:type="dxa"/>
            </w:tcMar>
          </w:tcPr>
          <w:p w14:paraId="7128CE47" w14:textId="77777777" w:rsidR="00FF1B05" w:rsidRPr="00E30136" w:rsidRDefault="00FF1B05" w:rsidP="008A7E1F">
            <w:pPr>
              <w:spacing w:after="0" w:line="240" w:lineRule="auto"/>
              <w:rPr>
                <w:rFonts w:ascii="Times New Roman" w:hAnsi="Times New Roman" w:cs="Times New Roman"/>
                <w:sz w:val="20"/>
                <w:szCs w:val="20"/>
              </w:rPr>
            </w:pPr>
          </w:p>
        </w:tc>
        <w:tc>
          <w:tcPr>
            <w:tcW w:w="1268" w:type="dxa"/>
            <w:shd w:val="clear" w:color="auto" w:fill="auto"/>
            <w:tcMar>
              <w:top w:w="0" w:type="dxa"/>
              <w:left w:w="108" w:type="dxa"/>
              <w:bottom w:w="0" w:type="dxa"/>
              <w:right w:w="108" w:type="dxa"/>
            </w:tcMar>
          </w:tcPr>
          <w:p w14:paraId="457E7713" w14:textId="77777777" w:rsidR="00FF1B05" w:rsidRPr="00E30136" w:rsidRDefault="00FF1B05" w:rsidP="008A7E1F">
            <w:pPr>
              <w:spacing w:after="0" w:line="240" w:lineRule="auto"/>
              <w:rPr>
                <w:rFonts w:ascii="Times New Roman" w:hAnsi="Times New Roman" w:cs="Times New Roman"/>
                <w:sz w:val="20"/>
                <w:szCs w:val="20"/>
              </w:rPr>
            </w:pPr>
          </w:p>
        </w:tc>
        <w:tc>
          <w:tcPr>
            <w:tcW w:w="1278" w:type="dxa"/>
            <w:tcBorders>
              <w:top w:val="single" w:sz="12" w:space="0" w:color="000000"/>
            </w:tcBorders>
            <w:shd w:val="clear" w:color="auto" w:fill="auto"/>
            <w:tcMar>
              <w:top w:w="0" w:type="dxa"/>
              <w:left w:w="108" w:type="dxa"/>
              <w:bottom w:w="0" w:type="dxa"/>
              <w:right w:w="108" w:type="dxa"/>
            </w:tcMar>
          </w:tcPr>
          <w:p w14:paraId="1FAAE25B"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eastAsia="Times New Roman" w:hAnsi="Times New Roman" w:cs="Times New Roman"/>
                <w:b/>
                <w:i/>
                <w:sz w:val="20"/>
                <w:szCs w:val="20"/>
              </w:rPr>
              <w:t>P</w:t>
            </w:r>
            <w:r w:rsidRPr="00E30136">
              <w:rPr>
                <w:rFonts w:ascii="Times New Roman" w:eastAsia="Times New Roman" w:hAnsi="Times New Roman" w:cs="Times New Roman"/>
                <w:b/>
                <w:i/>
                <w:sz w:val="20"/>
                <w:szCs w:val="20"/>
                <w:vertAlign w:val="superscript"/>
              </w:rPr>
              <w:t>M</w:t>
            </w:r>
          </w:p>
        </w:tc>
        <w:tc>
          <w:tcPr>
            <w:tcW w:w="1300" w:type="dxa"/>
            <w:tcBorders>
              <w:top w:val="single" w:sz="12" w:space="0" w:color="000000"/>
            </w:tcBorders>
            <w:shd w:val="clear" w:color="auto" w:fill="auto"/>
            <w:tcMar>
              <w:top w:w="0" w:type="dxa"/>
              <w:left w:w="108" w:type="dxa"/>
              <w:bottom w:w="0" w:type="dxa"/>
              <w:right w:w="108" w:type="dxa"/>
            </w:tcMar>
          </w:tcPr>
          <w:p w14:paraId="79BA775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eastAsia="Times New Roman" w:hAnsi="Times New Roman" w:cs="Times New Roman"/>
                <w:b/>
                <w:sz w:val="20"/>
                <w:szCs w:val="20"/>
              </w:rPr>
              <w:t>σ (°)</w:t>
            </w:r>
          </w:p>
        </w:tc>
        <w:tc>
          <w:tcPr>
            <w:tcW w:w="1246" w:type="dxa"/>
            <w:tcBorders>
              <w:top w:val="single" w:sz="12" w:space="0" w:color="000000"/>
            </w:tcBorders>
            <w:shd w:val="clear" w:color="auto" w:fill="auto"/>
            <w:tcMar>
              <w:top w:w="0" w:type="dxa"/>
              <w:left w:w="108" w:type="dxa"/>
              <w:bottom w:w="0" w:type="dxa"/>
              <w:right w:w="108" w:type="dxa"/>
            </w:tcMar>
          </w:tcPr>
          <w:p w14:paraId="01819DAD"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eastAsia="Times New Roman" w:hAnsi="Times New Roman" w:cs="Times New Roman"/>
                <w:b/>
                <w:i/>
                <w:sz w:val="20"/>
                <w:szCs w:val="20"/>
              </w:rPr>
              <w:t>P</w:t>
            </w:r>
            <w:r w:rsidRPr="00E30136">
              <w:rPr>
                <w:rFonts w:ascii="Times New Roman" w:eastAsia="Times New Roman" w:hAnsi="Times New Roman" w:cs="Times New Roman"/>
                <w:b/>
                <w:i/>
                <w:sz w:val="20"/>
                <w:szCs w:val="20"/>
                <w:vertAlign w:val="superscript"/>
              </w:rPr>
              <w:t>M</w:t>
            </w:r>
          </w:p>
        </w:tc>
        <w:tc>
          <w:tcPr>
            <w:tcW w:w="1240" w:type="dxa"/>
            <w:tcBorders>
              <w:top w:val="single" w:sz="12" w:space="0" w:color="000000"/>
            </w:tcBorders>
            <w:shd w:val="clear" w:color="auto" w:fill="auto"/>
            <w:tcMar>
              <w:top w:w="0" w:type="dxa"/>
              <w:left w:w="108" w:type="dxa"/>
              <w:bottom w:w="0" w:type="dxa"/>
              <w:right w:w="108" w:type="dxa"/>
            </w:tcMar>
          </w:tcPr>
          <w:p w14:paraId="648AB190"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eastAsia="Times New Roman" w:hAnsi="Times New Roman" w:cs="Times New Roman"/>
                <w:b/>
                <w:sz w:val="20"/>
                <w:szCs w:val="20"/>
              </w:rPr>
              <w:t>σ (°)</w:t>
            </w:r>
          </w:p>
        </w:tc>
      </w:tr>
      <w:tr w:rsidR="00FF1B05" w:rsidRPr="00E30136" w14:paraId="5FFFB1A9" w14:textId="77777777" w:rsidTr="008A7E1F">
        <w:tc>
          <w:tcPr>
            <w:tcW w:w="1280" w:type="dxa"/>
            <w:shd w:val="clear" w:color="auto" w:fill="auto"/>
            <w:tcMar>
              <w:top w:w="0" w:type="dxa"/>
              <w:left w:w="108" w:type="dxa"/>
              <w:bottom w:w="0" w:type="dxa"/>
              <w:right w:w="108" w:type="dxa"/>
            </w:tcMar>
          </w:tcPr>
          <w:p w14:paraId="7BE4517A"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eastAsia="Times New Roman" w:hAnsi="Times New Roman" w:cs="Times New Roman"/>
                <w:sz w:val="20"/>
                <w:szCs w:val="20"/>
              </w:rPr>
              <w:t>Exp. 4a</w:t>
            </w:r>
          </w:p>
        </w:tc>
        <w:tc>
          <w:tcPr>
            <w:tcW w:w="1414" w:type="dxa"/>
            <w:shd w:val="clear" w:color="auto" w:fill="auto"/>
            <w:tcMar>
              <w:top w:w="0" w:type="dxa"/>
              <w:left w:w="108" w:type="dxa"/>
              <w:bottom w:w="0" w:type="dxa"/>
              <w:right w:w="108" w:type="dxa"/>
            </w:tcMar>
          </w:tcPr>
          <w:p w14:paraId="0116A4BE"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Before</w:t>
            </w:r>
          </w:p>
        </w:tc>
        <w:tc>
          <w:tcPr>
            <w:tcW w:w="1268" w:type="dxa"/>
            <w:shd w:val="clear" w:color="auto" w:fill="auto"/>
            <w:tcMar>
              <w:top w:w="0" w:type="dxa"/>
              <w:left w:w="108" w:type="dxa"/>
              <w:bottom w:w="0" w:type="dxa"/>
              <w:right w:w="108" w:type="dxa"/>
            </w:tcMar>
          </w:tcPr>
          <w:p w14:paraId="5CBAC465"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In</w:t>
            </w:r>
          </w:p>
        </w:tc>
        <w:tc>
          <w:tcPr>
            <w:tcW w:w="1278" w:type="dxa"/>
            <w:shd w:val="clear" w:color="auto" w:fill="auto"/>
            <w:tcMar>
              <w:top w:w="0" w:type="dxa"/>
              <w:left w:w="108" w:type="dxa"/>
              <w:bottom w:w="0" w:type="dxa"/>
              <w:right w:w="108" w:type="dxa"/>
            </w:tcMar>
            <w:vAlign w:val="bottom"/>
          </w:tcPr>
          <w:p w14:paraId="040D3974"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0.96</w:t>
            </w:r>
          </w:p>
        </w:tc>
        <w:tc>
          <w:tcPr>
            <w:tcW w:w="1300" w:type="dxa"/>
            <w:shd w:val="clear" w:color="auto" w:fill="auto"/>
            <w:tcMar>
              <w:top w:w="0" w:type="dxa"/>
              <w:left w:w="108" w:type="dxa"/>
              <w:bottom w:w="0" w:type="dxa"/>
              <w:right w:w="108" w:type="dxa"/>
            </w:tcMar>
            <w:vAlign w:val="bottom"/>
          </w:tcPr>
          <w:p w14:paraId="0A61BF28"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11.25</w:t>
            </w:r>
          </w:p>
        </w:tc>
        <w:tc>
          <w:tcPr>
            <w:tcW w:w="1246" w:type="dxa"/>
            <w:shd w:val="clear" w:color="auto" w:fill="auto"/>
            <w:tcMar>
              <w:top w:w="0" w:type="dxa"/>
              <w:left w:w="108" w:type="dxa"/>
              <w:bottom w:w="0" w:type="dxa"/>
              <w:right w:w="108" w:type="dxa"/>
            </w:tcMar>
            <w:vAlign w:val="bottom"/>
          </w:tcPr>
          <w:p w14:paraId="62EF14DB"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0.41</w:t>
            </w:r>
          </w:p>
        </w:tc>
        <w:tc>
          <w:tcPr>
            <w:tcW w:w="1240" w:type="dxa"/>
            <w:shd w:val="clear" w:color="auto" w:fill="auto"/>
            <w:tcMar>
              <w:top w:w="0" w:type="dxa"/>
              <w:left w:w="108" w:type="dxa"/>
              <w:bottom w:w="0" w:type="dxa"/>
              <w:right w:w="108" w:type="dxa"/>
            </w:tcMar>
            <w:vAlign w:val="bottom"/>
          </w:tcPr>
          <w:p w14:paraId="08FFFFA9"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16.53</w:t>
            </w:r>
          </w:p>
        </w:tc>
      </w:tr>
      <w:tr w:rsidR="00FF1B05" w:rsidRPr="00E30136" w14:paraId="42D35F8D" w14:textId="77777777" w:rsidTr="008A7E1F">
        <w:tc>
          <w:tcPr>
            <w:tcW w:w="1280" w:type="dxa"/>
            <w:shd w:val="clear" w:color="auto" w:fill="auto"/>
            <w:tcMar>
              <w:top w:w="0" w:type="dxa"/>
              <w:left w:w="108" w:type="dxa"/>
              <w:bottom w:w="0" w:type="dxa"/>
              <w:right w:w="108" w:type="dxa"/>
            </w:tcMar>
          </w:tcPr>
          <w:p w14:paraId="6F4F943B" w14:textId="77777777" w:rsidR="00FF1B05" w:rsidRPr="00E30136" w:rsidRDefault="00FF1B05" w:rsidP="008A7E1F">
            <w:pPr>
              <w:spacing w:after="0" w:line="240" w:lineRule="auto"/>
              <w:rPr>
                <w:rFonts w:ascii="Times New Roman" w:hAnsi="Times New Roman" w:cs="Times New Roman"/>
                <w:sz w:val="20"/>
                <w:szCs w:val="20"/>
              </w:rPr>
            </w:pPr>
          </w:p>
        </w:tc>
        <w:tc>
          <w:tcPr>
            <w:tcW w:w="1414" w:type="dxa"/>
            <w:shd w:val="clear" w:color="auto" w:fill="auto"/>
            <w:tcMar>
              <w:top w:w="0" w:type="dxa"/>
              <w:left w:w="108" w:type="dxa"/>
              <w:bottom w:w="0" w:type="dxa"/>
              <w:right w:w="108" w:type="dxa"/>
            </w:tcMar>
          </w:tcPr>
          <w:p w14:paraId="5AF69497" w14:textId="77777777" w:rsidR="00FF1B05" w:rsidRPr="00E30136" w:rsidRDefault="00FF1B05" w:rsidP="008A7E1F">
            <w:pPr>
              <w:spacing w:after="0" w:line="240" w:lineRule="auto"/>
              <w:rPr>
                <w:rFonts w:ascii="Times New Roman" w:hAnsi="Times New Roman" w:cs="Times New Roman"/>
                <w:sz w:val="20"/>
                <w:szCs w:val="20"/>
              </w:rPr>
            </w:pPr>
          </w:p>
        </w:tc>
        <w:tc>
          <w:tcPr>
            <w:tcW w:w="1268" w:type="dxa"/>
            <w:shd w:val="clear" w:color="auto" w:fill="auto"/>
            <w:tcMar>
              <w:top w:w="0" w:type="dxa"/>
              <w:left w:w="108" w:type="dxa"/>
              <w:bottom w:w="0" w:type="dxa"/>
              <w:right w:w="108" w:type="dxa"/>
            </w:tcMar>
          </w:tcPr>
          <w:p w14:paraId="40AF5A1E"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Out</w:t>
            </w:r>
          </w:p>
        </w:tc>
        <w:tc>
          <w:tcPr>
            <w:tcW w:w="1278" w:type="dxa"/>
            <w:shd w:val="clear" w:color="auto" w:fill="auto"/>
            <w:tcMar>
              <w:top w:w="0" w:type="dxa"/>
              <w:left w:w="108" w:type="dxa"/>
              <w:bottom w:w="0" w:type="dxa"/>
              <w:right w:w="108" w:type="dxa"/>
            </w:tcMar>
            <w:vAlign w:val="bottom"/>
          </w:tcPr>
          <w:p w14:paraId="22211501"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0.96</w:t>
            </w:r>
          </w:p>
        </w:tc>
        <w:tc>
          <w:tcPr>
            <w:tcW w:w="1300" w:type="dxa"/>
            <w:shd w:val="clear" w:color="auto" w:fill="auto"/>
            <w:tcMar>
              <w:top w:w="0" w:type="dxa"/>
              <w:left w:w="108" w:type="dxa"/>
              <w:bottom w:w="0" w:type="dxa"/>
              <w:right w:w="108" w:type="dxa"/>
            </w:tcMar>
            <w:vAlign w:val="bottom"/>
          </w:tcPr>
          <w:p w14:paraId="6A2F949D"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11.25</w:t>
            </w:r>
          </w:p>
        </w:tc>
        <w:tc>
          <w:tcPr>
            <w:tcW w:w="1246" w:type="dxa"/>
            <w:shd w:val="clear" w:color="auto" w:fill="auto"/>
            <w:tcMar>
              <w:top w:w="0" w:type="dxa"/>
              <w:left w:w="108" w:type="dxa"/>
              <w:bottom w:w="0" w:type="dxa"/>
              <w:right w:w="108" w:type="dxa"/>
            </w:tcMar>
            <w:vAlign w:val="bottom"/>
          </w:tcPr>
          <w:p w14:paraId="3E652F4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0.42</w:t>
            </w:r>
          </w:p>
        </w:tc>
        <w:tc>
          <w:tcPr>
            <w:tcW w:w="1240" w:type="dxa"/>
            <w:shd w:val="clear" w:color="auto" w:fill="auto"/>
            <w:tcMar>
              <w:top w:w="0" w:type="dxa"/>
              <w:left w:w="108" w:type="dxa"/>
              <w:bottom w:w="0" w:type="dxa"/>
              <w:right w:w="108" w:type="dxa"/>
            </w:tcMar>
            <w:vAlign w:val="bottom"/>
          </w:tcPr>
          <w:p w14:paraId="4AD40512"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16.40</w:t>
            </w:r>
          </w:p>
        </w:tc>
      </w:tr>
      <w:tr w:rsidR="00FF1B05" w:rsidRPr="00E30136" w14:paraId="3247C875" w14:textId="77777777" w:rsidTr="008A7E1F">
        <w:tc>
          <w:tcPr>
            <w:tcW w:w="1280" w:type="dxa"/>
            <w:shd w:val="clear" w:color="auto" w:fill="auto"/>
            <w:tcMar>
              <w:top w:w="0" w:type="dxa"/>
              <w:left w:w="108" w:type="dxa"/>
              <w:bottom w:w="0" w:type="dxa"/>
              <w:right w:w="108" w:type="dxa"/>
            </w:tcMar>
          </w:tcPr>
          <w:p w14:paraId="42058029" w14:textId="77777777" w:rsidR="00FF1B05" w:rsidRPr="00E30136" w:rsidRDefault="00FF1B05" w:rsidP="008A7E1F">
            <w:pPr>
              <w:spacing w:after="0" w:line="240" w:lineRule="auto"/>
              <w:rPr>
                <w:rFonts w:ascii="Times New Roman" w:hAnsi="Times New Roman" w:cs="Times New Roman"/>
                <w:sz w:val="20"/>
                <w:szCs w:val="20"/>
              </w:rPr>
            </w:pPr>
          </w:p>
        </w:tc>
        <w:tc>
          <w:tcPr>
            <w:tcW w:w="1414" w:type="dxa"/>
            <w:shd w:val="clear" w:color="auto" w:fill="auto"/>
            <w:tcMar>
              <w:top w:w="0" w:type="dxa"/>
              <w:left w:w="108" w:type="dxa"/>
              <w:bottom w:w="0" w:type="dxa"/>
              <w:right w:w="108" w:type="dxa"/>
            </w:tcMar>
          </w:tcPr>
          <w:p w14:paraId="681279DC"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Simultaneous</w:t>
            </w:r>
          </w:p>
        </w:tc>
        <w:tc>
          <w:tcPr>
            <w:tcW w:w="1268" w:type="dxa"/>
            <w:shd w:val="clear" w:color="auto" w:fill="auto"/>
            <w:tcMar>
              <w:top w:w="0" w:type="dxa"/>
              <w:left w:w="108" w:type="dxa"/>
              <w:bottom w:w="0" w:type="dxa"/>
              <w:right w:w="108" w:type="dxa"/>
            </w:tcMar>
          </w:tcPr>
          <w:p w14:paraId="27D9EC60"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In</w:t>
            </w:r>
          </w:p>
        </w:tc>
        <w:tc>
          <w:tcPr>
            <w:tcW w:w="1278" w:type="dxa"/>
            <w:shd w:val="clear" w:color="auto" w:fill="auto"/>
            <w:tcMar>
              <w:top w:w="0" w:type="dxa"/>
              <w:left w:w="108" w:type="dxa"/>
              <w:bottom w:w="0" w:type="dxa"/>
              <w:right w:w="108" w:type="dxa"/>
            </w:tcMar>
            <w:vAlign w:val="bottom"/>
          </w:tcPr>
          <w:p w14:paraId="6E4DF796"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0.94</w:t>
            </w:r>
          </w:p>
        </w:tc>
        <w:tc>
          <w:tcPr>
            <w:tcW w:w="1300" w:type="dxa"/>
            <w:shd w:val="clear" w:color="auto" w:fill="auto"/>
            <w:tcMar>
              <w:top w:w="0" w:type="dxa"/>
              <w:left w:w="108" w:type="dxa"/>
              <w:bottom w:w="0" w:type="dxa"/>
              <w:right w:w="108" w:type="dxa"/>
            </w:tcMar>
            <w:vAlign w:val="bottom"/>
          </w:tcPr>
          <w:p w14:paraId="40203818"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12.18</w:t>
            </w:r>
          </w:p>
        </w:tc>
        <w:tc>
          <w:tcPr>
            <w:tcW w:w="1246" w:type="dxa"/>
            <w:shd w:val="clear" w:color="auto" w:fill="auto"/>
            <w:tcMar>
              <w:top w:w="0" w:type="dxa"/>
              <w:left w:w="108" w:type="dxa"/>
              <w:bottom w:w="0" w:type="dxa"/>
              <w:right w:w="108" w:type="dxa"/>
            </w:tcMar>
            <w:vAlign w:val="bottom"/>
          </w:tcPr>
          <w:p w14:paraId="2F14BB46"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0.48</w:t>
            </w:r>
          </w:p>
        </w:tc>
        <w:tc>
          <w:tcPr>
            <w:tcW w:w="1240" w:type="dxa"/>
            <w:shd w:val="clear" w:color="auto" w:fill="auto"/>
            <w:tcMar>
              <w:top w:w="0" w:type="dxa"/>
              <w:left w:w="108" w:type="dxa"/>
              <w:bottom w:w="0" w:type="dxa"/>
              <w:right w:w="108" w:type="dxa"/>
            </w:tcMar>
            <w:vAlign w:val="bottom"/>
          </w:tcPr>
          <w:p w14:paraId="49613C01"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18.54</w:t>
            </w:r>
          </w:p>
        </w:tc>
      </w:tr>
      <w:tr w:rsidR="00FF1B05" w:rsidRPr="00E30136" w14:paraId="67E3EB69" w14:textId="77777777" w:rsidTr="008A7E1F">
        <w:tc>
          <w:tcPr>
            <w:tcW w:w="1280" w:type="dxa"/>
            <w:shd w:val="clear" w:color="auto" w:fill="auto"/>
            <w:tcMar>
              <w:top w:w="0" w:type="dxa"/>
              <w:left w:w="108" w:type="dxa"/>
              <w:bottom w:w="0" w:type="dxa"/>
              <w:right w:w="108" w:type="dxa"/>
            </w:tcMar>
          </w:tcPr>
          <w:p w14:paraId="06E1FF08" w14:textId="77777777" w:rsidR="00FF1B05" w:rsidRPr="00E30136" w:rsidRDefault="00FF1B05" w:rsidP="008A7E1F">
            <w:pPr>
              <w:spacing w:after="0" w:line="240" w:lineRule="auto"/>
              <w:rPr>
                <w:rFonts w:ascii="Times New Roman" w:hAnsi="Times New Roman" w:cs="Times New Roman"/>
                <w:sz w:val="20"/>
                <w:szCs w:val="20"/>
              </w:rPr>
            </w:pPr>
          </w:p>
        </w:tc>
        <w:tc>
          <w:tcPr>
            <w:tcW w:w="1414" w:type="dxa"/>
            <w:shd w:val="clear" w:color="auto" w:fill="auto"/>
            <w:tcMar>
              <w:top w:w="0" w:type="dxa"/>
              <w:left w:w="108" w:type="dxa"/>
              <w:bottom w:w="0" w:type="dxa"/>
              <w:right w:w="108" w:type="dxa"/>
            </w:tcMar>
          </w:tcPr>
          <w:p w14:paraId="2701972C" w14:textId="77777777" w:rsidR="00FF1B05" w:rsidRPr="00E30136" w:rsidRDefault="00FF1B05" w:rsidP="008A7E1F">
            <w:pPr>
              <w:spacing w:after="0" w:line="240" w:lineRule="auto"/>
              <w:rPr>
                <w:rFonts w:ascii="Times New Roman" w:hAnsi="Times New Roman" w:cs="Times New Roman"/>
                <w:sz w:val="20"/>
                <w:szCs w:val="20"/>
              </w:rPr>
            </w:pPr>
          </w:p>
        </w:tc>
        <w:tc>
          <w:tcPr>
            <w:tcW w:w="1268" w:type="dxa"/>
            <w:shd w:val="clear" w:color="auto" w:fill="auto"/>
            <w:tcMar>
              <w:top w:w="0" w:type="dxa"/>
              <w:left w:w="108" w:type="dxa"/>
              <w:bottom w:w="0" w:type="dxa"/>
              <w:right w:w="108" w:type="dxa"/>
            </w:tcMar>
          </w:tcPr>
          <w:p w14:paraId="03112E7B"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Out</w:t>
            </w:r>
          </w:p>
        </w:tc>
        <w:tc>
          <w:tcPr>
            <w:tcW w:w="1278" w:type="dxa"/>
            <w:shd w:val="clear" w:color="auto" w:fill="auto"/>
            <w:tcMar>
              <w:top w:w="0" w:type="dxa"/>
              <w:left w:w="108" w:type="dxa"/>
              <w:bottom w:w="0" w:type="dxa"/>
              <w:right w:w="108" w:type="dxa"/>
            </w:tcMar>
            <w:vAlign w:val="bottom"/>
          </w:tcPr>
          <w:p w14:paraId="4530E0B3"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0.94</w:t>
            </w:r>
          </w:p>
        </w:tc>
        <w:tc>
          <w:tcPr>
            <w:tcW w:w="1300" w:type="dxa"/>
            <w:shd w:val="clear" w:color="auto" w:fill="auto"/>
            <w:tcMar>
              <w:top w:w="0" w:type="dxa"/>
              <w:left w:w="108" w:type="dxa"/>
              <w:bottom w:w="0" w:type="dxa"/>
              <w:right w:w="108" w:type="dxa"/>
            </w:tcMar>
            <w:vAlign w:val="bottom"/>
          </w:tcPr>
          <w:p w14:paraId="7F291FD2"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12.18</w:t>
            </w:r>
          </w:p>
        </w:tc>
        <w:tc>
          <w:tcPr>
            <w:tcW w:w="1246" w:type="dxa"/>
            <w:shd w:val="clear" w:color="auto" w:fill="auto"/>
            <w:tcMar>
              <w:top w:w="0" w:type="dxa"/>
              <w:left w:w="108" w:type="dxa"/>
              <w:bottom w:w="0" w:type="dxa"/>
              <w:right w:w="108" w:type="dxa"/>
            </w:tcMar>
            <w:vAlign w:val="bottom"/>
          </w:tcPr>
          <w:p w14:paraId="67B6C89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0.28</w:t>
            </w:r>
          </w:p>
        </w:tc>
        <w:tc>
          <w:tcPr>
            <w:tcW w:w="1240" w:type="dxa"/>
            <w:shd w:val="clear" w:color="auto" w:fill="auto"/>
            <w:tcMar>
              <w:top w:w="0" w:type="dxa"/>
              <w:left w:w="108" w:type="dxa"/>
              <w:bottom w:w="0" w:type="dxa"/>
              <w:right w:w="108" w:type="dxa"/>
            </w:tcMar>
            <w:vAlign w:val="bottom"/>
          </w:tcPr>
          <w:p w14:paraId="6A3AABF6"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16.55</w:t>
            </w:r>
          </w:p>
        </w:tc>
      </w:tr>
      <w:tr w:rsidR="00FF1B05" w:rsidRPr="00E30136" w14:paraId="53303C8A" w14:textId="77777777" w:rsidTr="008A7E1F">
        <w:tc>
          <w:tcPr>
            <w:tcW w:w="1280" w:type="dxa"/>
            <w:shd w:val="clear" w:color="auto" w:fill="auto"/>
            <w:tcMar>
              <w:top w:w="0" w:type="dxa"/>
              <w:left w:w="108" w:type="dxa"/>
              <w:bottom w:w="0" w:type="dxa"/>
              <w:right w:w="108" w:type="dxa"/>
            </w:tcMar>
          </w:tcPr>
          <w:p w14:paraId="2DCAFC54" w14:textId="77777777" w:rsidR="00FF1B05" w:rsidRPr="00E30136" w:rsidRDefault="00FF1B05" w:rsidP="008A7E1F">
            <w:pPr>
              <w:spacing w:after="0" w:line="240" w:lineRule="auto"/>
              <w:rPr>
                <w:rFonts w:ascii="Times New Roman" w:hAnsi="Times New Roman" w:cs="Times New Roman"/>
                <w:sz w:val="20"/>
                <w:szCs w:val="20"/>
              </w:rPr>
            </w:pPr>
          </w:p>
        </w:tc>
        <w:tc>
          <w:tcPr>
            <w:tcW w:w="1414" w:type="dxa"/>
            <w:shd w:val="clear" w:color="auto" w:fill="auto"/>
            <w:tcMar>
              <w:top w:w="0" w:type="dxa"/>
              <w:left w:w="108" w:type="dxa"/>
              <w:bottom w:w="0" w:type="dxa"/>
              <w:right w:w="108" w:type="dxa"/>
            </w:tcMar>
          </w:tcPr>
          <w:p w14:paraId="5F3EEC8B"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After</w:t>
            </w:r>
          </w:p>
        </w:tc>
        <w:tc>
          <w:tcPr>
            <w:tcW w:w="1268" w:type="dxa"/>
            <w:shd w:val="clear" w:color="auto" w:fill="auto"/>
            <w:tcMar>
              <w:top w:w="0" w:type="dxa"/>
              <w:left w:w="108" w:type="dxa"/>
              <w:bottom w:w="0" w:type="dxa"/>
              <w:right w:w="108" w:type="dxa"/>
            </w:tcMar>
          </w:tcPr>
          <w:p w14:paraId="0C057C06"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In</w:t>
            </w:r>
          </w:p>
        </w:tc>
        <w:tc>
          <w:tcPr>
            <w:tcW w:w="1278" w:type="dxa"/>
            <w:shd w:val="clear" w:color="auto" w:fill="auto"/>
            <w:tcMar>
              <w:top w:w="0" w:type="dxa"/>
              <w:left w:w="108" w:type="dxa"/>
              <w:bottom w:w="0" w:type="dxa"/>
              <w:right w:w="108" w:type="dxa"/>
            </w:tcMar>
            <w:vAlign w:val="bottom"/>
          </w:tcPr>
          <w:p w14:paraId="49739865"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0.93</w:t>
            </w:r>
          </w:p>
        </w:tc>
        <w:tc>
          <w:tcPr>
            <w:tcW w:w="1300" w:type="dxa"/>
            <w:shd w:val="clear" w:color="auto" w:fill="auto"/>
            <w:tcMar>
              <w:top w:w="0" w:type="dxa"/>
              <w:left w:w="108" w:type="dxa"/>
              <w:bottom w:w="0" w:type="dxa"/>
              <w:right w:w="108" w:type="dxa"/>
            </w:tcMar>
            <w:vAlign w:val="bottom"/>
          </w:tcPr>
          <w:p w14:paraId="72AA2697"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12.13</w:t>
            </w:r>
          </w:p>
        </w:tc>
        <w:tc>
          <w:tcPr>
            <w:tcW w:w="1246" w:type="dxa"/>
            <w:shd w:val="clear" w:color="auto" w:fill="auto"/>
            <w:tcMar>
              <w:top w:w="0" w:type="dxa"/>
              <w:left w:w="108" w:type="dxa"/>
              <w:bottom w:w="0" w:type="dxa"/>
              <w:right w:w="108" w:type="dxa"/>
            </w:tcMar>
            <w:vAlign w:val="bottom"/>
          </w:tcPr>
          <w:p w14:paraId="04976F23"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0.41</w:t>
            </w:r>
          </w:p>
        </w:tc>
        <w:tc>
          <w:tcPr>
            <w:tcW w:w="1240" w:type="dxa"/>
            <w:shd w:val="clear" w:color="auto" w:fill="auto"/>
            <w:tcMar>
              <w:top w:w="0" w:type="dxa"/>
              <w:left w:w="108" w:type="dxa"/>
              <w:bottom w:w="0" w:type="dxa"/>
              <w:right w:w="108" w:type="dxa"/>
            </w:tcMar>
            <w:vAlign w:val="bottom"/>
          </w:tcPr>
          <w:p w14:paraId="408F43FE"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17.31</w:t>
            </w:r>
          </w:p>
        </w:tc>
      </w:tr>
      <w:tr w:rsidR="00FF1B05" w:rsidRPr="00E30136" w14:paraId="4E466DFF" w14:textId="77777777" w:rsidTr="008A7E1F">
        <w:tc>
          <w:tcPr>
            <w:tcW w:w="1280" w:type="dxa"/>
            <w:shd w:val="clear" w:color="auto" w:fill="auto"/>
            <w:tcMar>
              <w:top w:w="0" w:type="dxa"/>
              <w:left w:w="108" w:type="dxa"/>
              <w:bottom w:w="0" w:type="dxa"/>
              <w:right w:w="108" w:type="dxa"/>
            </w:tcMar>
          </w:tcPr>
          <w:p w14:paraId="7C8F6F18" w14:textId="77777777" w:rsidR="00FF1B05" w:rsidRPr="00E30136" w:rsidRDefault="00FF1B05" w:rsidP="008A7E1F">
            <w:pPr>
              <w:spacing w:after="0" w:line="240" w:lineRule="auto"/>
              <w:rPr>
                <w:rFonts w:ascii="Times New Roman" w:hAnsi="Times New Roman" w:cs="Times New Roman"/>
                <w:sz w:val="20"/>
                <w:szCs w:val="20"/>
              </w:rPr>
            </w:pPr>
          </w:p>
        </w:tc>
        <w:tc>
          <w:tcPr>
            <w:tcW w:w="1414" w:type="dxa"/>
            <w:shd w:val="clear" w:color="auto" w:fill="auto"/>
            <w:tcMar>
              <w:top w:w="0" w:type="dxa"/>
              <w:left w:w="108" w:type="dxa"/>
              <w:bottom w:w="0" w:type="dxa"/>
              <w:right w:w="108" w:type="dxa"/>
            </w:tcMar>
          </w:tcPr>
          <w:p w14:paraId="25A5DA51" w14:textId="77777777" w:rsidR="00FF1B05" w:rsidRPr="00E30136" w:rsidRDefault="00FF1B05" w:rsidP="008A7E1F">
            <w:pPr>
              <w:spacing w:after="0" w:line="240" w:lineRule="auto"/>
              <w:rPr>
                <w:rFonts w:ascii="Times New Roman" w:hAnsi="Times New Roman" w:cs="Times New Roman"/>
                <w:sz w:val="20"/>
                <w:szCs w:val="20"/>
              </w:rPr>
            </w:pPr>
          </w:p>
        </w:tc>
        <w:tc>
          <w:tcPr>
            <w:tcW w:w="1268" w:type="dxa"/>
            <w:shd w:val="clear" w:color="auto" w:fill="auto"/>
            <w:tcMar>
              <w:top w:w="0" w:type="dxa"/>
              <w:left w:w="108" w:type="dxa"/>
              <w:bottom w:w="0" w:type="dxa"/>
              <w:right w:w="108" w:type="dxa"/>
            </w:tcMar>
          </w:tcPr>
          <w:p w14:paraId="66B50CCC"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Out</w:t>
            </w:r>
          </w:p>
        </w:tc>
        <w:tc>
          <w:tcPr>
            <w:tcW w:w="1278" w:type="dxa"/>
            <w:shd w:val="clear" w:color="auto" w:fill="auto"/>
            <w:tcMar>
              <w:top w:w="0" w:type="dxa"/>
              <w:left w:w="108" w:type="dxa"/>
              <w:bottom w:w="0" w:type="dxa"/>
              <w:right w:w="108" w:type="dxa"/>
            </w:tcMar>
            <w:vAlign w:val="bottom"/>
          </w:tcPr>
          <w:p w14:paraId="4AB8D0DD"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0.93</w:t>
            </w:r>
          </w:p>
        </w:tc>
        <w:tc>
          <w:tcPr>
            <w:tcW w:w="1300" w:type="dxa"/>
            <w:shd w:val="clear" w:color="auto" w:fill="auto"/>
            <w:tcMar>
              <w:top w:w="0" w:type="dxa"/>
              <w:left w:w="108" w:type="dxa"/>
              <w:bottom w:w="0" w:type="dxa"/>
              <w:right w:w="108" w:type="dxa"/>
            </w:tcMar>
            <w:vAlign w:val="bottom"/>
          </w:tcPr>
          <w:p w14:paraId="2F319790"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12.13</w:t>
            </w:r>
          </w:p>
        </w:tc>
        <w:tc>
          <w:tcPr>
            <w:tcW w:w="1246" w:type="dxa"/>
            <w:shd w:val="clear" w:color="auto" w:fill="auto"/>
            <w:tcMar>
              <w:top w:w="0" w:type="dxa"/>
              <w:left w:w="108" w:type="dxa"/>
              <w:bottom w:w="0" w:type="dxa"/>
              <w:right w:w="108" w:type="dxa"/>
            </w:tcMar>
            <w:vAlign w:val="bottom"/>
          </w:tcPr>
          <w:p w14:paraId="1C902AA8"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0.41</w:t>
            </w:r>
          </w:p>
        </w:tc>
        <w:tc>
          <w:tcPr>
            <w:tcW w:w="1240" w:type="dxa"/>
            <w:shd w:val="clear" w:color="auto" w:fill="auto"/>
            <w:tcMar>
              <w:top w:w="0" w:type="dxa"/>
              <w:left w:w="108" w:type="dxa"/>
              <w:bottom w:w="0" w:type="dxa"/>
              <w:right w:w="108" w:type="dxa"/>
            </w:tcMar>
            <w:vAlign w:val="bottom"/>
          </w:tcPr>
          <w:p w14:paraId="61C14379"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18.35</w:t>
            </w:r>
          </w:p>
        </w:tc>
      </w:tr>
      <w:tr w:rsidR="00FF1B05" w:rsidRPr="00E30136" w14:paraId="06C6CF56" w14:textId="77777777" w:rsidTr="008A7E1F">
        <w:tc>
          <w:tcPr>
            <w:tcW w:w="1280" w:type="dxa"/>
            <w:shd w:val="clear" w:color="auto" w:fill="auto"/>
            <w:tcMar>
              <w:top w:w="0" w:type="dxa"/>
              <w:left w:w="108" w:type="dxa"/>
              <w:bottom w:w="0" w:type="dxa"/>
              <w:right w:w="108" w:type="dxa"/>
            </w:tcMar>
          </w:tcPr>
          <w:p w14:paraId="7EF69ED5"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eastAsia="Times New Roman" w:hAnsi="Times New Roman" w:cs="Times New Roman"/>
                <w:sz w:val="20"/>
                <w:szCs w:val="20"/>
              </w:rPr>
              <w:t>Exp. 4b</w:t>
            </w:r>
          </w:p>
        </w:tc>
        <w:tc>
          <w:tcPr>
            <w:tcW w:w="1414" w:type="dxa"/>
            <w:shd w:val="clear" w:color="auto" w:fill="auto"/>
            <w:tcMar>
              <w:top w:w="0" w:type="dxa"/>
              <w:left w:w="108" w:type="dxa"/>
              <w:bottom w:w="0" w:type="dxa"/>
              <w:right w:w="108" w:type="dxa"/>
            </w:tcMar>
          </w:tcPr>
          <w:p w14:paraId="5638515B"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Before</w:t>
            </w:r>
          </w:p>
        </w:tc>
        <w:tc>
          <w:tcPr>
            <w:tcW w:w="1268" w:type="dxa"/>
            <w:shd w:val="clear" w:color="auto" w:fill="auto"/>
            <w:tcMar>
              <w:top w:w="0" w:type="dxa"/>
              <w:left w:w="108" w:type="dxa"/>
              <w:bottom w:w="0" w:type="dxa"/>
              <w:right w:w="108" w:type="dxa"/>
            </w:tcMar>
          </w:tcPr>
          <w:p w14:paraId="4995F330"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In</w:t>
            </w:r>
          </w:p>
        </w:tc>
        <w:tc>
          <w:tcPr>
            <w:tcW w:w="1278" w:type="dxa"/>
            <w:shd w:val="clear" w:color="auto" w:fill="auto"/>
            <w:tcMar>
              <w:top w:w="0" w:type="dxa"/>
              <w:left w:w="108" w:type="dxa"/>
              <w:bottom w:w="0" w:type="dxa"/>
              <w:right w:w="108" w:type="dxa"/>
            </w:tcMar>
            <w:vAlign w:val="bottom"/>
          </w:tcPr>
          <w:p w14:paraId="189F5E31"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0.93</w:t>
            </w:r>
          </w:p>
        </w:tc>
        <w:tc>
          <w:tcPr>
            <w:tcW w:w="1300" w:type="dxa"/>
            <w:shd w:val="clear" w:color="auto" w:fill="auto"/>
            <w:tcMar>
              <w:top w:w="0" w:type="dxa"/>
              <w:left w:w="108" w:type="dxa"/>
              <w:bottom w:w="0" w:type="dxa"/>
              <w:right w:w="108" w:type="dxa"/>
            </w:tcMar>
            <w:vAlign w:val="bottom"/>
          </w:tcPr>
          <w:p w14:paraId="34ED4AE7"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11.69</w:t>
            </w:r>
          </w:p>
        </w:tc>
        <w:tc>
          <w:tcPr>
            <w:tcW w:w="1246" w:type="dxa"/>
            <w:shd w:val="clear" w:color="auto" w:fill="auto"/>
            <w:tcMar>
              <w:top w:w="0" w:type="dxa"/>
              <w:left w:w="108" w:type="dxa"/>
              <w:bottom w:w="0" w:type="dxa"/>
              <w:right w:w="108" w:type="dxa"/>
            </w:tcMar>
            <w:vAlign w:val="bottom"/>
          </w:tcPr>
          <w:p w14:paraId="0E5F563D"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0.33</w:t>
            </w:r>
          </w:p>
        </w:tc>
        <w:tc>
          <w:tcPr>
            <w:tcW w:w="1240" w:type="dxa"/>
            <w:shd w:val="clear" w:color="auto" w:fill="auto"/>
            <w:tcMar>
              <w:top w:w="0" w:type="dxa"/>
              <w:left w:w="108" w:type="dxa"/>
              <w:bottom w:w="0" w:type="dxa"/>
              <w:right w:w="108" w:type="dxa"/>
            </w:tcMar>
            <w:vAlign w:val="bottom"/>
          </w:tcPr>
          <w:p w14:paraId="7A7C1F39"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18.05</w:t>
            </w:r>
          </w:p>
        </w:tc>
      </w:tr>
      <w:tr w:rsidR="00FF1B05" w:rsidRPr="00E30136" w14:paraId="20D443F7" w14:textId="77777777" w:rsidTr="008A7E1F">
        <w:tc>
          <w:tcPr>
            <w:tcW w:w="1280" w:type="dxa"/>
            <w:shd w:val="clear" w:color="auto" w:fill="auto"/>
            <w:tcMar>
              <w:top w:w="0" w:type="dxa"/>
              <w:left w:w="108" w:type="dxa"/>
              <w:bottom w:w="0" w:type="dxa"/>
              <w:right w:w="108" w:type="dxa"/>
            </w:tcMar>
          </w:tcPr>
          <w:p w14:paraId="140CD303" w14:textId="77777777" w:rsidR="00FF1B05" w:rsidRPr="00E30136" w:rsidRDefault="00FF1B05" w:rsidP="008A7E1F">
            <w:pPr>
              <w:spacing w:after="0" w:line="240" w:lineRule="auto"/>
              <w:rPr>
                <w:rFonts w:ascii="Times New Roman" w:eastAsia="Times New Roman" w:hAnsi="Times New Roman" w:cs="Times New Roman"/>
                <w:sz w:val="20"/>
                <w:szCs w:val="20"/>
              </w:rPr>
            </w:pPr>
          </w:p>
        </w:tc>
        <w:tc>
          <w:tcPr>
            <w:tcW w:w="1414" w:type="dxa"/>
            <w:shd w:val="clear" w:color="auto" w:fill="auto"/>
            <w:tcMar>
              <w:top w:w="0" w:type="dxa"/>
              <w:left w:w="108" w:type="dxa"/>
              <w:bottom w:w="0" w:type="dxa"/>
              <w:right w:w="108" w:type="dxa"/>
            </w:tcMar>
          </w:tcPr>
          <w:p w14:paraId="4B07D97B" w14:textId="77777777" w:rsidR="00FF1B05" w:rsidRPr="00E30136" w:rsidRDefault="00FF1B05" w:rsidP="008A7E1F">
            <w:pPr>
              <w:spacing w:after="0" w:line="240" w:lineRule="auto"/>
              <w:rPr>
                <w:rFonts w:ascii="Times New Roman" w:hAnsi="Times New Roman" w:cs="Times New Roman"/>
                <w:sz w:val="20"/>
                <w:szCs w:val="20"/>
              </w:rPr>
            </w:pPr>
          </w:p>
        </w:tc>
        <w:tc>
          <w:tcPr>
            <w:tcW w:w="1268" w:type="dxa"/>
            <w:shd w:val="clear" w:color="auto" w:fill="auto"/>
            <w:tcMar>
              <w:top w:w="0" w:type="dxa"/>
              <w:left w:w="108" w:type="dxa"/>
              <w:bottom w:w="0" w:type="dxa"/>
              <w:right w:w="108" w:type="dxa"/>
            </w:tcMar>
          </w:tcPr>
          <w:p w14:paraId="072F10CA"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Out</w:t>
            </w:r>
          </w:p>
        </w:tc>
        <w:tc>
          <w:tcPr>
            <w:tcW w:w="1278" w:type="dxa"/>
            <w:shd w:val="clear" w:color="auto" w:fill="auto"/>
            <w:tcMar>
              <w:top w:w="0" w:type="dxa"/>
              <w:left w:w="108" w:type="dxa"/>
              <w:bottom w:w="0" w:type="dxa"/>
              <w:right w:w="108" w:type="dxa"/>
            </w:tcMar>
            <w:vAlign w:val="bottom"/>
          </w:tcPr>
          <w:p w14:paraId="33A3C557"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0.93</w:t>
            </w:r>
          </w:p>
        </w:tc>
        <w:tc>
          <w:tcPr>
            <w:tcW w:w="1300" w:type="dxa"/>
            <w:shd w:val="clear" w:color="auto" w:fill="auto"/>
            <w:tcMar>
              <w:top w:w="0" w:type="dxa"/>
              <w:left w:w="108" w:type="dxa"/>
              <w:bottom w:w="0" w:type="dxa"/>
              <w:right w:w="108" w:type="dxa"/>
            </w:tcMar>
            <w:vAlign w:val="bottom"/>
          </w:tcPr>
          <w:p w14:paraId="2CD657AC"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11.69</w:t>
            </w:r>
          </w:p>
        </w:tc>
        <w:tc>
          <w:tcPr>
            <w:tcW w:w="1246" w:type="dxa"/>
            <w:shd w:val="clear" w:color="auto" w:fill="auto"/>
            <w:tcMar>
              <w:top w:w="0" w:type="dxa"/>
              <w:left w:w="108" w:type="dxa"/>
              <w:bottom w:w="0" w:type="dxa"/>
              <w:right w:w="108" w:type="dxa"/>
            </w:tcMar>
            <w:vAlign w:val="bottom"/>
          </w:tcPr>
          <w:p w14:paraId="35EE3CBF"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0.37</w:t>
            </w:r>
          </w:p>
        </w:tc>
        <w:tc>
          <w:tcPr>
            <w:tcW w:w="1240" w:type="dxa"/>
            <w:shd w:val="clear" w:color="auto" w:fill="auto"/>
            <w:tcMar>
              <w:top w:w="0" w:type="dxa"/>
              <w:left w:w="108" w:type="dxa"/>
              <w:bottom w:w="0" w:type="dxa"/>
              <w:right w:w="108" w:type="dxa"/>
            </w:tcMar>
            <w:vAlign w:val="bottom"/>
          </w:tcPr>
          <w:p w14:paraId="0F9D4E5F"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18.20</w:t>
            </w:r>
          </w:p>
        </w:tc>
      </w:tr>
      <w:tr w:rsidR="00FF1B05" w:rsidRPr="00E30136" w14:paraId="14C10400" w14:textId="77777777" w:rsidTr="008A7E1F">
        <w:tc>
          <w:tcPr>
            <w:tcW w:w="1280" w:type="dxa"/>
            <w:shd w:val="clear" w:color="auto" w:fill="auto"/>
            <w:tcMar>
              <w:top w:w="0" w:type="dxa"/>
              <w:left w:w="108" w:type="dxa"/>
              <w:bottom w:w="0" w:type="dxa"/>
              <w:right w:w="108" w:type="dxa"/>
            </w:tcMar>
          </w:tcPr>
          <w:p w14:paraId="0A403014" w14:textId="77777777" w:rsidR="00FF1B05" w:rsidRPr="00E30136" w:rsidRDefault="00FF1B05" w:rsidP="008A7E1F">
            <w:pPr>
              <w:spacing w:after="0" w:line="240" w:lineRule="auto"/>
              <w:rPr>
                <w:rFonts w:ascii="Times New Roman" w:eastAsia="Times New Roman" w:hAnsi="Times New Roman" w:cs="Times New Roman"/>
                <w:sz w:val="20"/>
                <w:szCs w:val="20"/>
              </w:rPr>
            </w:pPr>
          </w:p>
        </w:tc>
        <w:tc>
          <w:tcPr>
            <w:tcW w:w="1414" w:type="dxa"/>
            <w:shd w:val="clear" w:color="auto" w:fill="auto"/>
            <w:tcMar>
              <w:top w:w="0" w:type="dxa"/>
              <w:left w:w="108" w:type="dxa"/>
              <w:bottom w:w="0" w:type="dxa"/>
              <w:right w:w="108" w:type="dxa"/>
            </w:tcMar>
          </w:tcPr>
          <w:p w14:paraId="5B811E78"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Simultaneous</w:t>
            </w:r>
          </w:p>
        </w:tc>
        <w:tc>
          <w:tcPr>
            <w:tcW w:w="1268" w:type="dxa"/>
            <w:shd w:val="clear" w:color="auto" w:fill="auto"/>
            <w:tcMar>
              <w:top w:w="0" w:type="dxa"/>
              <w:left w:w="108" w:type="dxa"/>
              <w:bottom w:w="0" w:type="dxa"/>
              <w:right w:w="108" w:type="dxa"/>
            </w:tcMar>
          </w:tcPr>
          <w:p w14:paraId="037ACC12"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In</w:t>
            </w:r>
          </w:p>
        </w:tc>
        <w:tc>
          <w:tcPr>
            <w:tcW w:w="1278" w:type="dxa"/>
            <w:shd w:val="clear" w:color="auto" w:fill="auto"/>
            <w:tcMar>
              <w:top w:w="0" w:type="dxa"/>
              <w:left w:w="108" w:type="dxa"/>
              <w:bottom w:w="0" w:type="dxa"/>
              <w:right w:w="108" w:type="dxa"/>
            </w:tcMar>
            <w:vAlign w:val="bottom"/>
          </w:tcPr>
          <w:p w14:paraId="18F3864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0.91</w:t>
            </w:r>
          </w:p>
        </w:tc>
        <w:tc>
          <w:tcPr>
            <w:tcW w:w="1300" w:type="dxa"/>
            <w:shd w:val="clear" w:color="auto" w:fill="auto"/>
            <w:tcMar>
              <w:top w:w="0" w:type="dxa"/>
              <w:left w:w="108" w:type="dxa"/>
              <w:bottom w:w="0" w:type="dxa"/>
              <w:right w:w="108" w:type="dxa"/>
            </w:tcMar>
            <w:vAlign w:val="bottom"/>
          </w:tcPr>
          <w:p w14:paraId="51737DC1"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12.43</w:t>
            </w:r>
          </w:p>
        </w:tc>
        <w:tc>
          <w:tcPr>
            <w:tcW w:w="1246" w:type="dxa"/>
            <w:shd w:val="clear" w:color="auto" w:fill="auto"/>
            <w:tcMar>
              <w:top w:w="0" w:type="dxa"/>
              <w:left w:w="108" w:type="dxa"/>
              <w:bottom w:w="0" w:type="dxa"/>
              <w:right w:w="108" w:type="dxa"/>
            </w:tcMar>
            <w:vAlign w:val="bottom"/>
          </w:tcPr>
          <w:p w14:paraId="56AC29C8"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0.46</w:t>
            </w:r>
          </w:p>
        </w:tc>
        <w:tc>
          <w:tcPr>
            <w:tcW w:w="1240" w:type="dxa"/>
            <w:shd w:val="clear" w:color="auto" w:fill="auto"/>
            <w:tcMar>
              <w:top w:w="0" w:type="dxa"/>
              <w:left w:w="108" w:type="dxa"/>
              <w:bottom w:w="0" w:type="dxa"/>
              <w:right w:w="108" w:type="dxa"/>
            </w:tcMar>
            <w:vAlign w:val="bottom"/>
          </w:tcPr>
          <w:p w14:paraId="25CBC13D"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20.17</w:t>
            </w:r>
          </w:p>
        </w:tc>
      </w:tr>
      <w:tr w:rsidR="00FF1B05" w:rsidRPr="00E30136" w14:paraId="15E2EB3C" w14:textId="77777777" w:rsidTr="008A7E1F">
        <w:tc>
          <w:tcPr>
            <w:tcW w:w="1280" w:type="dxa"/>
            <w:shd w:val="clear" w:color="auto" w:fill="auto"/>
            <w:tcMar>
              <w:top w:w="0" w:type="dxa"/>
              <w:left w:w="108" w:type="dxa"/>
              <w:bottom w:w="0" w:type="dxa"/>
              <w:right w:w="108" w:type="dxa"/>
            </w:tcMar>
          </w:tcPr>
          <w:p w14:paraId="4BC32860" w14:textId="77777777" w:rsidR="00FF1B05" w:rsidRPr="00E30136" w:rsidRDefault="00FF1B05" w:rsidP="008A7E1F">
            <w:pPr>
              <w:spacing w:after="0" w:line="240" w:lineRule="auto"/>
              <w:rPr>
                <w:rFonts w:ascii="Times New Roman" w:eastAsia="Times New Roman" w:hAnsi="Times New Roman" w:cs="Times New Roman"/>
                <w:sz w:val="20"/>
                <w:szCs w:val="20"/>
              </w:rPr>
            </w:pPr>
          </w:p>
        </w:tc>
        <w:tc>
          <w:tcPr>
            <w:tcW w:w="1414" w:type="dxa"/>
            <w:shd w:val="clear" w:color="auto" w:fill="auto"/>
            <w:tcMar>
              <w:top w:w="0" w:type="dxa"/>
              <w:left w:w="108" w:type="dxa"/>
              <w:bottom w:w="0" w:type="dxa"/>
              <w:right w:w="108" w:type="dxa"/>
            </w:tcMar>
          </w:tcPr>
          <w:p w14:paraId="18F0C371" w14:textId="77777777" w:rsidR="00FF1B05" w:rsidRPr="00E30136" w:rsidRDefault="00FF1B05" w:rsidP="008A7E1F">
            <w:pPr>
              <w:spacing w:after="0" w:line="240" w:lineRule="auto"/>
              <w:rPr>
                <w:rFonts w:ascii="Times New Roman" w:hAnsi="Times New Roman" w:cs="Times New Roman"/>
                <w:sz w:val="20"/>
                <w:szCs w:val="20"/>
              </w:rPr>
            </w:pPr>
          </w:p>
        </w:tc>
        <w:tc>
          <w:tcPr>
            <w:tcW w:w="1268" w:type="dxa"/>
            <w:shd w:val="clear" w:color="auto" w:fill="auto"/>
            <w:tcMar>
              <w:top w:w="0" w:type="dxa"/>
              <w:left w:w="108" w:type="dxa"/>
              <w:bottom w:w="0" w:type="dxa"/>
              <w:right w:w="108" w:type="dxa"/>
            </w:tcMar>
          </w:tcPr>
          <w:p w14:paraId="67869459"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Out</w:t>
            </w:r>
          </w:p>
        </w:tc>
        <w:tc>
          <w:tcPr>
            <w:tcW w:w="1278" w:type="dxa"/>
            <w:shd w:val="clear" w:color="auto" w:fill="auto"/>
            <w:tcMar>
              <w:top w:w="0" w:type="dxa"/>
              <w:left w:w="108" w:type="dxa"/>
              <w:bottom w:w="0" w:type="dxa"/>
              <w:right w:w="108" w:type="dxa"/>
            </w:tcMar>
            <w:vAlign w:val="bottom"/>
          </w:tcPr>
          <w:p w14:paraId="30F6136B"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0.91</w:t>
            </w:r>
          </w:p>
        </w:tc>
        <w:tc>
          <w:tcPr>
            <w:tcW w:w="1300" w:type="dxa"/>
            <w:shd w:val="clear" w:color="auto" w:fill="auto"/>
            <w:tcMar>
              <w:top w:w="0" w:type="dxa"/>
              <w:left w:w="108" w:type="dxa"/>
              <w:bottom w:w="0" w:type="dxa"/>
              <w:right w:w="108" w:type="dxa"/>
            </w:tcMar>
            <w:vAlign w:val="bottom"/>
          </w:tcPr>
          <w:p w14:paraId="6B53B7B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12.43</w:t>
            </w:r>
          </w:p>
        </w:tc>
        <w:tc>
          <w:tcPr>
            <w:tcW w:w="1246" w:type="dxa"/>
            <w:shd w:val="clear" w:color="auto" w:fill="auto"/>
            <w:tcMar>
              <w:top w:w="0" w:type="dxa"/>
              <w:left w:w="108" w:type="dxa"/>
              <w:bottom w:w="0" w:type="dxa"/>
              <w:right w:w="108" w:type="dxa"/>
            </w:tcMar>
            <w:vAlign w:val="bottom"/>
          </w:tcPr>
          <w:p w14:paraId="05BC3BD5"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0.14</w:t>
            </w:r>
          </w:p>
        </w:tc>
        <w:tc>
          <w:tcPr>
            <w:tcW w:w="1240" w:type="dxa"/>
            <w:shd w:val="clear" w:color="auto" w:fill="auto"/>
            <w:tcMar>
              <w:top w:w="0" w:type="dxa"/>
              <w:left w:w="108" w:type="dxa"/>
              <w:bottom w:w="0" w:type="dxa"/>
              <w:right w:w="108" w:type="dxa"/>
            </w:tcMar>
            <w:vAlign w:val="bottom"/>
          </w:tcPr>
          <w:p w14:paraId="2150052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15.21</w:t>
            </w:r>
          </w:p>
        </w:tc>
      </w:tr>
      <w:tr w:rsidR="00FF1B05" w:rsidRPr="00E30136" w14:paraId="7A7F7975" w14:textId="77777777" w:rsidTr="008A7E1F">
        <w:tc>
          <w:tcPr>
            <w:tcW w:w="1280" w:type="dxa"/>
            <w:shd w:val="clear" w:color="auto" w:fill="auto"/>
            <w:tcMar>
              <w:top w:w="0" w:type="dxa"/>
              <w:left w:w="108" w:type="dxa"/>
              <w:bottom w:w="0" w:type="dxa"/>
              <w:right w:w="108" w:type="dxa"/>
            </w:tcMar>
          </w:tcPr>
          <w:p w14:paraId="3D672182" w14:textId="77777777" w:rsidR="00FF1B05" w:rsidRPr="00E30136" w:rsidRDefault="00FF1B05" w:rsidP="008A7E1F">
            <w:pPr>
              <w:spacing w:after="0" w:line="240" w:lineRule="auto"/>
              <w:rPr>
                <w:rFonts w:ascii="Times New Roman" w:eastAsia="Times New Roman" w:hAnsi="Times New Roman" w:cs="Times New Roman"/>
                <w:sz w:val="20"/>
                <w:szCs w:val="20"/>
              </w:rPr>
            </w:pPr>
          </w:p>
        </w:tc>
        <w:tc>
          <w:tcPr>
            <w:tcW w:w="1414" w:type="dxa"/>
            <w:shd w:val="clear" w:color="auto" w:fill="auto"/>
            <w:tcMar>
              <w:top w:w="0" w:type="dxa"/>
              <w:left w:w="108" w:type="dxa"/>
              <w:bottom w:w="0" w:type="dxa"/>
              <w:right w:w="108" w:type="dxa"/>
            </w:tcMar>
          </w:tcPr>
          <w:p w14:paraId="387D415B"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After</w:t>
            </w:r>
          </w:p>
        </w:tc>
        <w:tc>
          <w:tcPr>
            <w:tcW w:w="1268" w:type="dxa"/>
            <w:shd w:val="clear" w:color="auto" w:fill="auto"/>
            <w:tcMar>
              <w:top w:w="0" w:type="dxa"/>
              <w:left w:w="108" w:type="dxa"/>
              <w:bottom w:w="0" w:type="dxa"/>
              <w:right w:w="108" w:type="dxa"/>
            </w:tcMar>
          </w:tcPr>
          <w:p w14:paraId="384124B0"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In</w:t>
            </w:r>
          </w:p>
        </w:tc>
        <w:tc>
          <w:tcPr>
            <w:tcW w:w="1278" w:type="dxa"/>
            <w:shd w:val="clear" w:color="auto" w:fill="auto"/>
            <w:tcMar>
              <w:top w:w="0" w:type="dxa"/>
              <w:left w:w="108" w:type="dxa"/>
              <w:bottom w:w="0" w:type="dxa"/>
              <w:right w:w="108" w:type="dxa"/>
            </w:tcMar>
            <w:vAlign w:val="bottom"/>
          </w:tcPr>
          <w:p w14:paraId="36294B9B"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0.89</w:t>
            </w:r>
          </w:p>
        </w:tc>
        <w:tc>
          <w:tcPr>
            <w:tcW w:w="1300" w:type="dxa"/>
            <w:shd w:val="clear" w:color="auto" w:fill="auto"/>
            <w:tcMar>
              <w:top w:w="0" w:type="dxa"/>
              <w:left w:w="108" w:type="dxa"/>
              <w:bottom w:w="0" w:type="dxa"/>
              <w:right w:w="108" w:type="dxa"/>
            </w:tcMar>
            <w:vAlign w:val="bottom"/>
          </w:tcPr>
          <w:p w14:paraId="694640B7"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11.89</w:t>
            </w:r>
          </w:p>
        </w:tc>
        <w:tc>
          <w:tcPr>
            <w:tcW w:w="1246" w:type="dxa"/>
            <w:shd w:val="clear" w:color="auto" w:fill="auto"/>
            <w:tcMar>
              <w:top w:w="0" w:type="dxa"/>
              <w:left w:w="108" w:type="dxa"/>
              <w:bottom w:w="0" w:type="dxa"/>
              <w:right w:w="108" w:type="dxa"/>
            </w:tcMar>
            <w:vAlign w:val="bottom"/>
          </w:tcPr>
          <w:p w14:paraId="472D8A4A"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0.31</w:t>
            </w:r>
          </w:p>
        </w:tc>
        <w:tc>
          <w:tcPr>
            <w:tcW w:w="1240" w:type="dxa"/>
            <w:shd w:val="clear" w:color="auto" w:fill="auto"/>
            <w:tcMar>
              <w:top w:w="0" w:type="dxa"/>
              <w:left w:w="108" w:type="dxa"/>
              <w:bottom w:w="0" w:type="dxa"/>
              <w:right w:w="108" w:type="dxa"/>
            </w:tcMar>
            <w:vAlign w:val="bottom"/>
          </w:tcPr>
          <w:p w14:paraId="391F229B"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16.17</w:t>
            </w:r>
          </w:p>
        </w:tc>
      </w:tr>
      <w:tr w:rsidR="00FF1B05" w:rsidRPr="00E30136" w14:paraId="3C3565F3" w14:textId="77777777" w:rsidTr="008A7E1F">
        <w:tc>
          <w:tcPr>
            <w:tcW w:w="1280" w:type="dxa"/>
            <w:shd w:val="clear" w:color="auto" w:fill="auto"/>
            <w:tcMar>
              <w:top w:w="0" w:type="dxa"/>
              <w:left w:w="108" w:type="dxa"/>
              <w:bottom w:w="0" w:type="dxa"/>
              <w:right w:w="108" w:type="dxa"/>
            </w:tcMar>
          </w:tcPr>
          <w:p w14:paraId="076385F4" w14:textId="77777777" w:rsidR="00FF1B05" w:rsidRPr="00E30136" w:rsidRDefault="00FF1B05" w:rsidP="008A7E1F">
            <w:pPr>
              <w:spacing w:after="0" w:line="240" w:lineRule="auto"/>
              <w:rPr>
                <w:rFonts w:ascii="Times New Roman" w:hAnsi="Times New Roman" w:cs="Times New Roman"/>
                <w:sz w:val="20"/>
                <w:szCs w:val="20"/>
              </w:rPr>
            </w:pPr>
          </w:p>
        </w:tc>
        <w:tc>
          <w:tcPr>
            <w:tcW w:w="1414" w:type="dxa"/>
            <w:shd w:val="clear" w:color="auto" w:fill="auto"/>
            <w:tcMar>
              <w:top w:w="0" w:type="dxa"/>
              <w:left w:w="108" w:type="dxa"/>
              <w:bottom w:w="0" w:type="dxa"/>
              <w:right w:w="108" w:type="dxa"/>
            </w:tcMar>
          </w:tcPr>
          <w:p w14:paraId="10168C47" w14:textId="77777777" w:rsidR="00FF1B05" w:rsidRPr="00E30136" w:rsidRDefault="00FF1B05" w:rsidP="008A7E1F">
            <w:pPr>
              <w:spacing w:after="0" w:line="240" w:lineRule="auto"/>
              <w:rPr>
                <w:rFonts w:ascii="Times New Roman" w:hAnsi="Times New Roman" w:cs="Times New Roman"/>
                <w:sz w:val="20"/>
                <w:szCs w:val="20"/>
              </w:rPr>
            </w:pPr>
          </w:p>
        </w:tc>
        <w:tc>
          <w:tcPr>
            <w:tcW w:w="1268" w:type="dxa"/>
            <w:shd w:val="clear" w:color="auto" w:fill="auto"/>
            <w:tcMar>
              <w:top w:w="0" w:type="dxa"/>
              <w:left w:w="108" w:type="dxa"/>
              <w:bottom w:w="0" w:type="dxa"/>
              <w:right w:w="108" w:type="dxa"/>
            </w:tcMar>
          </w:tcPr>
          <w:p w14:paraId="4C1040D5" w14:textId="77777777" w:rsidR="00FF1B05" w:rsidRPr="00E30136" w:rsidRDefault="00FF1B05" w:rsidP="008A7E1F">
            <w:pPr>
              <w:spacing w:after="0" w:line="240" w:lineRule="auto"/>
              <w:rPr>
                <w:rFonts w:ascii="Times New Roman" w:hAnsi="Times New Roman" w:cs="Times New Roman"/>
                <w:sz w:val="20"/>
                <w:szCs w:val="20"/>
              </w:rPr>
            </w:pPr>
            <w:r w:rsidRPr="00E30136">
              <w:rPr>
                <w:rFonts w:ascii="Times New Roman" w:hAnsi="Times New Roman" w:cs="Times New Roman"/>
                <w:sz w:val="20"/>
                <w:szCs w:val="20"/>
              </w:rPr>
              <w:t>Out</w:t>
            </w:r>
          </w:p>
        </w:tc>
        <w:tc>
          <w:tcPr>
            <w:tcW w:w="1278" w:type="dxa"/>
            <w:shd w:val="clear" w:color="auto" w:fill="auto"/>
            <w:tcMar>
              <w:top w:w="0" w:type="dxa"/>
              <w:left w:w="108" w:type="dxa"/>
              <w:bottom w:w="0" w:type="dxa"/>
              <w:right w:w="108" w:type="dxa"/>
            </w:tcMar>
            <w:vAlign w:val="bottom"/>
          </w:tcPr>
          <w:p w14:paraId="2693F855"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0.89</w:t>
            </w:r>
          </w:p>
        </w:tc>
        <w:tc>
          <w:tcPr>
            <w:tcW w:w="1300" w:type="dxa"/>
            <w:shd w:val="clear" w:color="auto" w:fill="auto"/>
            <w:tcMar>
              <w:top w:w="0" w:type="dxa"/>
              <w:left w:w="108" w:type="dxa"/>
              <w:bottom w:w="0" w:type="dxa"/>
              <w:right w:w="108" w:type="dxa"/>
            </w:tcMar>
            <w:vAlign w:val="bottom"/>
          </w:tcPr>
          <w:p w14:paraId="15AA9D43"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11.89</w:t>
            </w:r>
          </w:p>
        </w:tc>
        <w:tc>
          <w:tcPr>
            <w:tcW w:w="1246" w:type="dxa"/>
            <w:shd w:val="clear" w:color="auto" w:fill="auto"/>
            <w:tcMar>
              <w:top w:w="0" w:type="dxa"/>
              <w:left w:w="108" w:type="dxa"/>
              <w:bottom w:w="0" w:type="dxa"/>
              <w:right w:w="108" w:type="dxa"/>
            </w:tcMar>
            <w:vAlign w:val="bottom"/>
          </w:tcPr>
          <w:p w14:paraId="4D5FD8A6"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0.30</w:t>
            </w:r>
          </w:p>
        </w:tc>
        <w:tc>
          <w:tcPr>
            <w:tcW w:w="1240" w:type="dxa"/>
            <w:shd w:val="clear" w:color="auto" w:fill="auto"/>
            <w:tcMar>
              <w:top w:w="0" w:type="dxa"/>
              <w:left w:w="108" w:type="dxa"/>
              <w:bottom w:w="0" w:type="dxa"/>
              <w:right w:w="108" w:type="dxa"/>
            </w:tcMar>
            <w:vAlign w:val="bottom"/>
          </w:tcPr>
          <w:p w14:paraId="710732D1" w14:textId="77777777" w:rsidR="00FF1B05" w:rsidRPr="00E30136" w:rsidRDefault="00FF1B05" w:rsidP="008A7E1F">
            <w:pPr>
              <w:spacing w:after="0" w:line="240" w:lineRule="auto"/>
              <w:jc w:val="center"/>
              <w:rPr>
                <w:rFonts w:ascii="Times New Roman" w:hAnsi="Times New Roman" w:cs="Times New Roman"/>
                <w:sz w:val="20"/>
                <w:szCs w:val="20"/>
              </w:rPr>
            </w:pPr>
            <w:r w:rsidRPr="00E30136">
              <w:rPr>
                <w:rFonts w:ascii="Times New Roman" w:hAnsi="Times New Roman" w:cs="Times New Roman"/>
                <w:sz w:val="20"/>
                <w:szCs w:val="20"/>
              </w:rPr>
              <w:t>15.21</w:t>
            </w:r>
          </w:p>
        </w:tc>
      </w:tr>
      <w:tr w:rsidR="00FF1B05" w:rsidRPr="00E30136" w14:paraId="328E65B0" w14:textId="77777777" w:rsidTr="008A7E1F">
        <w:tc>
          <w:tcPr>
            <w:tcW w:w="1280" w:type="dxa"/>
            <w:tcBorders>
              <w:bottom w:val="single" w:sz="12" w:space="0" w:color="000000"/>
            </w:tcBorders>
            <w:shd w:val="clear" w:color="auto" w:fill="auto"/>
            <w:tcMar>
              <w:top w:w="0" w:type="dxa"/>
              <w:left w:w="108" w:type="dxa"/>
              <w:bottom w:w="0" w:type="dxa"/>
              <w:right w:w="108" w:type="dxa"/>
            </w:tcMar>
          </w:tcPr>
          <w:p w14:paraId="6794F603" w14:textId="77777777" w:rsidR="00FF1B05" w:rsidRPr="00E30136" w:rsidRDefault="00FF1B05" w:rsidP="008A7E1F">
            <w:pPr>
              <w:spacing w:after="0" w:line="240" w:lineRule="auto"/>
              <w:rPr>
                <w:rFonts w:ascii="Times New Roman" w:hAnsi="Times New Roman" w:cs="Times New Roman"/>
                <w:sz w:val="20"/>
                <w:szCs w:val="20"/>
              </w:rPr>
            </w:pPr>
          </w:p>
        </w:tc>
        <w:tc>
          <w:tcPr>
            <w:tcW w:w="1414" w:type="dxa"/>
            <w:tcBorders>
              <w:bottom w:val="single" w:sz="12" w:space="0" w:color="000000"/>
            </w:tcBorders>
            <w:shd w:val="clear" w:color="auto" w:fill="auto"/>
            <w:tcMar>
              <w:top w:w="0" w:type="dxa"/>
              <w:left w:w="108" w:type="dxa"/>
              <w:bottom w:w="0" w:type="dxa"/>
              <w:right w:w="108" w:type="dxa"/>
            </w:tcMar>
          </w:tcPr>
          <w:p w14:paraId="58AED004" w14:textId="77777777" w:rsidR="00FF1B05" w:rsidRPr="00E30136" w:rsidRDefault="00FF1B05" w:rsidP="008A7E1F">
            <w:pPr>
              <w:spacing w:after="0" w:line="240" w:lineRule="auto"/>
              <w:rPr>
                <w:rFonts w:ascii="Times New Roman" w:hAnsi="Times New Roman" w:cs="Times New Roman"/>
                <w:sz w:val="20"/>
                <w:szCs w:val="20"/>
              </w:rPr>
            </w:pPr>
          </w:p>
        </w:tc>
        <w:tc>
          <w:tcPr>
            <w:tcW w:w="1268" w:type="dxa"/>
            <w:tcBorders>
              <w:bottom w:val="single" w:sz="12" w:space="0" w:color="000000"/>
            </w:tcBorders>
            <w:shd w:val="clear" w:color="auto" w:fill="auto"/>
            <w:tcMar>
              <w:top w:w="0" w:type="dxa"/>
              <w:left w:w="108" w:type="dxa"/>
              <w:bottom w:w="0" w:type="dxa"/>
              <w:right w:w="108" w:type="dxa"/>
            </w:tcMar>
          </w:tcPr>
          <w:p w14:paraId="456F1E1E" w14:textId="77777777" w:rsidR="00FF1B05" w:rsidRPr="00E30136" w:rsidRDefault="00FF1B05" w:rsidP="008A7E1F">
            <w:pPr>
              <w:spacing w:after="0" w:line="240" w:lineRule="auto"/>
              <w:rPr>
                <w:rFonts w:ascii="Times New Roman" w:hAnsi="Times New Roman" w:cs="Times New Roman"/>
                <w:sz w:val="20"/>
                <w:szCs w:val="20"/>
              </w:rPr>
            </w:pPr>
          </w:p>
        </w:tc>
        <w:tc>
          <w:tcPr>
            <w:tcW w:w="1278" w:type="dxa"/>
            <w:tcBorders>
              <w:bottom w:val="single" w:sz="12" w:space="0" w:color="000000"/>
            </w:tcBorders>
            <w:shd w:val="clear" w:color="auto" w:fill="auto"/>
            <w:tcMar>
              <w:top w:w="0" w:type="dxa"/>
              <w:left w:w="108" w:type="dxa"/>
              <w:bottom w:w="0" w:type="dxa"/>
              <w:right w:w="108" w:type="dxa"/>
            </w:tcMar>
          </w:tcPr>
          <w:p w14:paraId="52E3379E" w14:textId="77777777" w:rsidR="00FF1B05" w:rsidRPr="00E30136" w:rsidRDefault="00FF1B05" w:rsidP="008A7E1F">
            <w:pPr>
              <w:spacing w:after="0" w:line="240" w:lineRule="auto"/>
              <w:rPr>
                <w:rFonts w:ascii="Times New Roman" w:hAnsi="Times New Roman" w:cs="Times New Roman"/>
                <w:sz w:val="20"/>
                <w:szCs w:val="20"/>
              </w:rPr>
            </w:pPr>
          </w:p>
        </w:tc>
        <w:tc>
          <w:tcPr>
            <w:tcW w:w="1300" w:type="dxa"/>
            <w:tcBorders>
              <w:bottom w:val="single" w:sz="12" w:space="0" w:color="000000"/>
            </w:tcBorders>
            <w:shd w:val="clear" w:color="auto" w:fill="auto"/>
            <w:tcMar>
              <w:top w:w="0" w:type="dxa"/>
              <w:left w:w="108" w:type="dxa"/>
              <w:bottom w:w="0" w:type="dxa"/>
              <w:right w:w="108" w:type="dxa"/>
            </w:tcMar>
          </w:tcPr>
          <w:p w14:paraId="71D9969E" w14:textId="77777777" w:rsidR="00FF1B05" w:rsidRPr="00E30136" w:rsidRDefault="00FF1B05" w:rsidP="008A7E1F">
            <w:pPr>
              <w:spacing w:after="0" w:line="240" w:lineRule="auto"/>
              <w:rPr>
                <w:rFonts w:ascii="Times New Roman" w:hAnsi="Times New Roman" w:cs="Times New Roman"/>
                <w:sz w:val="20"/>
                <w:szCs w:val="20"/>
              </w:rPr>
            </w:pPr>
          </w:p>
        </w:tc>
        <w:tc>
          <w:tcPr>
            <w:tcW w:w="1246" w:type="dxa"/>
            <w:tcBorders>
              <w:bottom w:val="single" w:sz="12" w:space="0" w:color="000000"/>
            </w:tcBorders>
            <w:shd w:val="clear" w:color="auto" w:fill="auto"/>
            <w:tcMar>
              <w:top w:w="0" w:type="dxa"/>
              <w:left w:w="108" w:type="dxa"/>
              <w:bottom w:w="0" w:type="dxa"/>
              <w:right w:w="108" w:type="dxa"/>
            </w:tcMar>
          </w:tcPr>
          <w:p w14:paraId="43740CA8" w14:textId="77777777" w:rsidR="00FF1B05" w:rsidRPr="00E30136" w:rsidRDefault="00FF1B05" w:rsidP="008A7E1F">
            <w:pPr>
              <w:spacing w:after="0" w:line="240" w:lineRule="auto"/>
              <w:rPr>
                <w:rFonts w:ascii="Times New Roman" w:hAnsi="Times New Roman" w:cs="Times New Roman"/>
                <w:sz w:val="20"/>
                <w:szCs w:val="20"/>
              </w:rPr>
            </w:pPr>
          </w:p>
        </w:tc>
        <w:tc>
          <w:tcPr>
            <w:tcW w:w="1240" w:type="dxa"/>
            <w:tcBorders>
              <w:bottom w:val="single" w:sz="12" w:space="0" w:color="000000"/>
            </w:tcBorders>
            <w:shd w:val="clear" w:color="auto" w:fill="auto"/>
            <w:tcMar>
              <w:top w:w="0" w:type="dxa"/>
              <w:left w:w="108" w:type="dxa"/>
              <w:bottom w:w="0" w:type="dxa"/>
              <w:right w:w="108" w:type="dxa"/>
            </w:tcMar>
          </w:tcPr>
          <w:p w14:paraId="56165A2D" w14:textId="77777777" w:rsidR="00FF1B05" w:rsidRPr="00E30136" w:rsidRDefault="00FF1B05" w:rsidP="008A7E1F">
            <w:pPr>
              <w:spacing w:after="0" w:line="240" w:lineRule="auto"/>
              <w:rPr>
                <w:rFonts w:ascii="Times New Roman" w:hAnsi="Times New Roman" w:cs="Times New Roman"/>
                <w:sz w:val="20"/>
                <w:szCs w:val="20"/>
              </w:rPr>
            </w:pPr>
          </w:p>
        </w:tc>
      </w:tr>
    </w:tbl>
    <w:p w14:paraId="1BDFD5A6" w14:textId="77777777" w:rsidR="00FF1B05" w:rsidRPr="00E30136" w:rsidRDefault="00FF1B05" w:rsidP="00FF1B05">
      <w:pPr>
        <w:spacing w:line="240" w:lineRule="auto"/>
        <w:rPr>
          <w:rFonts w:ascii="Times New Roman" w:hAnsi="Times New Roman" w:cs="Times New Roman"/>
          <w:sz w:val="20"/>
          <w:szCs w:val="20"/>
        </w:rPr>
      </w:pPr>
      <w:r w:rsidRPr="00E30136">
        <w:rPr>
          <w:rFonts w:ascii="Times New Roman" w:hAnsi="Times New Roman" w:cs="Times New Roman"/>
          <w:sz w:val="20"/>
          <w:szCs w:val="20"/>
        </w:rPr>
        <w:t xml:space="preserve">Note. </w:t>
      </w:r>
      <w:proofErr w:type="spellStart"/>
      <w:r w:rsidRPr="00E30136">
        <w:rPr>
          <w:rFonts w:ascii="Times New Roman" w:hAnsi="Times New Roman" w:cs="Times New Roman"/>
          <w:sz w:val="20"/>
          <w:szCs w:val="20"/>
        </w:rPr>
        <w:t>Exp</w:t>
      </w:r>
      <w:proofErr w:type="spellEnd"/>
      <w:r w:rsidRPr="00E30136">
        <w:rPr>
          <w:rFonts w:ascii="Times New Roman" w:hAnsi="Times New Roman" w:cs="Times New Roman"/>
          <w:sz w:val="20"/>
          <w:szCs w:val="20"/>
        </w:rPr>
        <w:t xml:space="preserve"> = experiment; </w:t>
      </w:r>
      <w:r w:rsidRPr="00E30136">
        <w:rPr>
          <w:rFonts w:ascii="Times New Roman" w:eastAsia="Times New Roman" w:hAnsi="Times New Roman" w:cs="Times New Roman"/>
          <w:b/>
          <w:i/>
          <w:sz w:val="20"/>
          <w:szCs w:val="20"/>
        </w:rPr>
        <w:t>P</w:t>
      </w:r>
      <w:r w:rsidRPr="00E30136">
        <w:rPr>
          <w:rFonts w:ascii="Times New Roman" w:eastAsia="Times New Roman" w:hAnsi="Times New Roman" w:cs="Times New Roman"/>
          <w:b/>
          <w:i/>
          <w:sz w:val="20"/>
          <w:szCs w:val="20"/>
          <w:vertAlign w:val="superscript"/>
        </w:rPr>
        <w:t>M</w:t>
      </w:r>
      <w:r w:rsidRPr="00E30136">
        <w:rPr>
          <w:rFonts w:ascii="Times New Roman" w:hAnsi="Times New Roman" w:cs="Times New Roman"/>
          <w:sz w:val="20"/>
          <w:szCs w:val="20"/>
        </w:rPr>
        <w:t xml:space="preserve"> = the probability an item is in memory; </w:t>
      </w:r>
      <w:r w:rsidRPr="00E30136">
        <w:rPr>
          <w:rFonts w:ascii="Times New Roman" w:eastAsia="Times New Roman" w:hAnsi="Times New Roman" w:cs="Times New Roman"/>
          <w:b/>
          <w:sz w:val="20"/>
          <w:szCs w:val="20"/>
        </w:rPr>
        <w:t xml:space="preserve">σ (°) = </w:t>
      </w:r>
      <w:r w:rsidRPr="00E30136">
        <w:rPr>
          <w:rFonts w:ascii="Times New Roman" w:hAnsi="Times New Roman" w:cs="Times New Roman"/>
          <w:sz w:val="20"/>
          <w:szCs w:val="20"/>
        </w:rPr>
        <w:t xml:space="preserve">standard deviation of the response; In = T2 was inside of the object containing T1; Out = </w:t>
      </w:r>
      <w:r w:rsidRPr="00E30136">
        <w:rPr>
          <w:rFonts w:ascii="Times New Roman" w:eastAsia="Times New Roman" w:hAnsi="Times New Roman" w:cs="Times New Roman"/>
          <w:sz w:val="20"/>
          <w:szCs w:val="20"/>
        </w:rPr>
        <w:t xml:space="preserve">T2 was outside of the object containing T1; Before = the object shape appears before the gratings; </w:t>
      </w:r>
      <w:r w:rsidRPr="00E30136">
        <w:rPr>
          <w:rFonts w:ascii="Times New Roman" w:hAnsi="Times New Roman" w:cs="Times New Roman"/>
          <w:sz w:val="20"/>
          <w:szCs w:val="20"/>
        </w:rPr>
        <w:t xml:space="preserve">Simultaneous = </w:t>
      </w:r>
      <w:r w:rsidRPr="00E30136">
        <w:rPr>
          <w:rFonts w:ascii="Times New Roman" w:eastAsia="Times New Roman" w:hAnsi="Times New Roman" w:cs="Times New Roman"/>
          <w:sz w:val="20"/>
          <w:szCs w:val="20"/>
        </w:rPr>
        <w:t xml:space="preserve">the object shape appears simultaneous with the gratings; </w:t>
      </w:r>
      <w:r w:rsidRPr="00E30136">
        <w:rPr>
          <w:rFonts w:ascii="Times New Roman" w:hAnsi="Times New Roman" w:cs="Times New Roman"/>
          <w:sz w:val="20"/>
          <w:szCs w:val="20"/>
        </w:rPr>
        <w:t xml:space="preserve">After = </w:t>
      </w:r>
      <w:r w:rsidRPr="00E30136">
        <w:rPr>
          <w:rFonts w:ascii="Times New Roman" w:eastAsia="Times New Roman" w:hAnsi="Times New Roman" w:cs="Times New Roman"/>
          <w:sz w:val="20"/>
          <w:szCs w:val="20"/>
        </w:rPr>
        <w:t>the object shape appears after the gratings.</w:t>
      </w:r>
    </w:p>
    <w:p w14:paraId="75140A6F" w14:textId="77777777" w:rsidR="00FF1B05" w:rsidRPr="00E30136" w:rsidRDefault="00FF1B05" w:rsidP="00FF1B05">
      <w:pPr>
        <w:pStyle w:val="Caption"/>
        <w:rPr>
          <w:rFonts w:ascii="Times New Roman" w:hAnsi="Times New Roman"/>
          <w:color w:val="auto"/>
          <w:sz w:val="20"/>
          <w:szCs w:val="20"/>
        </w:rPr>
      </w:pPr>
    </w:p>
    <w:p w14:paraId="1CE128F5" w14:textId="77777777" w:rsidR="00E914D2" w:rsidRPr="00FF1B05" w:rsidRDefault="00E914D2" w:rsidP="00FF1B05"/>
    <w:sectPr w:rsidR="00E914D2" w:rsidRPr="00FF1B05">
      <w:headerReference w:type="default" r:id="rId9"/>
      <w:pgSz w:w="11906" w:h="16838"/>
      <w:pgMar w:top="1440" w:right="1440" w:bottom="1440" w:left="14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357380" w16cid:durableId="26CC399D"/>
  <w16cid:commentId w16cid:paraId="339CA1EF" w16cid:durableId="26CC38E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1A7A" w14:textId="77777777" w:rsidR="00AE3EC3" w:rsidRDefault="00AE3EC3">
      <w:pPr>
        <w:spacing w:after="0" w:line="240" w:lineRule="auto"/>
      </w:pPr>
      <w:r>
        <w:separator/>
      </w:r>
    </w:p>
  </w:endnote>
  <w:endnote w:type="continuationSeparator" w:id="0">
    <w:p w14:paraId="3B44A5E0" w14:textId="77777777" w:rsidR="00AE3EC3" w:rsidRDefault="00AE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0F83" w14:textId="77777777" w:rsidR="00AE3EC3" w:rsidRDefault="00AE3EC3">
      <w:pPr>
        <w:spacing w:after="0" w:line="240" w:lineRule="auto"/>
      </w:pPr>
      <w:r>
        <w:separator/>
      </w:r>
    </w:p>
  </w:footnote>
  <w:footnote w:type="continuationSeparator" w:id="0">
    <w:p w14:paraId="13C6F647" w14:textId="77777777" w:rsidR="00AE3EC3" w:rsidRDefault="00AE3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094F" w14:textId="77777777" w:rsidR="009B4955" w:rsidRDefault="00AE3EC3">
    <w:pPr>
      <w:pStyle w:val="Header"/>
      <w:tabs>
        <w:tab w:val="clear" w:pos="4513"/>
        <w:tab w:val="clear" w:pos="9026"/>
        <w:tab w:val="left" w:pos="72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D2"/>
    <w:rsid w:val="002532B2"/>
    <w:rsid w:val="00254F62"/>
    <w:rsid w:val="002709A1"/>
    <w:rsid w:val="003F55AF"/>
    <w:rsid w:val="00466B8E"/>
    <w:rsid w:val="004B0AEB"/>
    <w:rsid w:val="004B46D2"/>
    <w:rsid w:val="00566BF6"/>
    <w:rsid w:val="006262B8"/>
    <w:rsid w:val="006B00A6"/>
    <w:rsid w:val="007729D2"/>
    <w:rsid w:val="007C649F"/>
    <w:rsid w:val="008A331A"/>
    <w:rsid w:val="00951655"/>
    <w:rsid w:val="00A26219"/>
    <w:rsid w:val="00AE3EC3"/>
    <w:rsid w:val="00B179AF"/>
    <w:rsid w:val="00B96596"/>
    <w:rsid w:val="00C23448"/>
    <w:rsid w:val="00DD497B"/>
    <w:rsid w:val="00E30136"/>
    <w:rsid w:val="00E914D2"/>
    <w:rsid w:val="00F53DAB"/>
    <w:rsid w:val="00FB111D"/>
    <w:rsid w:val="00FF1B05"/>
    <w:rsid w:val="00FF6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9B63"/>
  <w15:docId w15:val="{A498AC54-2CC7-43DD-8944-6B439096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26A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E3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7EF"/>
    <w:rPr>
      <w:rFonts w:ascii="Segoe UI" w:hAnsi="Segoe UI" w:cs="Segoe UI"/>
      <w:sz w:val="18"/>
      <w:szCs w:val="18"/>
    </w:rPr>
  </w:style>
  <w:style w:type="table" w:styleId="TableGrid">
    <w:name w:val="Table Grid"/>
    <w:basedOn w:val="TableNormal"/>
    <w:uiPriority w:val="39"/>
    <w:rsid w:val="0013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F4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38B"/>
  </w:style>
  <w:style w:type="paragraph" w:styleId="Footer">
    <w:name w:val="footer"/>
    <w:basedOn w:val="Normal"/>
    <w:link w:val="FooterChar"/>
    <w:uiPriority w:val="99"/>
    <w:unhideWhenUsed/>
    <w:rsid w:val="00BF4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38B"/>
  </w:style>
  <w:style w:type="character" w:styleId="CommentReference">
    <w:name w:val="annotation reference"/>
    <w:basedOn w:val="DefaultParagraphFont"/>
    <w:uiPriority w:val="99"/>
    <w:semiHidden/>
    <w:unhideWhenUsed/>
    <w:rsid w:val="00F73140"/>
    <w:rPr>
      <w:sz w:val="16"/>
      <w:szCs w:val="16"/>
    </w:rPr>
  </w:style>
  <w:style w:type="paragraph" w:styleId="CommentText">
    <w:name w:val="annotation text"/>
    <w:basedOn w:val="Normal"/>
    <w:link w:val="CommentTextChar"/>
    <w:uiPriority w:val="99"/>
    <w:semiHidden/>
    <w:unhideWhenUsed/>
    <w:rsid w:val="00F73140"/>
    <w:pPr>
      <w:spacing w:line="240" w:lineRule="auto"/>
    </w:pPr>
    <w:rPr>
      <w:sz w:val="20"/>
      <w:szCs w:val="20"/>
    </w:rPr>
  </w:style>
  <w:style w:type="character" w:customStyle="1" w:styleId="CommentTextChar">
    <w:name w:val="Comment Text Char"/>
    <w:basedOn w:val="DefaultParagraphFont"/>
    <w:link w:val="CommentText"/>
    <w:uiPriority w:val="99"/>
    <w:semiHidden/>
    <w:rsid w:val="00F73140"/>
    <w:rPr>
      <w:sz w:val="20"/>
      <w:szCs w:val="20"/>
    </w:rPr>
  </w:style>
  <w:style w:type="paragraph" w:styleId="CommentSubject">
    <w:name w:val="annotation subject"/>
    <w:basedOn w:val="CommentText"/>
    <w:next w:val="CommentText"/>
    <w:link w:val="CommentSubjectChar"/>
    <w:uiPriority w:val="99"/>
    <w:semiHidden/>
    <w:unhideWhenUsed/>
    <w:rsid w:val="00F73140"/>
    <w:rPr>
      <w:b/>
      <w:bCs/>
    </w:rPr>
  </w:style>
  <w:style w:type="character" w:customStyle="1" w:styleId="CommentSubjectChar">
    <w:name w:val="Comment Subject Char"/>
    <w:basedOn w:val="CommentTextChar"/>
    <w:link w:val="CommentSubject"/>
    <w:uiPriority w:val="99"/>
    <w:semiHidden/>
    <w:rsid w:val="00F73140"/>
    <w:rPr>
      <w:b/>
      <w:bCs/>
      <w:sz w:val="20"/>
      <w:szCs w:val="20"/>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rsid w:val="00FF1B05"/>
    <w:pPr>
      <w:suppressAutoHyphens/>
      <w:autoSpaceDN w:val="0"/>
      <w:spacing w:line="240" w:lineRule="auto"/>
      <w:textAlignment w:val="baseline"/>
    </w:pPr>
    <w:rPr>
      <w:rFonts w:cs="Times New Roman"/>
      <w:i/>
      <w:iCs/>
      <w:color w:val="44546A"/>
      <w:sz w:val="18"/>
      <w:szCs w:val="18"/>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x7Wo0F6Ls6wEo8NxNVwVAOqig==">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Balta</dc:creator>
  <cp:lastModifiedBy>Gulsen Balta</cp:lastModifiedBy>
  <cp:revision>14</cp:revision>
  <dcterms:created xsi:type="dcterms:W3CDTF">2022-09-15T18:49:00Z</dcterms:created>
  <dcterms:modified xsi:type="dcterms:W3CDTF">2022-09-16T17:25:00Z</dcterms:modified>
</cp:coreProperties>
</file>