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AB59D" w14:textId="77777777" w:rsidR="005E2DA0" w:rsidRPr="005E2DA0" w:rsidRDefault="005E2DA0" w:rsidP="005E2DA0">
      <w:pPr>
        <w:widowControl w:val="0"/>
        <w:autoSpaceDE w:val="0"/>
        <w:autoSpaceDN w:val="0"/>
        <w:adjustRightInd w:val="0"/>
        <w:spacing w:before="120" w:after="120" w:line="480" w:lineRule="auto"/>
        <w:jc w:val="center"/>
        <w:rPr>
          <w:rFonts w:ascii="Arial" w:hAnsi="Arial" w:cs="Arial"/>
        </w:rPr>
      </w:pPr>
      <w:r w:rsidRPr="005E2DA0">
        <w:rPr>
          <w:rFonts w:ascii="Arial" w:hAnsi="Arial" w:cs="Arial"/>
          <w:noProof/>
        </w:rPr>
        <w:drawing>
          <wp:inline distT="0" distB="0" distL="0" distR="0" wp14:anchorId="70791923" wp14:editId="70C65124">
            <wp:extent cx="1992761" cy="1764530"/>
            <wp:effectExtent l="0" t="0" r="1270" b="1270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6570" cy="177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404C" w14:textId="77777777" w:rsidR="005E2DA0" w:rsidRPr="005E2DA0" w:rsidRDefault="005E2DA0" w:rsidP="005E2DA0">
      <w:pPr>
        <w:widowControl w:val="0"/>
        <w:autoSpaceDE w:val="0"/>
        <w:autoSpaceDN w:val="0"/>
        <w:adjustRightInd w:val="0"/>
        <w:spacing w:before="120" w:after="120" w:line="480" w:lineRule="auto"/>
        <w:rPr>
          <w:rFonts w:ascii="Arial" w:hAnsi="Arial" w:cs="Arial"/>
        </w:rPr>
      </w:pPr>
      <w:r w:rsidRPr="005E2DA0">
        <w:rPr>
          <w:rFonts w:ascii="Arial" w:hAnsi="Arial" w:cs="Arial"/>
        </w:rPr>
        <w:t xml:space="preserve">Supplementary Figure 1. Valence scores in Experiment 1 (black) and Experiment 2 (gray). Error bars denote between-participants </w:t>
      </w:r>
      <w:proofErr w:type="spellStart"/>
      <w:r w:rsidRPr="005E2DA0">
        <w:rPr>
          <w:rFonts w:ascii="Arial" w:hAnsi="Arial" w:cs="Arial"/>
        </w:rPr>
        <w:t>s.e.m.</w:t>
      </w:r>
      <w:proofErr w:type="spellEnd"/>
    </w:p>
    <w:p w14:paraId="4ECD6B9D" w14:textId="10369FFA" w:rsidR="005E2DA0" w:rsidRPr="005E2DA0" w:rsidRDefault="00952EBC" w:rsidP="005E2DA0">
      <w:pPr>
        <w:widowControl w:val="0"/>
        <w:autoSpaceDE w:val="0"/>
        <w:autoSpaceDN w:val="0"/>
        <w:adjustRightInd w:val="0"/>
        <w:spacing w:before="120" w:after="120" w:line="480" w:lineRule="auto"/>
        <w:rPr>
          <w:rFonts w:ascii="Arial" w:hAnsi="Arial" w:cs="Arial"/>
        </w:rPr>
      </w:pPr>
      <w:r w:rsidRPr="00412E8B">
        <w:rPr>
          <w:rFonts w:ascii="Arial" w:hAnsi="Arial" w:cs="Arial"/>
          <w:noProof/>
        </w:rPr>
        <w:drawing>
          <wp:inline distT="0" distB="0" distL="0" distR="0" wp14:anchorId="1AA3E309" wp14:editId="3332EC77">
            <wp:extent cx="5727700" cy="2433049"/>
            <wp:effectExtent l="0" t="0" r="0" b="571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3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A6553B" w14:textId="77777777" w:rsidR="005E2DA0" w:rsidRPr="005E2DA0" w:rsidRDefault="005E2DA0" w:rsidP="005E2DA0">
      <w:pPr>
        <w:widowControl w:val="0"/>
        <w:autoSpaceDE w:val="0"/>
        <w:autoSpaceDN w:val="0"/>
        <w:adjustRightInd w:val="0"/>
        <w:spacing w:before="120" w:after="120" w:line="480" w:lineRule="auto"/>
        <w:rPr>
          <w:rFonts w:ascii="Arial" w:hAnsi="Arial" w:cs="Arial"/>
        </w:rPr>
      </w:pPr>
      <w:r w:rsidRPr="005E2DA0">
        <w:rPr>
          <w:rFonts w:ascii="Arial" w:hAnsi="Arial" w:cs="Arial"/>
        </w:rPr>
        <w:t xml:space="preserve">Supplementary Figure 2. Decision reaction times in Experiment 1 (left) and Experiment 2 (right). Error bars denote between-participants </w:t>
      </w:r>
      <w:proofErr w:type="spellStart"/>
      <w:r w:rsidRPr="005E2DA0">
        <w:rPr>
          <w:rFonts w:ascii="Arial" w:hAnsi="Arial" w:cs="Arial"/>
        </w:rPr>
        <w:t>s.e.m.</w:t>
      </w:r>
      <w:proofErr w:type="spellEnd"/>
    </w:p>
    <w:p w14:paraId="3D208131" w14:textId="77777777" w:rsidR="005E2DA0" w:rsidRPr="005E2DA0" w:rsidRDefault="005E2DA0" w:rsidP="005E2DA0">
      <w:pPr>
        <w:widowControl w:val="0"/>
        <w:autoSpaceDE w:val="0"/>
        <w:autoSpaceDN w:val="0"/>
        <w:adjustRightInd w:val="0"/>
        <w:spacing w:before="120" w:after="120" w:line="480" w:lineRule="auto"/>
        <w:rPr>
          <w:rFonts w:ascii="Arial" w:hAnsi="Arial" w:cs="Arial"/>
        </w:rPr>
      </w:pPr>
      <w:r w:rsidRPr="005E2DA0">
        <w:rPr>
          <w:rFonts w:ascii="Arial" w:hAnsi="Arial" w:cs="Arial"/>
          <w:noProof/>
        </w:rPr>
        <w:lastRenderedPageBreak/>
        <w:drawing>
          <wp:inline distT="0" distB="0" distL="0" distR="0" wp14:anchorId="0CD59358" wp14:editId="78825F32">
            <wp:extent cx="5943600" cy="2738755"/>
            <wp:effectExtent l="0" t="0" r="0" b="4445"/>
            <wp:docPr id="7" name="Picture 7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F697" w14:textId="77777777" w:rsidR="005E2DA0" w:rsidRPr="005E2DA0" w:rsidRDefault="005E2DA0" w:rsidP="005E2DA0">
      <w:pPr>
        <w:widowControl w:val="0"/>
        <w:autoSpaceDE w:val="0"/>
        <w:autoSpaceDN w:val="0"/>
        <w:adjustRightInd w:val="0"/>
        <w:spacing w:before="120" w:after="120" w:line="480" w:lineRule="auto"/>
        <w:rPr>
          <w:rFonts w:ascii="Arial" w:hAnsi="Arial" w:cs="Arial"/>
        </w:rPr>
      </w:pPr>
      <w:r w:rsidRPr="005E2DA0">
        <w:rPr>
          <w:rFonts w:ascii="Arial" w:hAnsi="Arial" w:cs="Arial"/>
        </w:rPr>
        <w:t xml:space="preserve">Supplementary Figure 3. Task reaction times in Experiment 1 (left) and Experiment 2 (right). Error bars denote between-participants </w:t>
      </w:r>
      <w:proofErr w:type="spellStart"/>
      <w:r w:rsidRPr="005E2DA0">
        <w:rPr>
          <w:rFonts w:ascii="Arial" w:hAnsi="Arial" w:cs="Arial"/>
        </w:rPr>
        <w:t>s.e.m.</w:t>
      </w:r>
      <w:proofErr w:type="spellEnd"/>
    </w:p>
    <w:p w14:paraId="29E8C4C4" w14:textId="77777777" w:rsidR="005E2DA0" w:rsidRPr="005E2DA0" w:rsidRDefault="005E2DA0" w:rsidP="005E2DA0">
      <w:pPr>
        <w:rPr>
          <w:rFonts w:ascii="Arial" w:hAnsi="Arial" w:cs="Arial"/>
        </w:rPr>
      </w:pPr>
      <w:r w:rsidRPr="005E2DA0">
        <w:rPr>
          <w:rFonts w:ascii="Arial" w:hAnsi="Arial" w:cs="Arial"/>
        </w:rPr>
        <w:br w:type="page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40"/>
        <w:gridCol w:w="180"/>
        <w:gridCol w:w="720"/>
        <w:gridCol w:w="990"/>
        <w:gridCol w:w="257"/>
        <w:gridCol w:w="643"/>
        <w:gridCol w:w="900"/>
        <w:gridCol w:w="1261"/>
      </w:tblGrid>
      <w:tr w:rsidR="005E2DA0" w:rsidRPr="005E2DA0" w14:paraId="374613B7" w14:textId="77777777" w:rsidTr="00AE27F1">
        <w:tc>
          <w:tcPr>
            <w:tcW w:w="8191" w:type="dxa"/>
            <w:gridSpan w:val="8"/>
            <w:tcBorders>
              <w:top w:val="nil"/>
              <w:left w:val="nil"/>
              <w:right w:val="nil"/>
            </w:tcBorders>
          </w:tcPr>
          <w:p w14:paraId="61D158BC" w14:textId="77777777" w:rsidR="005E2DA0" w:rsidRPr="005E2DA0" w:rsidRDefault="005E2DA0" w:rsidP="00AE27F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lastRenderedPageBreak/>
              <w:t>Supplementary Table 1.  Mean (M) and Standard Deviation (SD) for task repetition and switch trials of Experiment 1</w:t>
            </w:r>
          </w:p>
        </w:tc>
      </w:tr>
      <w:tr w:rsidR="005E2DA0" w:rsidRPr="005E2DA0" w14:paraId="7C8B288A" w14:textId="77777777" w:rsidTr="00AE27F1">
        <w:trPr>
          <w:gridAfter w:val="1"/>
          <w:wAfter w:w="1261" w:type="dxa"/>
          <w:trHeight w:val="197"/>
        </w:trPr>
        <w:tc>
          <w:tcPr>
            <w:tcW w:w="3420" w:type="dxa"/>
            <w:gridSpan w:val="2"/>
            <w:tcBorders>
              <w:left w:val="nil"/>
              <w:bottom w:val="nil"/>
              <w:right w:val="nil"/>
            </w:tcBorders>
          </w:tcPr>
          <w:p w14:paraId="166F3125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7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42BD0DDE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Task repetition</w:t>
            </w:r>
          </w:p>
        </w:tc>
        <w:tc>
          <w:tcPr>
            <w:tcW w:w="154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9C9C4AE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Task switch</w:t>
            </w:r>
          </w:p>
        </w:tc>
      </w:tr>
      <w:tr w:rsidR="005E2DA0" w:rsidRPr="005E2DA0" w14:paraId="7176D9F8" w14:textId="77777777" w:rsidTr="00AE27F1">
        <w:trPr>
          <w:gridAfter w:val="1"/>
          <w:wAfter w:w="1261" w:type="dxa"/>
        </w:trPr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9F3477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Measure</w:t>
            </w:r>
          </w:p>
        </w:tc>
        <w:tc>
          <w:tcPr>
            <w:tcW w:w="90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3AC764C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E2DA0">
              <w:rPr>
                <w:rFonts w:ascii="Arial" w:hAnsi="Arial" w:cs="Arial"/>
                <w:i/>
                <w:sz w:val="24"/>
                <w:szCs w:val="24"/>
              </w:rPr>
              <w:t>M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</w:tcPr>
          <w:p w14:paraId="1A431CE0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E2DA0">
              <w:rPr>
                <w:rFonts w:ascii="Arial" w:hAnsi="Arial" w:cs="Arial"/>
                <w:i/>
                <w:sz w:val="24"/>
                <w:szCs w:val="24"/>
              </w:rPr>
              <w:t>SD</w:t>
            </w:r>
          </w:p>
        </w:tc>
        <w:tc>
          <w:tcPr>
            <w:tcW w:w="90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1BB78575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E2DA0">
              <w:rPr>
                <w:rFonts w:ascii="Arial" w:hAnsi="Arial" w:cs="Arial"/>
                <w:i/>
                <w:sz w:val="24"/>
                <w:szCs w:val="24"/>
              </w:rPr>
              <w:t>M</w:t>
            </w: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</w:tcPr>
          <w:p w14:paraId="6A87A94D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E2DA0">
              <w:rPr>
                <w:rFonts w:ascii="Arial" w:hAnsi="Arial" w:cs="Arial"/>
                <w:i/>
                <w:sz w:val="24"/>
                <w:szCs w:val="24"/>
              </w:rPr>
              <w:t>SD</w:t>
            </w:r>
          </w:p>
        </w:tc>
      </w:tr>
      <w:tr w:rsidR="005E2DA0" w:rsidRPr="005E2DA0" w14:paraId="7B22AF92" w14:textId="77777777" w:rsidTr="00AE27F1">
        <w:trPr>
          <w:gridAfter w:val="1"/>
          <w:wAfter w:w="1261" w:type="dxa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7794E79E" w14:textId="77777777" w:rsidR="005E2DA0" w:rsidRPr="005E2DA0" w:rsidRDefault="005E2DA0" w:rsidP="00AE27F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Low-demand selection (%)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86813A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118460C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3E1C5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639313D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43</w:t>
            </w:r>
          </w:p>
        </w:tc>
      </w:tr>
      <w:tr w:rsidR="005E2DA0" w:rsidRPr="005E2DA0" w14:paraId="7BF1D01A" w14:textId="77777777" w:rsidTr="00AE27F1">
        <w:trPr>
          <w:gridAfter w:val="1"/>
          <w:wAfter w:w="1261" w:type="dxa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7CB68000" w14:textId="77777777" w:rsidR="005E2DA0" w:rsidRPr="005E2DA0" w:rsidRDefault="005E2DA0" w:rsidP="00AE27F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Decision RTs (</w:t>
            </w:r>
            <w:proofErr w:type="spellStart"/>
            <w:r w:rsidRPr="005E2DA0">
              <w:rPr>
                <w:rFonts w:ascii="Arial" w:hAnsi="Arial" w:cs="Arial"/>
                <w:sz w:val="24"/>
                <w:szCs w:val="24"/>
              </w:rPr>
              <w:t>ms</w:t>
            </w:r>
            <w:proofErr w:type="spellEnd"/>
            <w:r w:rsidRPr="005E2DA0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598BE5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448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6588877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499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780085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466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FB8B482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1051</w:t>
            </w:r>
          </w:p>
        </w:tc>
      </w:tr>
      <w:tr w:rsidR="005E2DA0" w:rsidRPr="005E2DA0" w14:paraId="36CDAFA3" w14:textId="77777777" w:rsidTr="00AE27F1">
        <w:trPr>
          <w:gridAfter w:val="1"/>
          <w:wAfter w:w="1261" w:type="dxa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06C97B1F" w14:textId="77777777" w:rsidR="005E2DA0" w:rsidRPr="005E2DA0" w:rsidRDefault="005E2DA0" w:rsidP="00AE27F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Task RTs (</w:t>
            </w:r>
            <w:proofErr w:type="spellStart"/>
            <w:r w:rsidRPr="005E2DA0">
              <w:rPr>
                <w:rFonts w:ascii="Arial" w:hAnsi="Arial" w:cs="Arial"/>
                <w:sz w:val="24"/>
                <w:szCs w:val="24"/>
              </w:rPr>
              <w:t>ms</w:t>
            </w:r>
            <w:proofErr w:type="spellEnd"/>
            <w:r w:rsidRPr="005E2DA0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850988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967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CCBAC3A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1076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9B16CC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1183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4C64EE6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1112</w:t>
            </w:r>
          </w:p>
        </w:tc>
      </w:tr>
      <w:tr w:rsidR="005E2DA0" w:rsidRPr="005E2DA0" w14:paraId="50DAD5E1" w14:textId="77777777" w:rsidTr="00AE27F1">
        <w:trPr>
          <w:gridAfter w:val="1"/>
          <w:wAfter w:w="1261" w:type="dxa"/>
        </w:trPr>
        <w:tc>
          <w:tcPr>
            <w:tcW w:w="3240" w:type="dxa"/>
            <w:tcBorders>
              <w:top w:val="nil"/>
              <w:left w:val="nil"/>
              <w:right w:val="nil"/>
            </w:tcBorders>
          </w:tcPr>
          <w:p w14:paraId="0BD7D124" w14:textId="77777777" w:rsidR="005E2DA0" w:rsidRPr="005E2DA0" w:rsidRDefault="005E2DA0" w:rsidP="00AE27F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Task accuracy (%)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</w:tcPr>
          <w:p w14:paraId="717F0C25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</w:tcPr>
          <w:p w14:paraId="3201DEE1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</w:tcPr>
          <w:p w14:paraId="0CD025E6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14:paraId="284A98F6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</w:tbl>
    <w:p w14:paraId="764C01A3" w14:textId="77777777" w:rsidR="005E2DA0" w:rsidRPr="005E2DA0" w:rsidRDefault="005E2DA0" w:rsidP="005E2DA0">
      <w:pPr>
        <w:widowControl w:val="0"/>
        <w:autoSpaceDE w:val="0"/>
        <w:autoSpaceDN w:val="0"/>
        <w:adjustRightInd w:val="0"/>
        <w:spacing w:before="120" w:after="120" w:line="480" w:lineRule="auto"/>
        <w:rPr>
          <w:rFonts w:ascii="Arial" w:hAnsi="Arial" w:cs="Arial"/>
        </w:rPr>
      </w:pPr>
      <w:r w:rsidRPr="005E2DA0">
        <w:rPr>
          <w:rFonts w:ascii="Arial" w:hAnsi="Arial" w:cs="Arial"/>
        </w:rPr>
        <w:br w:type="textWrapping" w:clear="all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40"/>
        <w:gridCol w:w="180"/>
        <w:gridCol w:w="720"/>
        <w:gridCol w:w="990"/>
        <w:gridCol w:w="257"/>
        <w:gridCol w:w="643"/>
        <w:gridCol w:w="900"/>
        <w:gridCol w:w="1261"/>
      </w:tblGrid>
      <w:tr w:rsidR="005E2DA0" w:rsidRPr="005E2DA0" w14:paraId="3F426B2D" w14:textId="77777777" w:rsidTr="00AE27F1">
        <w:tc>
          <w:tcPr>
            <w:tcW w:w="8191" w:type="dxa"/>
            <w:gridSpan w:val="8"/>
            <w:tcBorders>
              <w:top w:val="nil"/>
              <w:left w:val="nil"/>
              <w:right w:val="nil"/>
            </w:tcBorders>
          </w:tcPr>
          <w:p w14:paraId="5CE7AF71" w14:textId="77777777" w:rsidR="005E2DA0" w:rsidRPr="005E2DA0" w:rsidRDefault="005E2DA0" w:rsidP="00AE27F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Supplementary Table 2. Mean (M) and Standard Deviation (SD) for task repetition and switch trials of Experiment 2</w:t>
            </w:r>
          </w:p>
        </w:tc>
      </w:tr>
      <w:tr w:rsidR="005E2DA0" w:rsidRPr="005E2DA0" w14:paraId="0F288EFD" w14:textId="77777777" w:rsidTr="00AE27F1">
        <w:trPr>
          <w:gridAfter w:val="1"/>
          <w:wAfter w:w="1261" w:type="dxa"/>
          <w:trHeight w:val="197"/>
        </w:trPr>
        <w:tc>
          <w:tcPr>
            <w:tcW w:w="3420" w:type="dxa"/>
            <w:gridSpan w:val="2"/>
            <w:tcBorders>
              <w:left w:val="nil"/>
              <w:bottom w:val="nil"/>
              <w:right w:val="nil"/>
            </w:tcBorders>
          </w:tcPr>
          <w:p w14:paraId="7216711D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7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61FE6895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Task repetition</w:t>
            </w:r>
          </w:p>
        </w:tc>
        <w:tc>
          <w:tcPr>
            <w:tcW w:w="154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7FF107D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Task switch</w:t>
            </w:r>
          </w:p>
        </w:tc>
      </w:tr>
      <w:tr w:rsidR="005E2DA0" w:rsidRPr="005E2DA0" w14:paraId="5F6F019A" w14:textId="77777777" w:rsidTr="00AE27F1">
        <w:trPr>
          <w:gridAfter w:val="1"/>
          <w:wAfter w:w="1261" w:type="dxa"/>
        </w:trPr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0231E4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Measure</w:t>
            </w:r>
          </w:p>
        </w:tc>
        <w:tc>
          <w:tcPr>
            <w:tcW w:w="90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4940B139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E2DA0">
              <w:rPr>
                <w:rFonts w:ascii="Arial" w:hAnsi="Arial" w:cs="Arial"/>
                <w:i/>
                <w:sz w:val="24"/>
                <w:szCs w:val="24"/>
              </w:rPr>
              <w:t>M</w:t>
            </w: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</w:tcPr>
          <w:p w14:paraId="51DBB6CA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E2DA0">
              <w:rPr>
                <w:rFonts w:ascii="Arial" w:hAnsi="Arial" w:cs="Arial"/>
                <w:i/>
                <w:sz w:val="24"/>
                <w:szCs w:val="24"/>
              </w:rPr>
              <w:t>SD</w:t>
            </w:r>
          </w:p>
        </w:tc>
        <w:tc>
          <w:tcPr>
            <w:tcW w:w="90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500507A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E2DA0">
              <w:rPr>
                <w:rFonts w:ascii="Arial" w:hAnsi="Arial" w:cs="Arial"/>
                <w:i/>
                <w:sz w:val="24"/>
                <w:szCs w:val="24"/>
              </w:rPr>
              <w:t>M</w:t>
            </w: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</w:tcPr>
          <w:p w14:paraId="281C4425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5E2DA0">
              <w:rPr>
                <w:rFonts w:ascii="Arial" w:hAnsi="Arial" w:cs="Arial"/>
                <w:i/>
                <w:sz w:val="24"/>
                <w:szCs w:val="24"/>
              </w:rPr>
              <w:t>SD</w:t>
            </w:r>
          </w:p>
        </w:tc>
      </w:tr>
      <w:tr w:rsidR="005E2DA0" w:rsidRPr="005E2DA0" w14:paraId="5701CF78" w14:textId="77777777" w:rsidTr="00AE27F1">
        <w:trPr>
          <w:gridAfter w:val="1"/>
          <w:wAfter w:w="1261" w:type="dxa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409D59B2" w14:textId="77777777" w:rsidR="005E2DA0" w:rsidRPr="005E2DA0" w:rsidRDefault="005E2DA0" w:rsidP="00AE27F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Low-demand selection (%)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86D8F4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33DF9EF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AA11E1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67CA639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46</w:t>
            </w:r>
          </w:p>
        </w:tc>
      </w:tr>
      <w:tr w:rsidR="005E2DA0" w:rsidRPr="005E2DA0" w14:paraId="776143BD" w14:textId="77777777" w:rsidTr="00AE27F1">
        <w:trPr>
          <w:gridAfter w:val="1"/>
          <w:wAfter w:w="1261" w:type="dxa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7B81049C" w14:textId="77777777" w:rsidR="005E2DA0" w:rsidRPr="005E2DA0" w:rsidRDefault="005E2DA0" w:rsidP="00AE27F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Decision RTs (</w:t>
            </w:r>
            <w:proofErr w:type="spellStart"/>
            <w:r w:rsidRPr="005E2DA0">
              <w:rPr>
                <w:rFonts w:ascii="Arial" w:hAnsi="Arial" w:cs="Arial"/>
                <w:sz w:val="24"/>
                <w:szCs w:val="24"/>
              </w:rPr>
              <w:t>ms</w:t>
            </w:r>
            <w:proofErr w:type="spellEnd"/>
            <w:r w:rsidRPr="005E2DA0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9AC298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515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F2806AE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425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95034D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519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8AC5C64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386</w:t>
            </w:r>
          </w:p>
        </w:tc>
      </w:tr>
      <w:tr w:rsidR="005E2DA0" w:rsidRPr="005E2DA0" w14:paraId="1DC3E8EE" w14:textId="77777777" w:rsidTr="00AE27F1">
        <w:trPr>
          <w:gridAfter w:val="1"/>
          <w:wAfter w:w="1261" w:type="dxa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69709A93" w14:textId="77777777" w:rsidR="005E2DA0" w:rsidRPr="005E2DA0" w:rsidRDefault="005E2DA0" w:rsidP="00AE27F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Task RTs (</w:t>
            </w:r>
            <w:proofErr w:type="spellStart"/>
            <w:r w:rsidRPr="005E2DA0">
              <w:rPr>
                <w:rFonts w:ascii="Arial" w:hAnsi="Arial" w:cs="Arial"/>
                <w:sz w:val="24"/>
                <w:szCs w:val="24"/>
              </w:rPr>
              <w:t>ms</w:t>
            </w:r>
            <w:proofErr w:type="spellEnd"/>
            <w:r w:rsidRPr="005E2DA0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E6EF6B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821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97B9291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258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B2B572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953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6E79821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555</w:t>
            </w:r>
          </w:p>
        </w:tc>
      </w:tr>
      <w:tr w:rsidR="005E2DA0" w:rsidRPr="0040294F" w14:paraId="30B6D0E8" w14:textId="77777777" w:rsidTr="00AE27F1">
        <w:trPr>
          <w:gridAfter w:val="1"/>
          <w:wAfter w:w="1261" w:type="dxa"/>
        </w:trPr>
        <w:tc>
          <w:tcPr>
            <w:tcW w:w="3240" w:type="dxa"/>
            <w:tcBorders>
              <w:top w:val="nil"/>
              <w:left w:val="nil"/>
              <w:right w:val="nil"/>
            </w:tcBorders>
          </w:tcPr>
          <w:p w14:paraId="7FCBBC1D" w14:textId="77777777" w:rsidR="005E2DA0" w:rsidRPr="005E2DA0" w:rsidRDefault="005E2DA0" w:rsidP="00AE27F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Task accuracy (%)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</w:tcPr>
          <w:p w14:paraId="45FC9394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</w:tcPr>
          <w:p w14:paraId="05B6761A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</w:tcPr>
          <w:p w14:paraId="43DD750C" w14:textId="77777777" w:rsidR="005E2DA0" w:rsidRPr="005E2DA0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14:paraId="21E030A4" w14:textId="77777777" w:rsidR="005E2DA0" w:rsidRPr="0040294F" w:rsidRDefault="005E2DA0" w:rsidP="00AE27F1">
            <w:pPr>
              <w:spacing w:line="48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2DA0"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</w:tbl>
    <w:p w14:paraId="21D21818" w14:textId="77777777" w:rsidR="007A754D" w:rsidRDefault="007A754D"/>
    <w:sectPr w:rsidR="007A754D" w:rsidSect="009E6FA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DA0"/>
    <w:rsid w:val="005E2DA0"/>
    <w:rsid w:val="007A754D"/>
    <w:rsid w:val="00952EBC"/>
    <w:rsid w:val="009E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EE04DB8"/>
  <w15:chartTrackingRefBased/>
  <w15:docId w15:val="{55A46801-B661-0A46-B8F0-62BA1C6BC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D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2DA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Gonzalez-Garcia</dc:creator>
  <cp:keywords/>
  <dc:description/>
  <cp:lastModifiedBy>eleana pinto</cp:lastModifiedBy>
  <cp:revision>2</cp:revision>
  <dcterms:created xsi:type="dcterms:W3CDTF">2020-01-10T20:43:00Z</dcterms:created>
  <dcterms:modified xsi:type="dcterms:W3CDTF">2020-01-10T20:43:00Z</dcterms:modified>
</cp:coreProperties>
</file>