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524C" w14:textId="1A90FFB8" w:rsidR="006369B9" w:rsidRPr="006369B9" w:rsidRDefault="006369B9" w:rsidP="006369B9">
      <w:pPr>
        <w:rPr>
          <w:rFonts w:eastAsia="Times New Roman" w:cstheme="minorHAnsi"/>
          <w:b/>
          <w:bCs/>
          <w:lang w:eastAsia="en-GB"/>
        </w:rPr>
      </w:pPr>
      <w:bookmarkStart w:id="0" w:name="_GoBack"/>
      <w:bookmarkEnd w:id="0"/>
      <w:r w:rsidRPr="006369B9">
        <w:rPr>
          <w:rFonts w:eastAsia="Times New Roman" w:cstheme="minorHAnsi"/>
          <w:b/>
          <w:bCs/>
          <w:color w:val="000000"/>
          <w:lang w:eastAsia="en-GB"/>
        </w:rPr>
        <w:t>Electronic Supplementary Material</w:t>
      </w:r>
    </w:p>
    <w:p w14:paraId="009402B1" w14:textId="77777777" w:rsidR="00F46A67" w:rsidRDefault="00F46A67" w:rsidP="00F46A67">
      <w:p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2AE35487" w14:textId="6E537FDE" w:rsidR="00F520C9" w:rsidRPr="00F520C9" w:rsidRDefault="00F520C9" w:rsidP="00F46A67">
      <w:pPr>
        <w:spacing w:line="360" w:lineRule="auto"/>
        <w:jc w:val="both"/>
        <w:rPr>
          <w:rFonts w:eastAsia="Times New Roman" w:cstheme="minorHAnsi"/>
          <w:color w:val="000000" w:themeColor="text1"/>
          <w:u w:val="single"/>
          <w:shd w:val="clear" w:color="auto" w:fill="FFFFFF"/>
          <w:lang w:eastAsia="en-GB"/>
        </w:rPr>
      </w:pPr>
      <w:r w:rsidRPr="00F520C9">
        <w:rPr>
          <w:rFonts w:eastAsia="Times New Roman" w:cstheme="minorHAnsi"/>
          <w:color w:val="000000" w:themeColor="text1"/>
          <w:u w:val="single"/>
          <w:shd w:val="clear" w:color="auto" w:fill="FFFFFF"/>
          <w:lang w:eastAsia="en-GB"/>
        </w:rPr>
        <w:t>Context of UK training pathway</w:t>
      </w:r>
    </w:p>
    <w:p w14:paraId="59201407" w14:textId="77777777" w:rsidR="00F520C9" w:rsidRDefault="00F520C9" w:rsidP="00F46A67">
      <w:p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</w:p>
    <w:p w14:paraId="03E174F4" w14:textId="1E5B2D3E" w:rsidR="00F46A67" w:rsidRPr="006E0C36" w:rsidRDefault="00F46A67" w:rsidP="00F46A67">
      <w:p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D761AF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To enter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IM</w:t>
      </w:r>
      <w:r w:rsidRPr="00D761AF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training doctors must have completed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</w:t>
      </w:r>
      <w:r w:rsidRPr="00D761AF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medical degree and a two-year foundation programme where they rotate through various specialities. 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Following this, </w:t>
      </w:r>
      <w:r w:rsidRPr="00D761AF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doctors in the UK tend to diverge into different training pathways, for example general practice or surgical specialties.  It is also possible to start IM training by proving competencies via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an </w:t>
      </w:r>
      <w:r w:rsidRPr="006E0C3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alternative route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,</w:t>
      </w:r>
      <w:r w:rsidRPr="006E0C3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particularly for those who have trained in other countries</w:t>
      </w:r>
      <w:r w:rsidRPr="0057202C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.  I</w:t>
      </w:r>
      <w:r w:rsidRPr="0065696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t is also not uncommon for doctors to have had further </w:t>
      </w:r>
      <w:r w:rsidRPr="00806EAD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clinical experience between the foundation programme and IM training.</w:t>
      </w:r>
      <w:r w:rsidRPr="006E0C3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  This process is displayed in Figure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 below:</w:t>
      </w:r>
    </w:p>
    <w:p w14:paraId="7B50572E" w14:textId="77777777" w:rsidR="00F46A67" w:rsidRPr="006E0C36" w:rsidRDefault="00F46A67" w:rsidP="00F46A67">
      <w:p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>
        <w:rPr>
          <w:rFonts w:eastAsia="Times New Roman" w:cstheme="minorHAnsi"/>
          <w:noProof/>
          <w:color w:val="000000" w:themeColor="text1"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0CF723" wp14:editId="5F71E65C">
                <wp:simplePos x="0" y="0"/>
                <wp:positionH relativeFrom="column">
                  <wp:posOffset>1174173</wp:posOffset>
                </wp:positionH>
                <wp:positionV relativeFrom="paragraph">
                  <wp:posOffset>2088573</wp:posOffset>
                </wp:positionV>
                <wp:extent cx="1962670" cy="789709"/>
                <wp:effectExtent l="0" t="12700" r="635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670" cy="789709"/>
                          <a:chOff x="0" y="0"/>
                          <a:chExt cx="1962670" cy="789709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238991"/>
                            <a:ext cx="1962670" cy="55054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" y="238991"/>
                            <a:ext cx="1569027" cy="5507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49CE40" w14:textId="77777777" w:rsidR="00F46A67" w:rsidRPr="00D761AF" w:rsidRDefault="00F46A67" w:rsidP="00F46A67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761A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Break from training e.g. clinical fellow post or clinical experience abroad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 rot="2816408">
                            <a:off x="453996" y="17578"/>
                            <a:ext cx="207818" cy="176646"/>
                          </a:xfrm>
                          <a:prstGeom prst="rightArrow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rot="19147362">
                            <a:off x="1353127" y="0"/>
                            <a:ext cx="207818" cy="176646"/>
                          </a:xfrm>
                          <a:prstGeom prst="rightArrow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CF723" id="Group 10" o:spid="_x0000_s1026" style="position:absolute;left:0;text-align:left;margin-left:92.45pt;margin-top:164.45pt;width:154.55pt;height:62.2pt;z-index:251660288" coordsize="19626,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ioBQQAANcSAAAOAAAAZHJzL2Uyb0RvYy54bWzsWFFv2zYQfh+w/0DovbEkW5JlxCm8dAkG&#10;ZG2QZOgzQ1GWAInkSDpy9ut3R0qKk9jZ0AJb0ToPikge744f77476/T9tm3IA9emlmIZRCdhQLhg&#10;sqjFehn8cXfxbh4QY6koaCMFXwaP3ATvz37+6bRTCx7LSjYF1wSUCLPo1DKorFWLycSwirfUnEjF&#10;BSyWUrfUwlCvJ4WmHWhvm0kchumkk7pQWjJuDMx+8IvBmdNflpzZT2VpuCXNMgDfrHtq97zH5+Ts&#10;lC7WmqqqZr0b9Au8aGktwOio6gO1lGx0/UpVWzMtjSztCZPtRJZlzbg7A5wmCl+c5lLLjXJnWS+6&#10;tRphAmhf4PTFatnHh2tN6gLuDuARtIU7cmYJjAGcTq0XIHOp1a261v3E2o/wvNtSt/gfTkK2DtbH&#10;EVa+tYTBZJSncZqBegZr2TzPwtzjziq4nFfbWPXr2xsng9kJejc60ykIIfOEkvk6lG4rqrgD3yAC&#10;PUrpANKN3IiCF+QGQoyKdcNJ6vFy0iNYZmEAt4NIxdN5nkcejb1wJUmYzBIUGE9NF0obe8llS/Bl&#10;GUCUiAL9cBFIH66M9fKDHJo3sqmLi7pp3ADTi583mjxQSAzKGBc2ctubTfu7LPz8LIQ/7xxM4105&#10;8XSYBpdcoqIm5+AzI41AU0KiUe8PzsCdDZi4N/vYcJRrxA0vIRAhXmLnyKj5tY+mogX308lBX5xC&#10;1FyC/VG3P+QB3d7LXh63cscg4+bwLcf85nGHsyyFHTe3tZB6n4IGkO8te/kBJA8NonQvi0cIQC09&#10;fxnFLmq4+itq7DXVQFiQXEDC9hM8ykZ2y0D2bwGppP5r3zzKQ4bAakA6IMBlYP7cUM0D0vwmIHfy&#10;aDZDxnSDWZLFMNC7K/e7K2LTnksIpQjoXjH3ivK2GV5LLdvPwNUrtApLVDCwvQyY1cPg3HpiBrZn&#10;fLVyYsCSitorcasYKkdUMarvtp+pVn38W8icj3LIV7p4kQFeFncKudpYWdYuPZ5w7fEG7kC++w9I&#10;JBtI5A5z/he5JRlGANoGpkHuIHYL03jifv4Ai8TxHLIxIECse6kkSfMwBnPIvEAlWTTvQ23g7YEi&#10;Bir5BlmEQDin08Qn3z/Qid3eb3vEvuOcsT9cxkAX6XuTm3pdWbLSWnbExfJO0uxJFU+Z8TxKZ+Hc&#10;sUffqMySaZ5DMYe8iLIkc6qA7/vGIw6zOaSKS5soS9OZq+1vVGD0yjnlbLwgICzVSD/PquOBEoRy&#10;xxJ8LMG7hfZYgr/m187QF/RE0ffx+T5CcT9L/g2hRNAcZdPUN6o9o0TTZBphrQVK6ZvmI50cO3r3&#10;C+DY0f9/Hb37SABfT+AOnn2e2R27+3n6HnX2NwAAAP//AwBQSwMEFAAGAAgAAAAhAOPM0j/kAAAA&#10;EAEAAA8AAABkcnMvZG93bnJldi54bWxMT01rg0AQvRf6H5Yp9NasRlOMcQ0h/TiFQJNC6W2jE5W4&#10;s+Ju1Pz7Tk/tZXiPefPmvWw9mVYM2LvGkoJwFoBAKmzZUKXg8/j2lIBwXlOpW0uo4IYO1vn9XabT&#10;0o70gcPBV4JNyKVaQe19l0rpihqNdjPbIfHubHujPdO+kmWvRzY3rZwHwbM0uiH+UOsOtzUWl8PV&#10;KHgf9biJwtdhdzlvb9/Hxf5rF6JSjw/Ty4rHZgXC4+T/LuC3A+eHnIOd7JVKJ1rmSbxkqYJonjBg&#10;RbyMueKJwSKKQOaZ/F8k/wEAAP//AwBQSwECLQAUAAYACAAAACEAtoM4kv4AAADhAQAAEwAAAAAA&#10;AAAAAAAAAAAAAAAAW0NvbnRlbnRfVHlwZXNdLnhtbFBLAQItABQABgAIAAAAIQA4/SH/1gAAAJQB&#10;AAALAAAAAAAAAAAAAAAAAC8BAABfcmVscy8ucmVsc1BLAQItABQABgAIAAAAIQAPc+ioBQQAANcS&#10;AAAOAAAAAAAAAAAAAAAAAC4CAABkcnMvZTJvRG9jLnhtbFBLAQItABQABgAIAAAAIQDjzNI/5AAA&#10;ABABAAAPAAAAAAAAAAAAAAAAAF8GAABkcnMvZG93bnJldi54bWxQSwUGAAAAAAQABADzAAAAcAcA&#10;AAAA&#10;">
                <v:roundrect id="Rounded Rectangle 6" o:spid="_x0000_s1027" style="position:absolute;top:2389;width:19626;height:55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tpygAAAN8AAAAPAAAAZHJzL2Rvd25yZXYueG1sRI/dasJA&#10;FITvBd9hOUJvRDcW/CG6imhrK9400Qc4zZ4m0ezZkN3GtE/fLRR6MzAM8w2z2nSmEi01rrSsYDKO&#10;QBBnVpecK7icn0cLEM4ja6wsk4IvcrBZ93srjLW9c0Jt6nMRIOxiVFB4X8dSuqwgg25sa+KQfdjG&#10;oA+2yaVu8B7gppKPUTSTBksOCwXWtCsou6WfRsFpXieHxfB4TZ5evqfnU/u+nbzNlXoYdPtlkO0S&#10;hKfO/zf+EK9awQx+/4QvINc/AAAA//8DAFBLAQItABQABgAIAAAAIQDb4fbL7gAAAIUBAAATAAAA&#10;AAAAAAAAAAAAAAAAAABbQ29udGVudF9UeXBlc10ueG1sUEsBAi0AFAAGAAgAAAAhAFr0LFu/AAAA&#10;FQEAAAsAAAAAAAAAAAAAAAAAHwEAAF9yZWxzLy5yZWxzUEsBAi0AFAAGAAgAAAAhABVSO2nKAAAA&#10;3wAAAA8AAAAAAAAAAAAAAAAABwIAAGRycy9kb3ducmV2LnhtbFBLBQYAAAAAAwADALcAAAD+AgAA&#10;AAA=&#10;" fillcolor="#b4c6e7 [1300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86;top:2389;width:15690;height:5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20yAAAAN8AAAAPAAAAZHJzL2Rvd25yZXYueG1sRI9BS8NA&#10;FITvBf/D8gRvdtcerKbdltKiVvBQ20J7fGSfSTTvbciuaeqvdwWhl4FhmG+Y6bznWnXUhsqLhbuh&#10;AUWSe1dJYWG/e7p9ABUiisPaC1k4U4D57Gowxcz5k7xTt42FShAJGVooY2wyrUNeEmMY+oYkZR++&#10;ZYzJtoV2LZ4SnGs9MuZeM1aSFkpsaFlS/rX9Zgsypu7lYH4e35afr8fFs+GcN2ztzXW/miRZTEBF&#10;6uOl8Y9YOwtj+PuTvoCe/QIAAP//AwBQSwECLQAUAAYACAAAACEA2+H2y+4AAACFAQAAEwAAAAAA&#10;AAAAAAAAAAAAAAAAW0NvbnRlbnRfVHlwZXNdLnhtbFBLAQItABQABgAIAAAAIQBa9CxbvwAAABUB&#10;AAALAAAAAAAAAAAAAAAAAB8BAABfcmVscy8ucmVsc1BLAQItABQABgAIAAAAIQDKqb20yAAAAN8A&#10;AAAPAAAAAAAAAAAAAAAAAAcCAABkcnMvZG93bnJldi54bWxQSwUGAAAAAAMAAwC3AAAA/AIAAAAA&#10;" fillcolor="#b4c6e7 [1300]" stroked="f" strokeweight=".5pt">
                  <v:textbox>
                    <w:txbxContent>
                      <w:p w14:paraId="0949CE40" w14:textId="77777777" w:rsidR="00F46A67" w:rsidRPr="00D761AF" w:rsidRDefault="00F46A67" w:rsidP="00F46A67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761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Break from training </w:t>
                        </w:r>
                        <w:proofErr w:type="gramStart"/>
                        <w:r w:rsidRPr="00D761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e.g.</w:t>
                        </w:r>
                        <w:proofErr w:type="gramEnd"/>
                        <w:r w:rsidRPr="00D761A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clinical fellow post or clinical experience abroad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8" o:spid="_x0000_s1029" type="#_x0000_t13" style="position:absolute;left:4539;top:175;width:2079;height:1767;rotation:30762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Y5xgAAAN8AAAAPAAAAZHJzL2Rvd25yZXYueG1sRI9NawJB&#10;DIbvQv/DkEJvOltF0XVHkRah2FNXL97CTvYDZzLLzlS3/745FHoJvIT3SZ5iP3qn7jTELrCB11kG&#10;irgKtuPGwOV8nK5BxYRs0QUmAz8UYb97mhSY2/DgL7qXqVEC4ZijgTalPtc6Vi15jLPQE8uuDoPH&#10;JHFotB3wIXDv9DzLVtpjx3KhxZ7eWqpu5bc34JZuvlif9CFz9nNzLq92VdUbY16ex/etjMMWVKIx&#10;/Tf+EB/WgDwsPuICevcLAAD//wMAUEsBAi0AFAAGAAgAAAAhANvh9svuAAAAhQEAABMAAAAAAAAA&#10;AAAAAAAAAAAAAFtDb250ZW50X1R5cGVzXS54bWxQSwECLQAUAAYACAAAACEAWvQsW78AAAAVAQAA&#10;CwAAAAAAAAAAAAAAAAAfAQAAX3JlbHMvLnJlbHNQSwECLQAUAAYACAAAACEAmr9mOcYAAADfAAAA&#10;DwAAAAAAAAAAAAAAAAAHAgAAZHJzL2Rvd25yZXYueG1sUEsFBgAAAAADAAMAtwAAAPoCAAAAAA==&#10;" adj="12420" fillcolor="#b4c6e7 [1300]" stroked="f" strokeweight="1pt"/>
                <v:shape id="Right Arrow 9" o:spid="_x0000_s1030" type="#_x0000_t13" style="position:absolute;left:13531;width:2078;height:1766;rotation:-26789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NwxwAAAN8AAAAPAAAAZHJzL2Rvd25yZXYueG1sRI/NasMw&#10;EITvgb6D2EJvjdwcSutECaGh0EMPrfN33Vgby4m1Mpaq2G9fBQK5DAzDfMPMFr1tRKTO144VvIwz&#10;EMSl0zVXCjbrz+c3ED4ga2wck4KBPCzmD6MZ5tpd+JdiESqRIOxzVGBCaHMpfWnIoh+7ljhlR9dZ&#10;DMl2ldQdXhLcNnKSZa/SYs1pwWBLH4bKc/FnFWSmjcX+Z7v6PsRqPZx2w8TGQqmnx341TbKcggjU&#10;h3vjhvjSCt7h+id9ATn/BwAA//8DAFBLAQItABQABgAIAAAAIQDb4fbL7gAAAIUBAAATAAAAAAAA&#10;AAAAAAAAAAAAAABbQ29udGVudF9UeXBlc10ueG1sUEsBAi0AFAAGAAgAAAAhAFr0LFu/AAAAFQEA&#10;AAsAAAAAAAAAAAAAAAAAHwEAAF9yZWxzLy5yZWxzUEsBAi0AFAAGAAgAAAAhAI5cg3DHAAAA3wAA&#10;AA8AAAAAAAAAAAAAAAAABwIAAGRycy9kb3ducmV2LnhtbFBLBQYAAAAAAwADALcAAAD7AgAAAAA=&#10;" adj="12420" fillcolor="#b4c6e7 [1300]" stroked="f" strokeweight="1pt"/>
              </v:group>
            </w:pict>
          </mc:Fallback>
        </mc:AlternateContent>
      </w:r>
      <w:r>
        <w:rPr>
          <w:rFonts w:eastAsia="Times New Roman" w:cstheme="minorHAnsi"/>
          <w:noProof/>
          <w:color w:val="000000" w:themeColor="text1"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F3FF3" wp14:editId="0B650FAB">
                <wp:simplePos x="0" y="0"/>
                <wp:positionH relativeFrom="column">
                  <wp:posOffset>2028536</wp:posOffset>
                </wp:positionH>
                <wp:positionV relativeFrom="paragraph">
                  <wp:posOffset>623455</wp:posOffset>
                </wp:positionV>
                <wp:extent cx="2657764" cy="451485"/>
                <wp:effectExtent l="12700" t="0" r="0" b="57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764" cy="451485"/>
                          <a:chOff x="0" y="0"/>
                          <a:chExt cx="2657764" cy="451485"/>
                        </a:xfrm>
                      </wpg:grpSpPr>
                      <wps:wsp>
                        <wps:cNvPr id="3" name="Right Arrow 3"/>
                        <wps:cNvSpPr/>
                        <wps:spPr>
                          <a:xfrm rot="19147362">
                            <a:off x="0" y="228600"/>
                            <a:ext cx="207818" cy="176646"/>
                          </a:xfrm>
                          <a:prstGeom prst="rightArrow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50982" y="0"/>
                            <a:ext cx="2306782" cy="45085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44500" y="0"/>
                            <a:ext cx="2130137" cy="45148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5CF930" w14:textId="77777777" w:rsidR="00F46A67" w:rsidRPr="00575580" w:rsidRDefault="00F46A67" w:rsidP="00F46A67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761AF"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Other specialist training (e.g. surgery, anaesthetics, general practice)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F3FF3" id="Group 2" o:spid="_x0000_s1031" style="position:absolute;left:0;text-align:left;margin-left:159.75pt;margin-top:49.1pt;width:209.25pt;height:35.55pt;z-index:251659264" coordsize="26577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BYygMAAIUOAAAOAAAAZHJzL2Uyb0RvYy54bWzsV9tu2zgQfS/QfyD43liSZdkVohRuugkK&#10;ZNsgyaLPDEVdAInUknSk9Ot3hpQU51qgBRZFET/I4nA4MzycORwdfhjahtwIbWolMxoeBJQIyVVe&#10;yzKj/1ydvNtQYiyTOWuUFBm9FYZ+OHr75rDvUhGpSjW50ASMSJP2XUYra7t0sTC8Ei0zB6oTEiYL&#10;pVtmYajLRa5ZD9bbZhEFQbLolc47rbgwBqSf/CQ9cvaLQnD7tSiMsKTJKMRm3VO75zU+F0eHLC01&#10;66qaj2Gwn4iiZbUEp7OpT8wystP1I1NtzbUyqrAHXLULVRQ1F24PsJsweLCbU612ndtLmfZlN8ME&#10;0D7A6afN8i8355rUeUYjSiRr4YicVxIhNH1XpqBxqrvL7lyPgtKPcLdDoVv8h32QwYF6O4MqBks4&#10;CKNktV4nMSUc5uJVGG9WHnVewdE8Wsarv15euJjcLjC6OZi+gwQydxiZX8PosmKdcNAbRGDEaDlh&#10;dFGXlSVbrVVPlh4ppzfDZFIDiE0YEa0g88L3YbxeJpFLlHuQRdEmCcZknHEL1psQqgdhC9dJEifo&#10;Z949Sztt7KlQLcGXjGoMyUXk7LObM2P9gkkRozGqqfOTumncAKtMHDea3DCoD8a5kDZ0y5td+7fK&#10;vTwO4OfPDMR4aE4dIvZiiMnVK1pyEd5z0kh0JRU69fGgBA5vgsi92dtGoF4jL0QB+YiJ4wKZLT+O&#10;0VQsF168ejYWZxAtF+B/tu03+YxtH+Woj0uFI5J5cfBSYH7xvMJ5VtLOi9taKv2UgQaQHz17/Qkk&#10;Dw2idK3yW8hEl0xAZqbjJzWc/Rkz9pxp4C0QAhfbr/AoGtVnVI1vlFRKf39KjvpQKjBLSQ88mFHz&#10;745pQUnzWUIRQc7GSJxuEK/WEQz0/sz1/ozctccKUil00blX1LfN9Fpo1X4Dyt6iV5hikoPvjHKr&#10;p8Gx9fwMpM/FduvUgCw7Zs/kZcfROKKKWX01fGO6GwvAQuV8UVPhsvRBBXhdXCnVdmdVUbvyuMN1&#10;xBtIBInvf2AT4ETPuBdqJ3ORkwu4rpgsG0HiH3MK7mQkkeUqeL8B/n6CfJdBssYpT77BZuUK+QUW&#10;wVAwDofxAwiRbdDtvfp+pohQ75VEXklknypeSeRX2raJ2ZCb7lqS1UQiV9g4fFQDce3VqIT9CLED&#10;iJE24XpB+X5nsscicRzDNfoki4TLIFyuJxaZWrgXWOQ3JBAC12ECTOmI7QftiB2uB9cUz5j9wVev&#10;/Z0uXtfUw7eO6yPH7zL8mNofu4v67uvx6D8AAAD//wMAUEsDBBQABgAIAAAAIQDgzBd/5gAAAA8B&#10;AAAPAAAAZHJzL2Rvd25yZXYueG1sTI9Pa4NAEMXvhX6HZQq9NauRpGpcQ0j/nEKgSaH0ttGJStxZ&#10;cTdqvn2np/YyMMzvvXkvW0+mFQP2rrGkIJwFIJAKWzZUKfg8vj3FIJzXVOrWEiq4oYN1fn+X6bS0&#10;I33gcPCVYBNyqVZQe9+lUrqiRqPdzHZIfDvb3mjPa1/Jstcjm5tWzoNgKY1uiD/UusNtjcXlcDUK&#10;3kc9bqLwddhdztvb93Gx/9qFqNTjw/Sy4rFZgfA4+T8F/Hbg/JBzsJO9UulEqyAKkwWjCpJ4DoKB&#10;5yjmhicml0kEMs/k/x75DwAAAP//AwBQSwECLQAUAAYACAAAACEAtoM4kv4AAADhAQAAEwAAAAAA&#10;AAAAAAAAAAAAAAAAW0NvbnRlbnRfVHlwZXNdLnhtbFBLAQItABQABgAIAAAAIQA4/SH/1gAAAJQB&#10;AAALAAAAAAAAAAAAAAAAAC8BAABfcmVscy8ucmVsc1BLAQItABQABgAIAAAAIQCymZBYygMAAIUO&#10;AAAOAAAAAAAAAAAAAAAAAC4CAABkcnMvZTJvRG9jLnhtbFBLAQItABQABgAIAAAAIQDgzBd/5gAA&#10;AA8BAAAPAAAAAAAAAAAAAAAAACQGAABkcnMvZG93bnJldi54bWxQSwUGAAAAAAQABADzAAAANwcA&#10;AAAA&#10;">
                <v:shape id="Right Arrow 3" o:spid="_x0000_s1032" type="#_x0000_t13" style="position:absolute;top:2286;width:2078;height:1766;rotation:-26789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SaxwAAAN8AAAAPAAAAZHJzL2Rvd25yZXYueG1sRI/NasMw&#10;EITvgb6D2EJvjdwUSnGihNBQ6KGH1vm7bqyN5cRaGUtV7LevAoFcBoZhvmFmi942IlLna8cKXsYZ&#10;COLS6ZorBZv15/M7CB+QNTaOScFAHhbzh9EMc+0u/EuxCJVIEPY5KjAhtLmUvjRk0Y9dS5yyo+ss&#10;hmS7SuoOLwluGznJsjdpsea0YLClD0PlufizCjLTxmL/s119H2K1Hk67YWJjodTTY7+aJllOQQTq&#10;w71xQ3xpBa9w/ZO+gJz/AwAA//8DAFBLAQItABQABgAIAAAAIQDb4fbL7gAAAIUBAAATAAAAAAAA&#10;AAAAAAAAAAAAAABbQ29udGVudF9UeXBlc10ueG1sUEsBAi0AFAAGAAgAAAAhAFr0LFu/AAAAFQEA&#10;AAsAAAAAAAAAAAAAAAAAHwEAAF9yZWxzLy5yZWxzUEsBAi0AFAAGAAgAAAAhAO+0tJrHAAAA3wAA&#10;AA8AAAAAAAAAAAAAAAAABwIAAGRycy9kb3ducmV2LnhtbFBLBQYAAAAAAwADALcAAAD7AgAAAAA=&#10;" adj="12420" fillcolor="#b4c6e7 [1300]" stroked="f" strokeweight="1pt"/>
                <v:roundrect id="Rounded Rectangle 4" o:spid="_x0000_s1033" style="position:absolute;left:3509;width:23068;height:4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CFygAAAN8AAAAPAAAAZHJzL2Rvd25yZXYueG1sRI/dasJA&#10;FITvC32H5RR6U3RjsSrRVaS1/uBNoz7AafY0iWbPhuwaY5/eFQq9GRiG+YaZzFpTioZqV1hW0OtG&#10;IIhTqwvOFBz2n50RCOeRNZaWScGVHMymjw8TjLW9cELNzmciQNjFqCD3voqldGlOBl3XVsQh+7G1&#10;QR9snUld4yXATSlfo2ggDRYcFnKs6D2n9LQ7GwXbYZUsRy+bY7JY/b7tt833vPc1VOr5qf0YB5mP&#10;QXhq/X/jD7HWCvpw/xO+gJzeAAAA//8DAFBLAQItABQABgAIAAAAIQDb4fbL7gAAAIUBAAATAAAA&#10;AAAAAAAAAAAAAAAAAABbQ29udGVudF9UeXBlc10ueG1sUEsBAi0AFAAGAAgAAAAhAFr0LFu/AAAA&#10;FQEAAAsAAAAAAAAAAAAAAAAAHwEAAF9yZWxzLy5yZWxzUEsBAi0AFAAGAAgAAAAhAIrMAIXKAAAA&#10;3wAAAA8AAAAAAAAAAAAAAAAABwIAAGRycy9kb3ducmV2LnhtbFBLBQYAAAAAAwADALcAAAD+AgAA&#10;AAA=&#10;" fillcolor="#b4c6e7 [1300]" stroked="f" strokeweight="1pt">
                  <v:stroke joinstyle="miter"/>
                </v:roundrect>
                <v:shape id="Text Box 5" o:spid="_x0000_s1034" type="#_x0000_t202" style="position:absolute;left:4445;width:21301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ZYyAAAAN8AAAAPAAAAZHJzL2Rvd25yZXYueG1sRI9BS8NA&#10;FITvBf/D8gRv7a6C1abdllLRVuhBW0GPj+wziea9Ddk1Tfvru4LgZWAY5htmtui5Vh21ofJi4Xpk&#10;QJHk3lVSWHjbPw7vQYWI4rD2QhaOFGAxvxjMMHP+IK/U7WKhEkRChhbKGJtM65CXxBhGviFJ2adv&#10;GWOybaFdi4cE51rfGDPWjJWkhRIbWpWUf+9+2ILcUbd+N6fJdvX1/LF8MpzzC1t7ddk/TJMsp6Ai&#10;9fG/8YfYOAu38PsnfQE9PwMAAP//AwBQSwECLQAUAAYACAAAACEA2+H2y+4AAACFAQAAEwAAAAAA&#10;AAAAAAAAAAAAAAAAW0NvbnRlbnRfVHlwZXNdLnhtbFBLAQItABQABgAIAAAAIQBa9CxbvwAAABUB&#10;AAALAAAAAAAAAAAAAAAAAB8BAABfcmVscy8ucmVsc1BLAQItABQABgAIAAAAIQBVN4ZYyAAAAN8A&#10;AAAPAAAAAAAAAAAAAAAAAAcCAABkcnMvZG93bnJldi54bWxQSwUGAAAAAAMAAwC3AAAA/AIAAAAA&#10;" fillcolor="#b4c6e7 [1300]" stroked="f" strokeweight=".5pt">
                  <v:textbox>
                    <w:txbxContent>
                      <w:p w14:paraId="3D5CF930" w14:textId="77777777" w:rsidR="00F46A67" w:rsidRPr="00575580" w:rsidRDefault="00F46A67" w:rsidP="00F46A67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761AF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>Other specialist training (</w:t>
                        </w:r>
                        <w:proofErr w:type="gramStart"/>
                        <w:r w:rsidRPr="00D761AF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>e.g.</w:t>
                        </w:r>
                        <w:proofErr w:type="gramEnd"/>
                        <w:r w:rsidRPr="00D761AF"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  <w:t xml:space="preserve"> surgery, anaesthetics, general practice)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61AF">
        <w:rPr>
          <w:rFonts w:eastAsia="Times New Roman" w:cstheme="minorHAnsi"/>
          <w:noProof/>
          <w:color w:val="000000" w:themeColor="text1"/>
          <w:shd w:val="clear" w:color="auto" w:fill="FFFFFF"/>
          <w:lang w:val="nl-NL" w:eastAsia="nl-NL"/>
        </w:rPr>
        <w:drawing>
          <wp:inline distT="0" distB="0" distL="0" distR="0" wp14:anchorId="3F16C40D" wp14:editId="676BF1A6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42D75CC" w14:textId="454630A1" w:rsidR="00F46A67" w:rsidRPr="006E0C36" w:rsidRDefault="00F46A67" w:rsidP="00F46A67">
      <w:pPr>
        <w:spacing w:line="360" w:lineRule="auto"/>
        <w:jc w:val="both"/>
        <w:rPr>
          <w:rFonts w:eastAsia="Times New Roman" w:cstheme="minorHAnsi"/>
          <w:color w:val="000000" w:themeColor="text1"/>
          <w:shd w:val="clear" w:color="auto" w:fill="FFFFFF"/>
          <w:lang w:eastAsia="en-GB"/>
        </w:rPr>
      </w:pPr>
      <w:r w:rsidRPr="006E0C3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 xml:space="preserve">Figure </w:t>
      </w:r>
      <w:r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A</w:t>
      </w:r>
      <w:r w:rsidRPr="006E0C36">
        <w:rPr>
          <w:rFonts w:eastAsia="Times New Roman" w:cstheme="minorHAnsi"/>
          <w:color w:val="000000" w:themeColor="text1"/>
          <w:shd w:val="clear" w:color="auto" w:fill="FFFFFF"/>
          <w:lang w:eastAsia="en-GB"/>
        </w:rPr>
        <w:t>: Traditional process of progression from medical school to IM training in the UK</w:t>
      </w:r>
    </w:p>
    <w:p w14:paraId="2D8C20E5" w14:textId="77777777" w:rsidR="00F46A67" w:rsidRDefault="00F46A67"/>
    <w:sectPr w:rsidR="00F4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67"/>
    <w:rsid w:val="000A5265"/>
    <w:rsid w:val="000B0F8E"/>
    <w:rsid w:val="006369B9"/>
    <w:rsid w:val="00F46A67"/>
    <w:rsid w:val="00F5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9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A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52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A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52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B8604-38B5-FE4A-A2C1-E8D41033C0EC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9BC9445-D4FF-3C4E-8570-47EDA4CC47D8}">
      <dgm:prSet phldrT="[Text]"/>
      <dgm:spPr/>
      <dgm:t>
        <a:bodyPr/>
        <a:lstStyle/>
        <a:p>
          <a:r>
            <a:rPr lang="en-GB"/>
            <a:t>Medical School</a:t>
          </a:r>
        </a:p>
        <a:p>
          <a:r>
            <a:rPr lang="en-GB"/>
            <a:t>5-6 years</a:t>
          </a:r>
        </a:p>
      </dgm:t>
    </dgm:pt>
    <dgm:pt modelId="{85BB850D-75F6-F746-AB7C-12B3E26FD456}" type="parTrans" cxnId="{A7C1646C-7C89-A447-A09B-87A56BC4D809}">
      <dgm:prSet/>
      <dgm:spPr/>
      <dgm:t>
        <a:bodyPr/>
        <a:lstStyle/>
        <a:p>
          <a:endParaRPr lang="en-GB"/>
        </a:p>
      </dgm:t>
    </dgm:pt>
    <dgm:pt modelId="{DA5E810A-CE17-8B46-BC30-40A64B3E0883}" type="sibTrans" cxnId="{A7C1646C-7C89-A447-A09B-87A56BC4D809}">
      <dgm:prSet/>
      <dgm:spPr/>
      <dgm:t>
        <a:bodyPr/>
        <a:lstStyle/>
        <a:p>
          <a:endParaRPr lang="en-GB"/>
        </a:p>
      </dgm:t>
    </dgm:pt>
    <dgm:pt modelId="{A06DCA3E-7587-BF49-B241-EE5359BDF56D}">
      <dgm:prSet phldrT="[Text]"/>
      <dgm:spPr/>
      <dgm:t>
        <a:bodyPr/>
        <a:lstStyle/>
        <a:p>
          <a:r>
            <a:rPr lang="en-GB"/>
            <a:t>Foundation programme</a:t>
          </a:r>
        </a:p>
        <a:p>
          <a:r>
            <a:rPr lang="en-GB"/>
            <a:t>2 years</a:t>
          </a:r>
        </a:p>
      </dgm:t>
    </dgm:pt>
    <dgm:pt modelId="{45DA34B3-90AE-0F44-AE8B-62003C570E87}" type="parTrans" cxnId="{610B8F5C-8330-844A-814C-9433BCF17A84}">
      <dgm:prSet/>
      <dgm:spPr/>
      <dgm:t>
        <a:bodyPr/>
        <a:lstStyle/>
        <a:p>
          <a:endParaRPr lang="en-GB"/>
        </a:p>
      </dgm:t>
    </dgm:pt>
    <dgm:pt modelId="{3400EFA1-A122-ED4E-ACD4-2BB713017B73}" type="sibTrans" cxnId="{610B8F5C-8330-844A-814C-9433BCF17A84}">
      <dgm:prSet/>
      <dgm:spPr/>
      <dgm:t>
        <a:bodyPr/>
        <a:lstStyle/>
        <a:p>
          <a:endParaRPr lang="en-GB"/>
        </a:p>
      </dgm:t>
    </dgm:pt>
    <dgm:pt modelId="{75A72B4F-BC75-0E48-9C09-CEBAF024A42A}">
      <dgm:prSet phldrT="[Text]"/>
      <dgm:spPr/>
      <dgm:t>
        <a:bodyPr/>
        <a:lstStyle/>
        <a:p>
          <a:r>
            <a:rPr lang="en-GB"/>
            <a:t>Internal Medicine training</a:t>
          </a:r>
        </a:p>
        <a:p>
          <a:r>
            <a:rPr lang="en-GB"/>
            <a:t>3 years</a:t>
          </a:r>
        </a:p>
      </dgm:t>
    </dgm:pt>
    <dgm:pt modelId="{568D8537-AE72-1345-8872-8CAD648DE89D}" type="sibTrans" cxnId="{C993D826-9B32-3F41-A1FF-0732130667D2}">
      <dgm:prSet/>
      <dgm:spPr/>
      <dgm:t>
        <a:bodyPr/>
        <a:lstStyle/>
        <a:p>
          <a:endParaRPr lang="en-GB"/>
        </a:p>
      </dgm:t>
    </dgm:pt>
    <dgm:pt modelId="{FD083A4A-AB7C-DE49-BC72-A8AC722CF0E4}" type="parTrans" cxnId="{C993D826-9B32-3F41-A1FF-0732130667D2}">
      <dgm:prSet/>
      <dgm:spPr/>
      <dgm:t>
        <a:bodyPr/>
        <a:lstStyle/>
        <a:p>
          <a:endParaRPr lang="en-GB"/>
        </a:p>
      </dgm:t>
    </dgm:pt>
    <dgm:pt modelId="{2B6F4CCA-88AB-AA4F-A4ED-192FFCE68F34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/>
            <a:t>Higher specialty training (Registrar)</a:t>
          </a:r>
        </a:p>
        <a:p>
          <a:r>
            <a:rPr lang="en-GB"/>
            <a:t>4 years</a:t>
          </a:r>
        </a:p>
      </dgm:t>
    </dgm:pt>
    <dgm:pt modelId="{9F7572EB-B63D-DE42-80AE-CFA0DBA9DC7C}" type="parTrans" cxnId="{A20E9475-7196-AA41-B578-BA63A7AB3D2F}">
      <dgm:prSet/>
      <dgm:spPr/>
      <dgm:t>
        <a:bodyPr/>
        <a:lstStyle/>
        <a:p>
          <a:endParaRPr lang="en-GB"/>
        </a:p>
      </dgm:t>
    </dgm:pt>
    <dgm:pt modelId="{0EC6E6B0-4C8E-E449-9FF6-2C6F6F48FCDA}" type="sibTrans" cxnId="{A20E9475-7196-AA41-B578-BA63A7AB3D2F}">
      <dgm:prSet/>
      <dgm:spPr/>
      <dgm:t>
        <a:bodyPr/>
        <a:lstStyle/>
        <a:p>
          <a:endParaRPr lang="en-GB"/>
        </a:p>
      </dgm:t>
    </dgm:pt>
    <dgm:pt modelId="{EEFDF7E0-B035-6144-BA7A-D64339A5D8F3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GB"/>
            <a:t>Consultant</a:t>
          </a:r>
        </a:p>
      </dgm:t>
    </dgm:pt>
    <dgm:pt modelId="{72DA4E1F-02D5-A24A-BC6D-2C5C38D509C6}" type="parTrans" cxnId="{FBEFCB96-BB3D-1542-9B5B-C5D210595D46}">
      <dgm:prSet/>
      <dgm:spPr/>
      <dgm:t>
        <a:bodyPr/>
        <a:lstStyle/>
        <a:p>
          <a:endParaRPr lang="en-GB"/>
        </a:p>
      </dgm:t>
    </dgm:pt>
    <dgm:pt modelId="{E911B1F3-DDB1-CC44-8891-7A2EF14E7BB4}" type="sibTrans" cxnId="{FBEFCB96-BB3D-1542-9B5B-C5D210595D46}">
      <dgm:prSet/>
      <dgm:spPr/>
      <dgm:t>
        <a:bodyPr/>
        <a:lstStyle/>
        <a:p>
          <a:endParaRPr lang="en-GB"/>
        </a:p>
      </dgm:t>
    </dgm:pt>
    <dgm:pt modelId="{A0B550BD-1F00-654E-B94A-FC64B0DC7479}" type="pres">
      <dgm:prSet presAssocID="{49BB8604-38B5-FE4A-A2C1-E8D41033C0E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19F29311-16E9-994C-8DA4-A788D75AB836}" type="pres">
      <dgm:prSet presAssocID="{89BC9445-D4FF-3C4E-8570-47EDA4CC47D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876C392-4D30-C94C-868D-39940908EB91}" type="pres">
      <dgm:prSet presAssocID="{DA5E810A-CE17-8B46-BC30-40A64B3E0883}" presName="sibTrans" presStyleLbl="sibTrans2D1" presStyleIdx="0" presStyleCnt="4"/>
      <dgm:spPr/>
      <dgm:t>
        <a:bodyPr/>
        <a:lstStyle/>
        <a:p>
          <a:endParaRPr lang="nl-NL"/>
        </a:p>
      </dgm:t>
    </dgm:pt>
    <dgm:pt modelId="{BA020851-0DF7-3A44-BCD3-E5BE7FA88EDF}" type="pres">
      <dgm:prSet presAssocID="{DA5E810A-CE17-8B46-BC30-40A64B3E0883}" presName="connectorText" presStyleLbl="sibTrans2D1" presStyleIdx="0" presStyleCnt="4"/>
      <dgm:spPr/>
      <dgm:t>
        <a:bodyPr/>
        <a:lstStyle/>
        <a:p>
          <a:endParaRPr lang="nl-NL"/>
        </a:p>
      </dgm:t>
    </dgm:pt>
    <dgm:pt modelId="{4E07FF78-0DC9-C544-8BBE-CCBE06445438}" type="pres">
      <dgm:prSet presAssocID="{A06DCA3E-7587-BF49-B241-EE5359BDF56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935F475-239B-1542-824A-6F492F06010F}" type="pres">
      <dgm:prSet presAssocID="{3400EFA1-A122-ED4E-ACD4-2BB713017B73}" presName="sibTrans" presStyleLbl="sibTrans2D1" presStyleIdx="1" presStyleCnt="4"/>
      <dgm:spPr/>
      <dgm:t>
        <a:bodyPr/>
        <a:lstStyle/>
        <a:p>
          <a:endParaRPr lang="nl-NL"/>
        </a:p>
      </dgm:t>
    </dgm:pt>
    <dgm:pt modelId="{373F25DD-6E8F-2A40-9324-6C4C2141960E}" type="pres">
      <dgm:prSet presAssocID="{3400EFA1-A122-ED4E-ACD4-2BB713017B73}" presName="connectorText" presStyleLbl="sibTrans2D1" presStyleIdx="1" presStyleCnt="4"/>
      <dgm:spPr/>
      <dgm:t>
        <a:bodyPr/>
        <a:lstStyle/>
        <a:p>
          <a:endParaRPr lang="nl-NL"/>
        </a:p>
      </dgm:t>
    </dgm:pt>
    <dgm:pt modelId="{CA838567-9827-B243-9810-25349063D603}" type="pres">
      <dgm:prSet presAssocID="{75A72B4F-BC75-0E48-9C09-CEBAF024A42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8E4381F-5F73-BE46-B429-275284084C8A}" type="pres">
      <dgm:prSet presAssocID="{568D8537-AE72-1345-8872-8CAD648DE89D}" presName="sibTrans" presStyleLbl="sibTrans2D1" presStyleIdx="2" presStyleCnt="4"/>
      <dgm:spPr/>
      <dgm:t>
        <a:bodyPr/>
        <a:lstStyle/>
        <a:p>
          <a:endParaRPr lang="nl-NL"/>
        </a:p>
      </dgm:t>
    </dgm:pt>
    <dgm:pt modelId="{8AE0ADC7-AC79-584C-A65A-2A26DF7F413C}" type="pres">
      <dgm:prSet presAssocID="{568D8537-AE72-1345-8872-8CAD648DE89D}" presName="connectorText" presStyleLbl="sibTrans2D1" presStyleIdx="2" presStyleCnt="4"/>
      <dgm:spPr/>
      <dgm:t>
        <a:bodyPr/>
        <a:lstStyle/>
        <a:p>
          <a:endParaRPr lang="nl-NL"/>
        </a:p>
      </dgm:t>
    </dgm:pt>
    <dgm:pt modelId="{496B9F60-F40D-BF40-9B10-882C96066D2D}" type="pres">
      <dgm:prSet presAssocID="{2B6F4CCA-88AB-AA4F-A4ED-192FFCE68F3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2F1CCD3-82FB-6C48-AE9C-445C3C6B8D2C}" type="pres">
      <dgm:prSet presAssocID="{0EC6E6B0-4C8E-E449-9FF6-2C6F6F48FCDA}" presName="sibTrans" presStyleLbl="sibTrans2D1" presStyleIdx="3" presStyleCnt="4"/>
      <dgm:spPr/>
      <dgm:t>
        <a:bodyPr/>
        <a:lstStyle/>
        <a:p>
          <a:endParaRPr lang="nl-NL"/>
        </a:p>
      </dgm:t>
    </dgm:pt>
    <dgm:pt modelId="{6B8420B0-F13A-5442-B5C2-BBBD994CBC62}" type="pres">
      <dgm:prSet presAssocID="{0EC6E6B0-4C8E-E449-9FF6-2C6F6F48FCDA}" presName="connectorText" presStyleLbl="sibTrans2D1" presStyleIdx="3" presStyleCnt="4"/>
      <dgm:spPr/>
      <dgm:t>
        <a:bodyPr/>
        <a:lstStyle/>
        <a:p>
          <a:endParaRPr lang="nl-NL"/>
        </a:p>
      </dgm:t>
    </dgm:pt>
    <dgm:pt modelId="{6C592B4A-C50B-CC4E-B079-99C2FE80E9FD}" type="pres">
      <dgm:prSet presAssocID="{EEFDF7E0-B035-6144-BA7A-D64339A5D8F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A20E9475-7196-AA41-B578-BA63A7AB3D2F}" srcId="{49BB8604-38B5-FE4A-A2C1-E8D41033C0EC}" destId="{2B6F4CCA-88AB-AA4F-A4ED-192FFCE68F34}" srcOrd="3" destOrd="0" parTransId="{9F7572EB-B63D-DE42-80AE-CFA0DBA9DC7C}" sibTransId="{0EC6E6B0-4C8E-E449-9FF6-2C6F6F48FCDA}"/>
    <dgm:cxn modelId="{F593A878-C061-EA46-92B5-EA0AA257D13F}" type="presOf" srcId="{568D8537-AE72-1345-8872-8CAD648DE89D}" destId="{28E4381F-5F73-BE46-B429-275284084C8A}" srcOrd="0" destOrd="0" presId="urn:microsoft.com/office/officeart/2005/8/layout/process1"/>
    <dgm:cxn modelId="{C993D826-9B32-3F41-A1FF-0732130667D2}" srcId="{49BB8604-38B5-FE4A-A2C1-E8D41033C0EC}" destId="{75A72B4F-BC75-0E48-9C09-CEBAF024A42A}" srcOrd="2" destOrd="0" parTransId="{FD083A4A-AB7C-DE49-BC72-A8AC722CF0E4}" sibTransId="{568D8537-AE72-1345-8872-8CAD648DE89D}"/>
    <dgm:cxn modelId="{7F0051C5-4D0D-D64F-B109-4812284B781D}" type="presOf" srcId="{75A72B4F-BC75-0E48-9C09-CEBAF024A42A}" destId="{CA838567-9827-B243-9810-25349063D603}" srcOrd="0" destOrd="0" presId="urn:microsoft.com/office/officeart/2005/8/layout/process1"/>
    <dgm:cxn modelId="{B2DADD0F-6F4D-C843-8AA6-EF90FA8001A4}" type="presOf" srcId="{49BB8604-38B5-FE4A-A2C1-E8D41033C0EC}" destId="{A0B550BD-1F00-654E-B94A-FC64B0DC7479}" srcOrd="0" destOrd="0" presId="urn:microsoft.com/office/officeart/2005/8/layout/process1"/>
    <dgm:cxn modelId="{5AAA5F9A-E927-0D43-A018-F7C64D8E7120}" type="presOf" srcId="{DA5E810A-CE17-8B46-BC30-40A64B3E0883}" destId="{BA020851-0DF7-3A44-BCD3-E5BE7FA88EDF}" srcOrd="1" destOrd="0" presId="urn:microsoft.com/office/officeart/2005/8/layout/process1"/>
    <dgm:cxn modelId="{C26301B7-6269-6947-ABF6-6D726D94B97E}" type="presOf" srcId="{2B6F4CCA-88AB-AA4F-A4ED-192FFCE68F34}" destId="{496B9F60-F40D-BF40-9B10-882C96066D2D}" srcOrd="0" destOrd="0" presId="urn:microsoft.com/office/officeart/2005/8/layout/process1"/>
    <dgm:cxn modelId="{51DEB589-017A-EF4A-B95C-EC9F7174458F}" type="presOf" srcId="{0EC6E6B0-4C8E-E449-9FF6-2C6F6F48FCDA}" destId="{42F1CCD3-82FB-6C48-AE9C-445C3C6B8D2C}" srcOrd="0" destOrd="0" presId="urn:microsoft.com/office/officeart/2005/8/layout/process1"/>
    <dgm:cxn modelId="{A9FF3398-730F-3847-A299-70E3B4BD62EC}" type="presOf" srcId="{A06DCA3E-7587-BF49-B241-EE5359BDF56D}" destId="{4E07FF78-0DC9-C544-8BBE-CCBE06445438}" srcOrd="0" destOrd="0" presId="urn:microsoft.com/office/officeart/2005/8/layout/process1"/>
    <dgm:cxn modelId="{4A02C70D-CBB2-4D42-B34A-BD104C768DCB}" type="presOf" srcId="{89BC9445-D4FF-3C4E-8570-47EDA4CC47D8}" destId="{19F29311-16E9-994C-8DA4-A788D75AB836}" srcOrd="0" destOrd="0" presId="urn:microsoft.com/office/officeart/2005/8/layout/process1"/>
    <dgm:cxn modelId="{610B8F5C-8330-844A-814C-9433BCF17A84}" srcId="{49BB8604-38B5-FE4A-A2C1-E8D41033C0EC}" destId="{A06DCA3E-7587-BF49-B241-EE5359BDF56D}" srcOrd="1" destOrd="0" parTransId="{45DA34B3-90AE-0F44-AE8B-62003C570E87}" sibTransId="{3400EFA1-A122-ED4E-ACD4-2BB713017B73}"/>
    <dgm:cxn modelId="{87501A12-B60B-D247-9369-31ECD5E44531}" type="presOf" srcId="{EEFDF7E0-B035-6144-BA7A-D64339A5D8F3}" destId="{6C592B4A-C50B-CC4E-B079-99C2FE80E9FD}" srcOrd="0" destOrd="0" presId="urn:microsoft.com/office/officeart/2005/8/layout/process1"/>
    <dgm:cxn modelId="{FBEFCB96-BB3D-1542-9B5B-C5D210595D46}" srcId="{49BB8604-38B5-FE4A-A2C1-E8D41033C0EC}" destId="{EEFDF7E0-B035-6144-BA7A-D64339A5D8F3}" srcOrd="4" destOrd="0" parTransId="{72DA4E1F-02D5-A24A-BC6D-2C5C38D509C6}" sibTransId="{E911B1F3-DDB1-CC44-8891-7A2EF14E7BB4}"/>
    <dgm:cxn modelId="{E700FB8B-91D5-4446-B98F-7C15BA3A2033}" type="presOf" srcId="{0EC6E6B0-4C8E-E449-9FF6-2C6F6F48FCDA}" destId="{6B8420B0-F13A-5442-B5C2-BBBD994CBC62}" srcOrd="1" destOrd="0" presId="urn:microsoft.com/office/officeart/2005/8/layout/process1"/>
    <dgm:cxn modelId="{6B39E4CF-8190-0946-8789-41CC32D678D9}" type="presOf" srcId="{DA5E810A-CE17-8B46-BC30-40A64B3E0883}" destId="{7876C392-4D30-C94C-868D-39940908EB91}" srcOrd="0" destOrd="0" presId="urn:microsoft.com/office/officeart/2005/8/layout/process1"/>
    <dgm:cxn modelId="{A7C1646C-7C89-A447-A09B-87A56BC4D809}" srcId="{49BB8604-38B5-FE4A-A2C1-E8D41033C0EC}" destId="{89BC9445-D4FF-3C4E-8570-47EDA4CC47D8}" srcOrd="0" destOrd="0" parTransId="{85BB850D-75F6-F746-AB7C-12B3E26FD456}" sibTransId="{DA5E810A-CE17-8B46-BC30-40A64B3E0883}"/>
    <dgm:cxn modelId="{152B6667-E6E9-364A-9BEF-49D5E4798741}" type="presOf" srcId="{3400EFA1-A122-ED4E-ACD4-2BB713017B73}" destId="{373F25DD-6E8F-2A40-9324-6C4C2141960E}" srcOrd="1" destOrd="0" presId="urn:microsoft.com/office/officeart/2005/8/layout/process1"/>
    <dgm:cxn modelId="{8235C83E-6680-8A41-BE96-B6C770482927}" type="presOf" srcId="{568D8537-AE72-1345-8872-8CAD648DE89D}" destId="{8AE0ADC7-AC79-584C-A65A-2A26DF7F413C}" srcOrd="1" destOrd="0" presId="urn:microsoft.com/office/officeart/2005/8/layout/process1"/>
    <dgm:cxn modelId="{6884FDCD-F2AC-3C4D-BF73-B3CD8F51E965}" type="presOf" srcId="{3400EFA1-A122-ED4E-ACD4-2BB713017B73}" destId="{6935F475-239B-1542-824A-6F492F06010F}" srcOrd="0" destOrd="0" presId="urn:microsoft.com/office/officeart/2005/8/layout/process1"/>
    <dgm:cxn modelId="{4C0DC7FD-3226-8A47-8598-99CE1D6418A9}" type="presParOf" srcId="{A0B550BD-1F00-654E-B94A-FC64B0DC7479}" destId="{19F29311-16E9-994C-8DA4-A788D75AB836}" srcOrd="0" destOrd="0" presId="urn:microsoft.com/office/officeart/2005/8/layout/process1"/>
    <dgm:cxn modelId="{B2829596-E925-4F4E-804F-352662D821D6}" type="presParOf" srcId="{A0B550BD-1F00-654E-B94A-FC64B0DC7479}" destId="{7876C392-4D30-C94C-868D-39940908EB91}" srcOrd="1" destOrd="0" presId="urn:microsoft.com/office/officeart/2005/8/layout/process1"/>
    <dgm:cxn modelId="{786373CF-613D-1A40-9AA3-8955AFA20A2A}" type="presParOf" srcId="{7876C392-4D30-C94C-868D-39940908EB91}" destId="{BA020851-0DF7-3A44-BCD3-E5BE7FA88EDF}" srcOrd="0" destOrd="0" presId="urn:microsoft.com/office/officeart/2005/8/layout/process1"/>
    <dgm:cxn modelId="{74B5AC1E-E79F-8D42-BDC6-60DB17E9B470}" type="presParOf" srcId="{A0B550BD-1F00-654E-B94A-FC64B0DC7479}" destId="{4E07FF78-0DC9-C544-8BBE-CCBE06445438}" srcOrd="2" destOrd="0" presId="urn:microsoft.com/office/officeart/2005/8/layout/process1"/>
    <dgm:cxn modelId="{A8F5D3D3-6DC8-E046-AF1E-62F9EB1377F6}" type="presParOf" srcId="{A0B550BD-1F00-654E-B94A-FC64B0DC7479}" destId="{6935F475-239B-1542-824A-6F492F06010F}" srcOrd="3" destOrd="0" presId="urn:microsoft.com/office/officeart/2005/8/layout/process1"/>
    <dgm:cxn modelId="{F68E10AE-0A35-2C48-99C0-C213BA80F297}" type="presParOf" srcId="{6935F475-239B-1542-824A-6F492F06010F}" destId="{373F25DD-6E8F-2A40-9324-6C4C2141960E}" srcOrd="0" destOrd="0" presId="urn:microsoft.com/office/officeart/2005/8/layout/process1"/>
    <dgm:cxn modelId="{D208D34E-FE5A-F04C-9E2E-F64AC5DFD95A}" type="presParOf" srcId="{A0B550BD-1F00-654E-B94A-FC64B0DC7479}" destId="{CA838567-9827-B243-9810-25349063D603}" srcOrd="4" destOrd="0" presId="urn:microsoft.com/office/officeart/2005/8/layout/process1"/>
    <dgm:cxn modelId="{997C0D3C-F342-3F4E-B1E3-0CD833412A73}" type="presParOf" srcId="{A0B550BD-1F00-654E-B94A-FC64B0DC7479}" destId="{28E4381F-5F73-BE46-B429-275284084C8A}" srcOrd="5" destOrd="0" presId="urn:microsoft.com/office/officeart/2005/8/layout/process1"/>
    <dgm:cxn modelId="{DDC20509-EDE6-EB43-A44C-A93B53A2C588}" type="presParOf" srcId="{28E4381F-5F73-BE46-B429-275284084C8A}" destId="{8AE0ADC7-AC79-584C-A65A-2A26DF7F413C}" srcOrd="0" destOrd="0" presId="urn:microsoft.com/office/officeart/2005/8/layout/process1"/>
    <dgm:cxn modelId="{6F8C23DD-2DA0-4340-B5F7-3365445F7C4D}" type="presParOf" srcId="{A0B550BD-1F00-654E-B94A-FC64B0DC7479}" destId="{496B9F60-F40D-BF40-9B10-882C96066D2D}" srcOrd="6" destOrd="0" presId="urn:microsoft.com/office/officeart/2005/8/layout/process1"/>
    <dgm:cxn modelId="{9DBF947A-739F-4B45-B075-F8B375DC6B96}" type="presParOf" srcId="{A0B550BD-1F00-654E-B94A-FC64B0DC7479}" destId="{42F1CCD3-82FB-6C48-AE9C-445C3C6B8D2C}" srcOrd="7" destOrd="0" presId="urn:microsoft.com/office/officeart/2005/8/layout/process1"/>
    <dgm:cxn modelId="{6758517D-4FFB-0C4B-8982-AD4773EC6B56}" type="presParOf" srcId="{42F1CCD3-82FB-6C48-AE9C-445C3C6B8D2C}" destId="{6B8420B0-F13A-5442-B5C2-BBBD994CBC62}" srcOrd="0" destOrd="0" presId="urn:microsoft.com/office/officeart/2005/8/layout/process1"/>
    <dgm:cxn modelId="{3C41FBF2-A384-EA41-9C07-41E9AB69B47A}" type="presParOf" srcId="{A0B550BD-1F00-654E-B94A-FC64B0DC7479}" destId="{6C592B4A-C50B-CC4E-B079-99C2FE80E9F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F29311-16E9-994C-8DA4-A788D75AB836}">
      <dsp:nvSpPr>
        <dsp:cNvPr id="0" name=""/>
        <dsp:cNvSpPr/>
      </dsp:nvSpPr>
      <dsp:spPr>
        <a:xfrm>
          <a:off x="2678" y="1114210"/>
          <a:ext cx="830460" cy="971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Medical School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5-6 years</a:t>
          </a:r>
        </a:p>
      </dsp:txBody>
      <dsp:txXfrm>
        <a:off x="27001" y="1138533"/>
        <a:ext cx="781814" cy="923333"/>
      </dsp:txXfrm>
    </dsp:sp>
    <dsp:sp modelId="{7876C392-4D30-C94C-868D-39940908EB91}">
      <dsp:nvSpPr>
        <dsp:cNvPr id="0" name=""/>
        <dsp:cNvSpPr/>
      </dsp:nvSpPr>
      <dsp:spPr>
        <a:xfrm>
          <a:off x="916185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916185" y="1538413"/>
        <a:ext cx="123240" cy="123572"/>
      </dsp:txXfrm>
    </dsp:sp>
    <dsp:sp modelId="{4E07FF78-0DC9-C544-8BBE-CCBE06445438}">
      <dsp:nvSpPr>
        <dsp:cNvPr id="0" name=""/>
        <dsp:cNvSpPr/>
      </dsp:nvSpPr>
      <dsp:spPr>
        <a:xfrm>
          <a:off x="1165324" y="1114210"/>
          <a:ext cx="830460" cy="971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Foundation programme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2 years</a:t>
          </a:r>
        </a:p>
      </dsp:txBody>
      <dsp:txXfrm>
        <a:off x="1189647" y="1138533"/>
        <a:ext cx="781814" cy="923333"/>
      </dsp:txXfrm>
    </dsp:sp>
    <dsp:sp modelId="{6935F475-239B-1542-824A-6F492F06010F}">
      <dsp:nvSpPr>
        <dsp:cNvPr id="0" name=""/>
        <dsp:cNvSpPr/>
      </dsp:nvSpPr>
      <dsp:spPr>
        <a:xfrm>
          <a:off x="2078831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2078831" y="1538413"/>
        <a:ext cx="123240" cy="123572"/>
      </dsp:txXfrm>
    </dsp:sp>
    <dsp:sp modelId="{CA838567-9827-B243-9810-25349063D603}">
      <dsp:nvSpPr>
        <dsp:cNvPr id="0" name=""/>
        <dsp:cNvSpPr/>
      </dsp:nvSpPr>
      <dsp:spPr>
        <a:xfrm>
          <a:off x="2327969" y="1114210"/>
          <a:ext cx="830460" cy="971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Internal Medicine training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3 years</a:t>
          </a:r>
        </a:p>
      </dsp:txBody>
      <dsp:txXfrm>
        <a:off x="2352292" y="1138533"/>
        <a:ext cx="781814" cy="923333"/>
      </dsp:txXfrm>
    </dsp:sp>
    <dsp:sp modelId="{28E4381F-5F73-BE46-B429-275284084C8A}">
      <dsp:nvSpPr>
        <dsp:cNvPr id="0" name=""/>
        <dsp:cNvSpPr/>
      </dsp:nvSpPr>
      <dsp:spPr>
        <a:xfrm>
          <a:off x="3241476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3241476" y="1538413"/>
        <a:ext cx="123240" cy="123572"/>
      </dsp:txXfrm>
    </dsp:sp>
    <dsp:sp modelId="{496B9F60-F40D-BF40-9B10-882C96066D2D}">
      <dsp:nvSpPr>
        <dsp:cNvPr id="0" name=""/>
        <dsp:cNvSpPr/>
      </dsp:nvSpPr>
      <dsp:spPr>
        <a:xfrm>
          <a:off x="3490614" y="1114210"/>
          <a:ext cx="830460" cy="97197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Higher specialty training (Registrar)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4 years</a:t>
          </a:r>
        </a:p>
      </dsp:txBody>
      <dsp:txXfrm>
        <a:off x="3514937" y="1138533"/>
        <a:ext cx="781814" cy="923333"/>
      </dsp:txXfrm>
    </dsp:sp>
    <dsp:sp modelId="{42F1CCD3-82FB-6C48-AE9C-445C3C6B8D2C}">
      <dsp:nvSpPr>
        <dsp:cNvPr id="0" name=""/>
        <dsp:cNvSpPr/>
      </dsp:nvSpPr>
      <dsp:spPr>
        <a:xfrm>
          <a:off x="4404121" y="1497222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</dsp:txBody>
      <dsp:txXfrm>
        <a:off x="4404121" y="1538413"/>
        <a:ext cx="123240" cy="123572"/>
      </dsp:txXfrm>
    </dsp:sp>
    <dsp:sp modelId="{6C592B4A-C50B-CC4E-B079-99C2FE80E9FD}">
      <dsp:nvSpPr>
        <dsp:cNvPr id="0" name=""/>
        <dsp:cNvSpPr/>
      </dsp:nvSpPr>
      <dsp:spPr>
        <a:xfrm>
          <a:off x="4653260" y="1114210"/>
          <a:ext cx="830460" cy="97197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Consultant</a:t>
          </a:r>
        </a:p>
      </dsp:txBody>
      <dsp:txXfrm>
        <a:off x="4677583" y="1138533"/>
        <a:ext cx="781814" cy="923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Kerins</dc:creator>
  <cp:keywords/>
  <dc:description/>
  <cp:lastModifiedBy>Helen</cp:lastModifiedBy>
  <cp:revision>2</cp:revision>
  <dcterms:created xsi:type="dcterms:W3CDTF">2022-11-15T18:36:00Z</dcterms:created>
  <dcterms:modified xsi:type="dcterms:W3CDTF">2022-11-15T18:36:00Z</dcterms:modified>
</cp:coreProperties>
</file>