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CA7E" w14:textId="54C00BD9" w:rsidR="002A3278" w:rsidRPr="00B9513F" w:rsidRDefault="002A3278" w:rsidP="002A327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A0905"/>
          <w:sz w:val="32"/>
          <w:szCs w:val="32"/>
          <w:lang w:val="en-US" w:eastAsia="nl-NL"/>
        </w:rPr>
      </w:pPr>
      <w:r w:rsidRPr="00B9513F">
        <w:rPr>
          <w:rFonts w:ascii="Times New Roman" w:eastAsia="Times New Roman" w:hAnsi="Times New Roman" w:cs="Times New Roman"/>
          <w:b/>
          <w:bCs/>
          <w:color w:val="0A0905"/>
          <w:sz w:val="32"/>
          <w:szCs w:val="32"/>
          <w:lang w:val="en-US" w:eastAsia="nl-NL"/>
        </w:rPr>
        <w:t>Electronic supplement 7</w:t>
      </w:r>
    </w:p>
    <w:p w14:paraId="1C643DCD" w14:textId="1D496218" w:rsidR="00155B5C" w:rsidRPr="00B9513F" w:rsidRDefault="00155B5C" w:rsidP="002A3278">
      <w:pPr>
        <w:spacing w:after="0" w:line="360" w:lineRule="auto"/>
        <w:rPr>
          <w:rFonts w:ascii="Times New Roman" w:eastAsia="Times New Roman" w:hAnsi="Times New Roman" w:cs="Times New Roman"/>
          <w:color w:val="0A0905"/>
          <w:sz w:val="28"/>
          <w:szCs w:val="28"/>
          <w:lang w:val="en-US" w:eastAsia="nl-NL"/>
        </w:rPr>
      </w:pPr>
      <w:r w:rsidRPr="00B9513F">
        <w:rPr>
          <w:rFonts w:ascii="Times New Roman" w:hAnsi="Times New Roman" w:cs="Times New Roman"/>
          <w:sz w:val="28"/>
          <w:szCs w:val="28"/>
          <w:lang w:val="en-US"/>
        </w:rPr>
        <w:t>Characteristics and</w:t>
      </w:r>
      <w:r w:rsidR="00EE74E4" w:rsidRPr="00B9513F">
        <w:rPr>
          <w:rFonts w:ascii="Times New Roman" w:hAnsi="Times New Roman" w:cs="Times New Roman"/>
          <w:sz w:val="28"/>
          <w:szCs w:val="28"/>
          <w:lang w:val="en-US"/>
        </w:rPr>
        <w:t xml:space="preserve"> qualitative</w:t>
      </w:r>
      <w:r w:rsidRPr="00B9513F">
        <w:rPr>
          <w:rFonts w:ascii="Times New Roman" w:hAnsi="Times New Roman" w:cs="Times New Roman"/>
          <w:sz w:val="28"/>
          <w:szCs w:val="28"/>
          <w:lang w:val="en-US"/>
        </w:rPr>
        <w:t xml:space="preserve"> rigor evaluation of the</w:t>
      </w:r>
      <w:r w:rsidR="00D614E4" w:rsidRPr="00B9513F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  <w:r w:rsidRPr="00B9513F">
        <w:rPr>
          <w:rFonts w:ascii="Times New Roman" w:hAnsi="Times New Roman" w:cs="Times New Roman"/>
          <w:sz w:val="28"/>
          <w:szCs w:val="28"/>
          <w:lang w:val="en-US"/>
        </w:rPr>
        <w:t xml:space="preserve"> included papers</w:t>
      </w:r>
    </w:p>
    <w:tbl>
      <w:tblPr>
        <w:tblStyle w:val="Onopgemaaktetabel2"/>
        <w:tblW w:w="5000" w:type="pct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334"/>
        <w:gridCol w:w="2334"/>
      </w:tblGrid>
      <w:tr w:rsidR="00E61F6F" w:rsidRPr="00B9513F" w14:paraId="2135F16C" w14:textId="77777777" w:rsidTr="00BA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BEAC39B" w14:textId="6C2AC78E" w:rsidR="00E61F6F" w:rsidRPr="00B9513F" w:rsidRDefault="00E61F6F" w:rsidP="00E61F6F">
            <w:pPr>
              <w:rPr>
                <w:rFonts w:cs="Segoe UI"/>
                <w:bCs w:val="0"/>
                <w:sz w:val="20"/>
                <w:szCs w:val="20"/>
                <w:lang w:val="en-US"/>
              </w:rPr>
            </w:pPr>
            <w:r w:rsidRPr="00B9513F">
              <w:rPr>
                <w:rFonts w:cs="Segoe UI"/>
                <w:bCs w:val="0"/>
                <w:sz w:val="20"/>
                <w:szCs w:val="20"/>
                <w:lang w:val="en-US"/>
              </w:rPr>
              <w:t>Author, year</w:t>
            </w:r>
            <w:r w:rsidR="00B9513F" w:rsidRPr="00B9513F">
              <w:rPr>
                <w:rFonts w:cs="Segoe UI"/>
                <w:bCs w:val="0"/>
                <w:sz w:val="20"/>
                <w:szCs w:val="20"/>
                <w:lang w:val="en-US"/>
              </w:rPr>
              <w:t xml:space="preserve"> [</w:t>
            </w:r>
            <w:r w:rsidRPr="00B9513F">
              <w:rPr>
                <w:rFonts w:cs="Segoe UI"/>
                <w:bCs w:val="0"/>
                <w:sz w:val="20"/>
                <w:szCs w:val="20"/>
                <w:lang w:val="en-US"/>
              </w:rPr>
              <w:t>ref</w:t>
            </w:r>
            <w:r w:rsidR="00B9513F" w:rsidRPr="00B9513F">
              <w:rPr>
                <w:rFonts w:cs="Segoe UI"/>
                <w:bCs w:val="0"/>
                <w:sz w:val="20"/>
                <w:szCs w:val="20"/>
                <w:lang w:val="en-US"/>
              </w:rPr>
              <w:t>]</w:t>
            </w:r>
          </w:p>
        </w:tc>
        <w:tc>
          <w:tcPr>
            <w:tcW w:w="833" w:type="pct"/>
          </w:tcPr>
          <w:p w14:paraId="085EFE2F" w14:textId="77777777" w:rsidR="00E61F6F" w:rsidRPr="00B9513F" w:rsidRDefault="00E61F6F" w:rsidP="00E61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 w:val="0"/>
                <w:sz w:val="20"/>
                <w:szCs w:val="20"/>
                <w:lang w:val="en-US"/>
              </w:rPr>
            </w:pPr>
            <w:r w:rsidRPr="00B9513F">
              <w:rPr>
                <w:rFonts w:cs="Segoe UI"/>
                <w:bCs w:val="0"/>
                <w:sz w:val="20"/>
                <w:szCs w:val="20"/>
                <w:lang w:val="en-US"/>
              </w:rPr>
              <w:t xml:space="preserve">Country </w:t>
            </w:r>
          </w:p>
        </w:tc>
        <w:tc>
          <w:tcPr>
            <w:tcW w:w="833" w:type="pct"/>
          </w:tcPr>
          <w:p w14:paraId="3F4A01A1" w14:textId="77777777" w:rsidR="00E61F6F" w:rsidRPr="00B9513F" w:rsidRDefault="00E61F6F" w:rsidP="00E61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 w:val="0"/>
                <w:sz w:val="20"/>
                <w:szCs w:val="20"/>
                <w:lang w:val="en-US"/>
              </w:rPr>
            </w:pPr>
            <w:r w:rsidRPr="00B9513F">
              <w:rPr>
                <w:rFonts w:cs="Segoe UI"/>
                <w:bCs w:val="0"/>
                <w:sz w:val="20"/>
                <w:szCs w:val="20"/>
                <w:lang w:val="en-US"/>
              </w:rPr>
              <w:t>Educational setting</w:t>
            </w:r>
          </w:p>
        </w:tc>
        <w:tc>
          <w:tcPr>
            <w:tcW w:w="833" w:type="pct"/>
          </w:tcPr>
          <w:p w14:paraId="152D4BF1" w14:textId="77777777" w:rsidR="00E61F6F" w:rsidRPr="00B9513F" w:rsidRDefault="00E61F6F" w:rsidP="00E61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 w:val="0"/>
                <w:sz w:val="20"/>
                <w:szCs w:val="20"/>
                <w:lang w:val="en-US"/>
              </w:rPr>
            </w:pPr>
            <w:r w:rsidRPr="00B9513F">
              <w:rPr>
                <w:rFonts w:cs="Segoe UI"/>
                <w:bCs w:val="0"/>
                <w:sz w:val="20"/>
                <w:szCs w:val="20"/>
                <w:lang w:val="en-US"/>
              </w:rPr>
              <w:t>Study aim</w:t>
            </w:r>
          </w:p>
        </w:tc>
        <w:tc>
          <w:tcPr>
            <w:tcW w:w="833" w:type="pct"/>
          </w:tcPr>
          <w:p w14:paraId="05C716D9" w14:textId="77777777" w:rsidR="00E61F6F" w:rsidRPr="00B9513F" w:rsidRDefault="00E61F6F" w:rsidP="00E61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 w:val="0"/>
                <w:sz w:val="20"/>
                <w:szCs w:val="20"/>
                <w:lang w:val="en-US"/>
              </w:rPr>
            </w:pPr>
            <w:r w:rsidRPr="00B9513F">
              <w:rPr>
                <w:rFonts w:cs="Segoe UI"/>
                <w:bCs w:val="0"/>
                <w:sz w:val="20"/>
                <w:szCs w:val="20"/>
                <w:lang w:val="en-US"/>
              </w:rPr>
              <w:t>Study design, methods</w:t>
            </w:r>
          </w:p>
        </w:tc>
        <w:tc>
          <w:tcPr>
            <w:tcW w:w="833" w:type="pct"/>
          </w:tcPr>
          <w:p w14:paraId="41C44272" w14:textId="6941070D" w:rsidR="00E61F6F" w:rsidRPr="00473A94" w:rsidRDefault="00E61F6F" w:rsidP="00E61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Cs w:val="0"/>
                <w:sz w:val="20"/>
                <w:szCs w:val="20"/>
                <w:vertAlign w:val="superscript"/>
                <w:lang w:val="en-US"/>
              </w:rPr>
            </w:pPr>
            <w:r w:rsidRPr="00B9513F">
              <w:rPr>
                <w:rFonts w:cs="Segoe UI"/>
                <w:bCs w:val="0"/>
                <w:sz w:val="20"/>
                <w:szCs w:val="20"/>
                <w:lang w:val="en-US"/>
              </w:rPr>
              <w:t xml:space="preserve">Rigor </w:t>
            </w:r>
            <w:proofErr w:type="spellStart"/>
            <w:r w:rsidRPr="00B9513F">
              <w:rPr>
                <w:rFonts w:cs="Segoe UI"/>
                <w:bCs w:val="0"/>
                <w:sz w:val="20"/>
                <w:szCs w:val="20"/>
                <w:lang w:val="en-US"/>
              </w:rPr>
              <w:t>evaluation</w:t>
            </w:r>
            <w:r w:rsidR="00473A94">
              <w:rPr>
                <w:rFonts w:cs="Segoe UI"/>
                <w:bCs w:val="0"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</w:p>
        </w:tc>
      </w:tr>
      <w:tr w:rsidR="00E61F6F" w:rsidRPr="00B9513F" w14:paraId="2A88FDA3" w14:textId="77777777" w:rsidTr="00BA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D7B8631" w14:textId="12108F6C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Amsellem-Ouazana</w:t>
            </w:r>
            <w:proofErr w:type="spellEnd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 et al., 2006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31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833" w:type="pct"/>
          </w:tcPr>
          <w:p w14:paraId="76D7C3FD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833" w:type="pct"/>
          </w:tcPr>
          <w:p w14:paraId="4E86B7F8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Undergraduate education: clinical years. </w:t>
            </w:r>
          </w:p>
        </w:tc>
        <w:tc>
          <w:tcPr>
            <w:tcW w:w="833" w:type="pct"/>
          </w:tcPr>
          <w:p w14:paraId="214C9710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Evaluation of the portfolio used. </w:t>
            </w:r>
          </w:p>
        </w:tc>
        <w:tc>
          <w:tcPr>
            <w:tcW w:w="833" w:type="pct"/>
          </w:tcPr>
          <w:p w14:paraId="124BFEDB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Quantitative design, 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  <w:t xml:space="preserve">Questionnaire.  </w:t>
            </w:r>
          </w:p>
          <w:p w14:paraId="087CDA53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14:paraId="38D04F8F" w14:textId="77777777" w:rsidR="00E61F6F" w:rsidRPr="00B9513F" w:rsidRDefault="00E61F6F" w:rsidP="00E61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○○○</w:t>
            </w:r>
          </w:p>
        </w:tc>
      </w:tr>
      <w:tr w:rsidR="00E61F6F" w:rsidRPr="00B9513F" w14:paraId="53D56C7E" w14:textId="77777777" w:rsidTr="00BA4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4772423" w14:textId="486C4BE4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Berger et al, 2011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32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49B24F52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Canada</w:t>
            </w:r>
          </w:p>
        </w:tc>
        <w:tc>
          <w:tcPr>
            <w:tcW w:w="833" w:type="pct"/>
          </w:tcPr>
          <w:p w14:paraId="5899D940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Postgraduate education: pediatric specialty training.</w:t>
            </w:r>
          </w:p>
        </w:tc>
        <w:tc>
          <w:tcPr>
            <w:tcW w:w="833" w:type="pct"/>
          </w:tcPr>
          <w:p w14:paraId="21304BA3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Evaluation of the portfolio used. </w:t>
            </w:r>
          </w:p>
        </w:tc>
        <w:tc>
          <w:tcPr>
            <w:tcW w:w="833" w:type="pct"/>
          </w:tcPr>
          <w:p w14:paraId="54D26875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Qualitative design, Questionnaire.</w:t>
            </w:r>
          </w:p>
          <w:p w14:paraId="26FE2BD8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</w:p>
          <w:p w14:paraId="7FE4C10D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</w:tcPr>
          <w:p w14:paraId="05CF09C9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</w:p>
          <w:p w14:paraId="72B71372" w14:textId="77777777" w:rsidR="00E61F6F" w:rsidRPr="00B9513F" w:rsidRDefault="00E61F6F" w:rsidP="00E61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○○○</w:t>
            </w:r>
          </w:p>
          <w:p w14:paraId="7471FBCA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E61F6F" w:rsidRPr="00B9513F" w14:paraId="77AC6184" w14:textId="77777777" w:rsidTr="00BA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3DAFFE35" w14:textId="14B30F01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Brown et al, 2013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33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23B80854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England</w:t>
            </w:r>
          </w:p>
        </w:tc>
        <w:tc>
          <w:tcPr>
            <w:tcW w:w="833" w:type="pct"/>
          </w:tcPr>
          <w:p w14:paraId="66244685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Postgraduate education: specialty training.</w:t>
            </w:r>
          </w:p>
        </w:tc>
        <w:tc>
          <w:tcPr>
            <w:tcW w:w="833" w:type="pct"/>
          </w:tcPr>
          <w:p w14:paraId="18B24B83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Exploration of the factors that trigger refection and why documented evidence does not always encapsulate practice. </w:t>
            </w:r>
          </w:p>
        </w:tc>
        <w:tc>
          <w:tcPr>
            <w:tcW w:w="833" w:type="pct"/>
          </w:tcPr>
          <w:p w14:paraId="0B07A959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Qualitative design, Semi-structured interviews.</w:t>
            </w:r>
          </w:p>
          <w:p w14:paraId="3FF87D1F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14:paraId="3AE4D42C" w14:textId="77777777" w:rsidR="00E61F6F" w:rsidRPr="00B9513F" w:rsidRDefault="00E61F6F" w:rsidP="00E61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●●●</w:t>
            </w:r>
          </w:p>
        </w:tc>
      </w:tr>
      <w:tr w:rsidR="00E61F6F" w:rsidRPr="00B9513F" w14:paraId="6C4FB344" w14:textId="77777777" w:rsidTr="00BA4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B25F460" w14:textId="000D3074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Elango</w:t>
            </w:r>
            <w:proofErr w:type="spellEnd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 et al, 2005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34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  <w:p w14:paraId="6A1CBE3F" w14:textId="77777777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</w:tcPr>
          <w:p w14:paraId="6BBB59A4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Malaysia </w:t>
            </w:r>
          </w:p>
        </w:tc>
        <w:tc>
          <w:tcPr>
            <w:tcW w:w="833" w:type="pct"/>
          </w:tcPr>
          <w:p w14:paraId="0D6AD1DB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Undergraduate education: clinical years. </w:t>
            </w:r>
          </w:p>
        </w:tc>
        <w:tc>
          <w:tcPr>
            <w:tcW w:w="833" w:type="pct"/>
          </w:tcPr>
          <w:p w14:paraId="560179FA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Gaining insight into the perspectives of students concerning portfolio learning.</w:t>
            </w:r>
          </w:p>
        </w:tc>
        <w:tc>
          <w:tcPr>
            <w:tcW w:w="833" w:type="pct"/>
          </w:tcPr>
          <w:p w14:paraId="11B1473C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Mixed methods design, 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  <w:t xml:space="preserve">Feedback was used to compose a questionnaire. </w:t>
            </w:r>
          </w:p>
        </w:tc>
        <w:tc>
          <w:tcPr>
            <w:tcW w:w="833" w:type="pct"/>
            <w:vAlign w:val="center"/>
          </w:tcPr>
          <w:p w14:paraId="59069359" w14:textId="77777777" w:rsidR="00E61F6F" w:rsidRPr="00B9513F" w:rsidRDefault="00E61F6F" w:rsidP="00E61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○○○</w:t>
            </w:r>
          </w:p>
        </w:tc>
      </w:tr>
      <w:tr w:rsidR="00E61F6F" w:rsidRPr="00B9513F" w14:paraId="2A7AB916" w14:textId="77777777" w:rsidTr="00BA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89D3429" w14:textId="475BC327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Fida</w:t>
            </w:r>
            <w:proofErr w:type="spellEnd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 et al, 2018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35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51E6D77E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Saudi Arabia </w:t>
            </w:r>
          </w:p>
        </w:tc>
        <w:tc>
          <w:tcPr>
            <w:tcW w:w="833" w:type="pct"/>
          </w:tcPr>
          <w:p w14:paraId="1FE5EB5F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Undergraduate education: non-clinical and clinical years.</w:t>
            </w:r>
          </w:p>
        </w:tc>
        <w:tc>
          <w:tcPr>
            <w:tcW w:w="833" w:type="pct"/>
          </w:tcPr>
          <w:p w14:paraId="528352E2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Evaluation of students’ perceptions of the  effectiveness of portfolios in developing reflective practice. </w:t>
            </w:r>
          </w:p>
        </w:tc>
        <w:tc>
          <w:tcPr>
            <w:tcW w:w="833" w:type="pct"/>
          </w:tcPr>
          <w:p w14:paraId="130F8ADC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Mixed methods design, 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  <w:t xml:space="preserve">Content analysis and questionnaire.  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</w:p>
        </w:tc>
        <w:tc>
          <w:tcPr>
            <w:tcW w:w="833" w:type="pct"/>
            <w:vAlign w:val="center"/>
          </w:tcPr>
          <w:p w14:paraId="564EDCD5" w14:textId="77777777" w:rsidR="00E61F6F" w:rsidRPr="00B9513F" w:rsidRDefault="00E61F6F" w:rsidP="00E61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○○○</w:t>
            </w:r>
          </w:p>
        </w:tc>
      </w:tr>
      <w:tr w:rsidR="00E61F6F" w:rsidRPr="00B9513F" w14:paraId="0D4DB96B" w14:textId="77777777" w:rsidTr="00BA4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11B5570" w14:textId="559190EA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Fu et al, 2019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36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50A9785D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Taiwan</w:t>
            </w:r>
          </w:p>
        </w:tc>
        <w:tc>
          <w:tcPr>
            <w:tcW w:w="833" w:type="pct"/>
          </w:tcPr>
          <w:p w14:paraId="107B56FD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Postgraduate education: postgraduate year 1 (training between masters and specialty training).  </w:t>
            </w:r>
          </w:p>
        </w:tc>
        <w:tc>
          <w:tcPr>
            <w:tcW w:w="833" w:type="pct"/>
          </w:tcPr>
          <w:p w14:paraId="66C4DB29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Understanding trainees’ Feedback Seeking Behaviors in the context of an e-portfolio. </w:t>
            </w:r>
          </w:p>
        </w:tc>
        <w:tc>
          <w:tcPr>
            <w:tcW w:w="833" w:type="pct"/>
          </w:tcPr>
          <w:p w14:paraId="29189707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Qualitative design, </w:t>
            </w:r>
          </w:p>
          <w:p w14:paraId="2F66A6EF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Semi-structured interviews.</w:t>
            </w:r>
          </w:p>
        </w:tc>
        <w:tc>
          <w:tcPr>
            <w:tcW w:w="833" w:type="pct"/>
            <w:vAlign w:val="center"/>
          </w:tcPr>
          <w:p w14:paraId="101EEBEE" w14:textId="77777777" w:rsidR="00E61F6F" w:rsidRPr="00B9513F" w:rsidRDefault="00E61F6F" w:rsidP="00E61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●●●</w:t>
            </w:r>
          </w:p>
        </w:tc>
      </w:tr>
      <w:tr w:rsidR="00E61F6F" w:rsidRPr="00B9513F" w14:paraId="3A876CC1" w14:textId="77777777" w:rsidTr="00BA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79CEFAEF" w14:textId="39630432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Haffling</w:t>
            </w:r>
            <w:proofErr w:type="spellEnd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 et al, 2010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37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147DA474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Sweden</w:t>
            </w:r>
          </w:p>
        </w:tc>
        <w:tc>
          <w:tcPr>
            <w:tcW w:w="833" w:type="pct"/>
          </w:tcPr>
          <w:p w14:paraId="331AB2E9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Undergraduate education: clinical year. </w:t>
            </w:r>
          </w:p>
        </w:tc>
        <w:tc>
          <w:tcPr>
            <w:tcW w:w="833" w:type="pct"/>
          </w:tcPr>
          <w:p w14:paraId="224E5409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Investigation of the presence of professional competence in students’ reflections and an evaluation of students’ satisfaction with the portfolio.</w:t>
            </w:r>
          </w:p>
        </w:tc>
        <w:tc>
          <w:tcPr>
            <w:tcW w:w="833" w:type="pct"/>
          </w:tcPr>
          <w:p w14:paraId="31FAAA5F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Mixed methods design, 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  <w:t xml:space="preserve">Content analysis and questionnaire. </w:t>
            </w:r>
          </w:p>
          <w:p w14:paraId="7866D4D3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14:paraId="1BFFAC73" w14:textId="77777777" w:rsidR="00E61F6F" w:rsidRPr="00B9513F" w:rsidRDefault="00E61F6F" w:rsidP="00E61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bookmarkStart w:id="0" w:name="_Hlk48661690"/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○○●</w:t>
            </w:r>
            <w:bookmarkEnd w:id="0"/>
          </w:p>
        </w:tc>
      </w:tr>
      <w:tr w:rsidR="00E61F6F" w:rsidRPr="00B9513F" w14:paraId="57FB06E8" w14:textId="77777777" w:rsidTr="00BA4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7863EBB2" w14:textId="66A4D74A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Halder et al, 2012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38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2C5605B9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England</w:t>
            </w:r>
          </w:p>
        </w:tc>
        <w:tc>
          <w:tcPr>
            <w:tcW w:w="833" w:type="pct"/>
          </w:tcPr>
          <w:p w14:paraId="7B265FFF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Postgraduate education: psychiatry specialty training. </w:t>
            </w:r>
          </w:p>
        </w:tc>
        <w:tc>
          <w:tcPr>
            <w:tcW w:w="833" w:type="pct"/>
          </w:tcPr>
          <w:p w14:paraId="0A3DB905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Evaluation of the portfolio used.  </w:t>
            </w:r>
          </w:p>
        </w:tc>
        <w:tc>
          <w:tcPr>
            <w:tcW w:w="833" w:type="pct"/>
          </w:tcPr>
          <w:p w14:paraId="7CEFA032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Mixed methods design, 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  <w:t xml:space="preserve">Questionnaire. </w:t>
            </w:r>
          </w:p>
          <w:p w14:paraId="0FE1A4E3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833" w:type="pct"/>
            <w:vAlign w:val="center"/>
          </w:tcPr>
          <w:p w14:paraId="5E7F62B8" w14:textId="77777777" w:rsidR="00E61F6F" w:rsidRPr="00B9513F" w:rsidRDefault="00E61F6F" w:rsidP="00E61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lastRenderedPageBreak/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○○○</w:t>
            </w:r>
          </w:p>
        </w:tc>
      </w:tr>
      <w:tr w:rsidR="00E61F6F" w:rsidRPr="00B9513F" w14:paraId="676E3930" w14:textId="77777777" w:rsidTr="00BA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444D8DB" w14:textId="64C732C1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Hrisos</w:t>
            </w:r>
            <w:proofErr w:type="spellEnd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 et al, 2008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39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70403CF2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England</w:t>
            </w:r>
          </w:p>
        </w:tc>
        <w:tc>
          <w:tcPr>
            <w:tcW w:w="833" w:type="pct"/>
          </w:tcPr>
          <w:p w14:paraId="6B6F05A0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Postgraduate education: foundation program (training that all newly graduated doctors follow). </w:t>
            </w:r>
          </w:p>
        </w:tc>
        <w:tc>
          <w:tcPr>
            <w:tcW w:w="833" w:type="pct"/>
          </w:tcPr>
          <w:p w14:paraId="1D37B2C1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Exploration of the experiences of trainees and supervisors concerning the learning portfolio. </w:t>
            </w:r>
          </w:p>
        </w:tc>
        <w:tc>
          <w:tcPr>
            <w:tcW w:w="833" w:type="pct"/>
          </w:tcPr>
          <w:p w14:paraId="7CD151AE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Mixed methods design,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  <w:t xml:space="preserve">Interviews were used to compose a questionnaire. </w:t>
            </w:r>
          </w:p>
        </w:tc>
        <w:tc>
          <w:tcPr>
            <w:tcW w:w="833" w:type="pct"/>
            <w:vAlign w:val="center"/>
          </w:tcPr>
          <w:p w14:paraId="05376990" w14:textId="77777777" w:rsidR="00E61F6F" w:rsidRPr="00B9513F" w:rsidRDefault="00E61F6F" w:rsidP="00E61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○○●</w:t>
            </w:r>
          </w:p>
          <w:p w14:paraId="39D97BC6" w14:textId="77777777" w:rsidR="00E61F6F" w:rsidRPr="00B9513F" w:rsidRDefault="00E61F6F" w:rsidP="00E61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highlight w:val="yellow"/>
                <w:lang w:val="en-US"/>
              </w:rPr>
            </w:pPr>
          </w:p>
        </w:tc>
      </w:tr>
      <w:tr w:rsidR="00E61F6F" w:rsidRPr="00B9513F" w14:paraId="4E5EC2CC" w14:textId="77777777" w:rsidTr="00BA4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A94D39D" w14:textId="78AC17DC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Jenkins et al, 2013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40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0A86D41A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South-Africa</w:t>
            </w:r>
          </w:p>
        </w:tc>
        <w:tc>
          <w:tcPr>
            <w:tcW w:w="833" w:type="pct"/>
          </w:tcPr>
          <w:p w14:paraId="7183A769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Postgraduate education: general practitioner specialty training. </w:t>
            </w:r>
          </w:p>
        </w:tc>
        <w:tc>
          <w:tcPr>
            <w:tcW w:w="833" w:type="pct"/>
          </w:tcPr>
          <w:p w14:paraId="62BA494C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Exploration of the views of registrars and supervisors regarding the portfolio’s educational impact,  acceptability, and perceived usefulness for assessment of  competence.</w:t>
            </w:r>
          </w:p>
        </w:tc>
        <w:tc>
          <w:tcPr>
            <w:tcW w:w="833" w:type="pct"/>
          </w:tcPr>
          <w:p w14:paraId="1F9AE704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Qualitative design,</w:t>
            </w:r>
          </w:p>
          <w:p w14:paraId="149D4857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Semi-structured interviews. </w:t>
            </w:r>
          </w:p>
        </w:tc>
        <w:tc>
          <w:tcPr>
            <w:tcW w:w="833" w:type="pct"/>
            <w:vAlign w:val="center"/>
          </w:tcPr>
          <w:p w14:paraId="70ECFACF" w14:textId="77777777" w:rsidR="00E61F6F" w:rsidRPr="00B9513F" w:rsidRDefault="00E61F6F" w:rsidP="00E61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●●●</w:t>
            </w:r>
          </w:p>
        </w:tc>
      </w:tr>
      <w:tr w:rsidR="00E61F6F" w:rsidRPr="00B9513F" w14:paraId="45B752F8" w14:textId="77777777" w:rsidTr="00BA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463DFA8" w14:textId="5F73A9BF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Jenkins et al, 2013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41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2687F7D0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South-Africa</w:t>
            </w:r>
          </w:p>
        </w:tc>
        <w:tc>
          <w:tcPr>
            <w:tcW w:w="833" w:type="pct"/>
          </w:tcPr>
          <w:p w14:paraId="493AC0DA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Postgraduate education: general practitioner specialty training.</w:t>
            </w:r>
          </w:p>
        </w:tc>
        <w:tc>
          <w:tcPr>
            <w:tcW w:w="833" w:type="pct"/>
          </w:tcPr>
          <w:p w14:paraId="6E054050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Establishing engagement with the portfolio and in particular whether</w:t>
            </w:r>
          </w:p>
          <w:p w14:paraId="5A812416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users found the portfolio acceptable and practical to</w:t>
            </w:r>
          </w:p>
          <w:p w14:paraId="275256E8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complete, useful for learning, and useful for summative</w:t>
            </w:r>
          </w:p>
          <w:p w14:paraId="1CDCBFE0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assessment purposes.</w:t>
            </w:r>
          </w:p>
        </w:tc>
        <w:tc>
          <w:tcPr>
            <w:tcW w:w="833" w:type="pct"/>
          </w:tcPr>
          <w:p w14:paraId="5BB9B3B0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Mixed methods design, </w:t>
            </w:r>
          </w:p>
          <w:p w14:paraId="7E2F536E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Questionnaire.  </w:t>
            </w:r>
          </w:p>
        </w:tc>
        <w:tc>
          <w:tcPr>
            <w:tcW w:w="833" w:type="pct"/>
            <w:vAlign w:val="center"/>
          </w:tcPr>
          <w:p w14:paraId="78A0A3C2" w14:textId="77777777" w:rsidR="00E61F6F" w:rsidRPr="00B9513F" w:rsidRDefault="00E61F6F" w:rsidP="00E61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○○○</w:t>
            </w:r>
          </w:p>
        </w:tc>
      </w:tr>
      <w:tr w:rsidR="00E61F6F" w:rsidRPr="00B9513F" w14:paraId="2E2A8F63" w14:textId="77777777" w:rsidTr="00BA4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4F6D9EC" w14:textId="54AE2AC8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bookmarkStart w:id="1" w:name="_Hlk47354206"/>
            <w:proofErr w:type="spellStart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Kjaer</w:t>
            </w:r>
            <w:proofErr w:type="spellEnd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 et al, 2006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42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2D1306CE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Denmark</w:t>
            </w:r>
          </w:p>
        </w:tc>
        <w:tc>
          <w:tcPr>
            <w:tcW w:w="833" w:type="pct"/>
          </w:tcPr>
          <w:p w14:paraId="4DF8DF08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Postgraduate education: general practitioner specialty training.</w:t>
            </w:r>
          </w:p>
        </w:tc>
        <w:tc>
          <w:tcPr>
            <w:tcW w:w="833" w:type="pct"/>
          </w:tcPr>
          <w:p w14:paraId="5F9119B6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Exploration of how trainees perceived the use of an online</w:t>
            </w:r>
          </w:p>
          <w:p w14:paraId="5C9432DB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portfolio and how it affected their learning.</w:t>
            </w:r>
          </w:p>
        </w:tc>
        <w:tc>
          <w:tcPr>
            <w:tcW w:w="833" w:type="pct"/>
          </w:tcPr>
          <w:p w14:paraId="3C6FF04C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Mixed methods design, </w:t>
            </w:r>
          </w:p>
          <w:p w14:paraId="2D626D4D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Questionnaire. 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</w:p>
        </w:tc>
        <w:tc>
          <w:tcPr>
            <w:tcW w:w="833" w:type="pct"/>
            <w:vAlign w:val="center"/>
          </w:tcPr>
          <w:p w14:paraId="3407E6B5" w14:textId="77777777" w:rsidR="00E61F6F" w:rsidRPr="00B9513F" w:rsidRDefault="00E61F6F" w:rsidP="00E61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●●○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</w:p>
        </w:tc>
      </w:tr>
      <w:tr w:rsidR="00E61F6F" w:rsidRPr="00B9513F" w14:paraId="4AC7B175" w14:textId="77777777" w:rsidTr="00BA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31CB9671" w14:textId="42B81BDE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bookmarkStart w:id="2" w:name="_Hlk49415479"/>
            <w:bookmarkEnd w:id="1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Sheng et al, 2018 </w:t>
            </w:r>
            <w:bookmarkEnd w:id="2"/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43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6A573FD8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United States</w:t>
            </w:r>
          </w:p>
        </w:tc>
        <w:tc>
          <w:tcPr>
            <w:tcW w:w="833" w:type="pct"/>
          </w:tcPr>
          <w:p w14:paraId="303936A8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Undergraduate education: 3rd and 4th year students rotating at the emergency department.  </w:t>
            </w:r>
          </w:p>
        </w:tc>
        <w:tc>
          <w:tcPr>
            <w:tcW w:w="833" w:type="pct"/>
          </w:tcPr>
          <w:p w14:paraId="1DF2A82B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 xml:space="preserve">Evaluation of the portfolio used. </w:t>
            </w:r>
          </w:p>
        </w:tc>
        <w:tc>
          <w:tcPr>
            <w:tcW w:w="833" w:type="pct"/>
          </w:tcPr>
          <w:p w14:paraId="012A4AFF" w14:textId="77777777" w:rsidR="00E61F6F" w:rsidRPr="00B9513F" w:rsidRDefault="00E61F6F" w:rsidP="00E61F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Qualitative design, </w:t>
            </w:r>
          </w:p>
          <w:p w14:paraId="4E8BD627" w14:textId="77777777" w:rsidR="00E61F6F" w:rsidRPr="00B9513F" w:rsidRDefault="00E61F6F" w:rsidP="00E61F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Semi-structured interviews.   </w:t>
            </w:r>
          </w:p>
        </w:tc>
        <w:tc>
          <w:tcPr>
            <w:tcW w:w="833" w:type="pct"/>
            <w:vAlign w:val="center"/>
          </w:tcPr>
          <w:p w14:paraId="65A374E0" w14:textId="77777777" w:rsidR="00E61F6F" w:rsidRPr="00B9513F" w:rsidRDefault="00E61F6F" w:rsidP="00E61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●●●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</w:p>
        </w:tc>
      </w:tr>
      <w:tr w:rsidR="00E61F6F" w:rsidRPr="00B9513F" w14:paraId="359DE183" w14:textId="77777777" w:rsidTr="00BA4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9EFA78C" w14:textId="72DA5D4C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Snadden</w:t>
            </w:r>
            <w:proofErr w:type="spellEnd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 et al, 1996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44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29FBA218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Scotland</w:t>
            </w:r>
          </w:p>
        </w:tc>
        <w:tc>
          <w:tcPr>
            <w:tcW w:w="833" w:type="pct"/>
          </w:tcPr>
          <w:p w14:paraId="35862C57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Postgraduate education: general practitioner specialty training.</w:t>
            </w:r>
          </w:p>
        </w:tc>
        <w:tc>
          <w:tcPr>
            <w:tcW w:w="833" w:type="pct"/>
          </w:tcPr>
          <w:p w14:paraId="775FD33A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Finding out to what extent portfolio learning was useful</w:t>
            </w:r>
          </w:p>
          <w:p w14:paraId="32375F2B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and acceptable to trainers and GP registrars</w:t>
            </w:r>
          </w:p>
        </w:tc>
        <w:tc>
          <w:tcPr>
            <w:tcW w:w="833" w:type="pct"/>
          </w:tcPr>
          <w:p w14:paraId="114ABB48" w14:textId="77777777" w:rsidR="00E61F6F" w:rsidRPr="00B9513F" w:rsidRDefault="00E61F6F" w:rsidP="00E61F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Qualitative design, Action research.  </w:t>
            </w:r>
          </w:p>
        </w:tc>
        <w:tc>
          <w:tcPr>
            <w:tcW w:w="833" w:type="pct"/>
            <w:vAlign w:val="center"/>
          </w:tcPr>
          <w:p w14:paraId="7AFF77A5" w14:textId="77777777" w:rsidR="00E61F6F" w:rsidRPr="00B9513F" w:rsidRDefault="00E61F6F" w:rsidP="00E61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○●○</w:t>
            </w:r>
          </w:p>
        </w:tc>
      </w:tr>
      <w:tr w:rsidR="00E61F6F" w:rsidRPr="00B9513F" w14:paraId="7E12A695" w14:textId="77777777" w:rsidTr="00BA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4E14013" w14:textId="19ED404A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Snadden</w:t>
            </w:r>
            <w:proofErr w:type="spellEnd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 et al, 1998 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45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5063D871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Scotland</w:t>
            </w:r>
          </w:p>
        </w:tc>
        <w:tc>
          <w:tcPr>
            <w:tcW w:w="833" w:type="pct"/>
          </w:tcPr>
          <w:p w14:paraId="21734217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Postgraduate education: general practitioner specialty training.</w:t>
            </w:r>
          </w:p>
        </w:tc>
        <w:tc>
          <w:tcPr>
            <w:tcW w:w="833" w:type="pct"/>
          </w:tcPr>
          <w:p w14:paraId="5DBB3A6E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Introducing and monitoring of a reflective learning strategy, mapping the usefulness of a portfolio model in terms of</w:t>
            </w:r>
          </w:p>
          <w:p w14:paraId="72BD7223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lastRenderedPageBreak/>
              <w:t>general practice vocational training, and evaluating the effectiveness of an external facilitator.</w:t>
            </w:r>
          </w:p>
        </w:tc>
        <w:tc>
          <w:tcPr>
            <w:tcW w:w="833" w:type="pct"/>
          </w:tcPr>
          <w:p w14:paraId="68D0A34C" w14:textId="77777777" w:rsidR="00E61F6F" w:rsidRPr="00B9513F" w:rsidRDefault="00E61F6F" w:rsidP="00E6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lastRenderedPageBreak/>
              <w:t xml:space="preserve">Qualitative design, Participatory action research.  </w:t>
            </w:r>
          </w:p>
        </w:tc>
        <w:tc>
          <w:tcPr>
            <w:tcW w:w="833" w:type="pct"/>
            <w:vAlign w:val="center"/>
          </w:tcPr>
          <w:p w14:paraId="27157ABF" w14:textId="77777777" w:rsidR="00E61F6F" w:rsidRPr="00B9513F" w:rsidRDefault="00E61F6F" w:rsidP="00E61F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●●○</w:t>
            </w:r>
          </w:p>
        </w:tc>
      </w:tr>
      <w:tr w:rsidR="00E61F6F" w:rsidRPr="00B9513F" w14:paraId="257640A3" w14:textId="77777777" w:rsidTr="00BA4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C8DA0FC" w14:textId="42BFCBE7" w:rsidR="00E61F6F" w:rsidRPr="00A5264A" w:rsidRDefault="00E61F6F" w:rsidP="00E61F6F">
            <w:pPr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</w:pPr>
            <w:bookmarkStart w:id="3" w:name="_Hlk49415545"/>
            <w:r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 xml:space="preserve">Webb et al, 2012 </w:t>
            </w:r>
            <w:bookmarkEnd w:id="3"/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[</w:t>
            </w:r>
            <w:r w:rsidR="00A5264A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46</w:t>
            </w:r>
            <w:r w:rsidR="00B9513F" w:rsidRPr="00A5264A">
              <w:rPr>
                <w:rFonts w:cs="Segoe UI"/>
                <w:b w:val="0"/>
                <w:bCs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833" w:type="pct"/>
          </w:tcPr>
          <w:p w14:paraId="5065AAF4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United States</w:t>
            </w:r>
          </w:p>
        </w:tc>
        <w:tc>
          <w:tcPr>
            <w:tcW w:w="833" w:type="pct"/>
          </w:tcPr>
          <w:p w14:paraId="675C3073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Postgraduate education: surgery specialty training</w:t>
            </w:r>
          </w:p>
        </w:tc>
        <w:tc>
          <w:tcPr>
            <w:tcW w:w="833" w:type="pct"/>
          </w:tcPr>
          <w:p w14:paraId="56BB9580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Determining  the effectiveness of</w:t>
            </w:r>
          </w:p>
          <w:p w14:paraId="756334A6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the SLIP program in its current configuration promoting self-reflection</w:t>
            </w:r>
          </w:p>
          <w:p w14:paraId="79E7CCBF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iCs/>
                <w:sz w:val="18"/>
                <w:szCs w:val="18"/>
                <w:lang w:val="en-US"/>
              </w:rPr>
              <w:t>and practice-based learning.</w:t>
            </w:r>
          </w:p>
        </w:tc>
        <w:tc>
          <w:tcPr>
            <w:tcW w:w="833" w:type="pct"/>
          </w:tcPr>
          <w:p w14:paraId="4CA6B2BF" w14:textId="77777777" w:rsidR="00E61F6F" w:rsidRPr="00B9513F" w:rsidRDefault="00E61F6F" w:rsidP="00E6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 xml:space="preserve">Mixed methods design, 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  <w:t xml:space="preserve">Questionnaire, focus group, log data and content analysis. </w:t>
            </w:r>
          </w:p>
        </w:tc>
        <w:tc>
          <w:tcPr>
            <w:tcW w:w="833" w:type="pct"/>
            <w:vAlign w:val="center"/>
          </w:tcPr>
          <w:p w14:paraId="322430DD" w14:textId="77777777" w:rsidR="00E61F6F" w:rsidRPr="00B9513F" w:rsidRDefault="00E61F6F" w:rsidP="00E61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  <w:r w:rsidRPr="00B9513F">
              <w:rPr>
                <w:rFonts w:cs="Segoe UI"/>
                <w:sz w:val="18"/>
                <w:szCs w:val="18"/>
                <w:lang w:val="en-US"/>
              </w:rPr>
              <w:t>1 2 3</w:t>
            </w:r>
            <w:r w:rsidRPr="00B9513F">
              <w:rPr>
                <w:rFonts w:cs="Segoe UI"/>
                <w:sz w:val="18"/>
                <w:szCs w:val="18"/>
                <w:lang w:val="en-US"/>
              </w:rPr>
              <w:br/>
            </w:r>
            <w:r w:rsidRPr="00B9513F">
              <w:rPr>
                <w:rFonts w:cs="Segoe UI"/>
                <w:sz w:val="24"/>
                <w:szCs w:val="24"/>
                <w:lang w:val="en-US"/>
              </w:rPr>
              <w:t>●●○</w:t>
            </w:r>
          </w:p>
          <w:p w14:paraId="31736235" w14:textId="77777777" w:rsidR="00E61F6F" w:rsidRPr="00B9513F" w:rsidRDefault="00E61F6F" w:rsidP="00E61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  <w:lang w:val="en-US"/>
              </w:rPr>
            </w:pPr>
          </w:p>
          <w:p w14:paraId="328B4F84" w14:textId="77777777" w:rsidR="00E61F6F" w:rsidRPr="00B9513F" w:rsidRDefault="00E61F6F" w:rsidP="00E61F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6B576743" w14:textId="2DFF444A" w:rsidR="00187B9F" w:rsidRPr="00B9513F" w:rsidRDefault="007C50B8" w:rsidP="00155B5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9513F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="00FF06D9" w:rsidRPr="00B951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87B9F" w:rsidRPr="00B9513F">
        <w:rPr>
          <w:rFonts w:ascii="Times New Roman" w:hAnsi="Times New Roman" w:cs="Times New Roman"/>
          <w:sz w:val="20"/>
          <w:szCs w:val="20"/>
          <w:lang w:val="en-US"/>
        </w:rPr>
        <w:t>The three criteria for our rigor evaluation were (1) A clear statement of, and rationale for, the research question/aims, (2) Design and study methods are appropriate to answer the research question, (3) Study findings and conclusions are supported by the data.</w:t>
      </w:r>
      <w:r w:rsidR="00187B9F" w:rsidRPr="00B9513F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B9513F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187B9F" w:rsidRPr="00B9513F">
        <w:rPr>
          <w:rFonts w:ascii="Times New Roman" w:hAnsi="Times New Roman" w:cs="Times New Roman"/>
          <w:sz w:val="20"/>
          <w:szCs w:val="20"/>
          <w:lang w:val="en-US"/>
        </w:rPr>
        <w:t xml:space="preserve"> In case the paper fulfilled a rigor criterium this is indicated with a black circle (</w:t>
      </w:r>
      <w:r w:rsidR="00187B9F" w:rsidRPr="00B9513F">
        <w:rPr>
          <w:rFonts w:cs="Segoe UI"/>
          <w:sz w:val="24"/>
          <w:szCs w:val="24"/>
          <w:lang w:val="en-US"/>
        </w:rPr>
        <w:t>●).</w:t>
      </w:r>
      <w:r w:rsidR="00187B9F" w:rsidRPr="00B9513F">
        <w:rPr>
          <w:rFonts w:ascii="Times New Roman" w:hAnsi="Times New Roman" w:cs="Times New Roman"/>
          <w:sz w:val="20"/>
          <w:szCs w:val="20"/>
          <w:lang w:val="en-US"/>
        </w:rPr>
        <w:t xml:space="preserve"> In case the paper did not fulfil the rigor criterium this indicated with an open circle (</w:t>
      </w:r>
      <w:r w:rsidR="00187B9F" w:rsidRPr="00B9513F">
        <w:rPr>
          <w:rFonts w:cs="Segoe UI"/>
          <w:sz w:val="24"/>
          <w:szCs w:val="24"/>
          <w:lang w:val="en-US"/>
        </w:rPr>
        <w:t xml:space="preserve">○). </w:t>
      </w:r>
      <w:r w:rsidR="00187B9F" w:rsidRPr="00B9513F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14:paraId="1C760541" w14:textId="77777777" w:rsidR="00302212" w:rsidRPr="00B9513F" w:rsidRDefault="00302212" w:rsidP="00155B5C">
      <w:pPr>
        <w:spacing w:line="360" w:lineRule="auto"/>
        <w:rPr>
          <w:sz w:val="20"/>
          <w:szCs w:val="20"/>
          <w:lang w:val="en-US"/>
        </w:rPr>
      </w:pPr>
    </w:p>
    <w:p w14:paraId="7B91E6F3" w14:textId="77777777" w:rsidR="00302212" w:rsidRPr="00B9513F" w:rsidRDefault="00302212" w:rsidP="00155B5C">
      <w:pPr>
        <w:spacing w:line="360" w:lineRule="auto"/>
        <w:rPr>
          <w:sz w:val="20"/>
          <w:szCs w:val="20"/>
          <w:lang w:val="en-US"/>
        </w:rPr>
      </w:pPr>
    </w:p>
    <w:p w14:paraId="6B33DEE6" w14:textId="6E59B262" w:rsidR="00CE09FE" w:rsidRPr="00B9513F" w:rsidRDefault="00302212" w:rsidP="00E61F6F">
      <w:pPr>
        <w:rPr>
          <w:sz w:val="20"/>
          <w:szCs w:val="20"/>
          <w:lang w:val="en-US"/>
        </w:rPr>
      </w:pPr>
      <w:r w:rsidRPr="00B9513F">
        <w:rPr>
          <w:rFonts w:ascii="Calibri" w:hAnsi="Calibri"/>
          <w:noProof/>
          <w:sz w:val="20"/>
          <w:szCs w:val="20"/>
        </w:rPr>
        <w:fldChar w:fldCharType="begin"/>
      </w:r>
      <w:r w:rsidRPr="00B9513F">
        <w:rPr>
          <w:sz w:val="20"/>
          <w:szCs w:val="20"/>
        </w:rPr>
        <w:instrText xml:space="preserve"> ADDIN EN.REFLIST </w:instrText>
      </w:r>
      <w:r w:rsidRPr="00B9513F">
        <w:rPr>
          <w:rFonts w:ascii="Calibri" w:hAnsi="Calibri"/>
          <w:noProof/>
          <w:sz w:val="20"/>
          <w:szCs w:val="20"/>
        </w:rPr>
        <w:fldChar w:fldCharType="end"/>
      </w:r>
    </w:p>
    <w:sectPr w:rsidR="00CE09FE" w:rsidRPr="00B9513F" w:rsidSect="00155B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A 11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z5x0p08t99aretxtyvxz53aawarxtr5202&quot;&gt;Opt-e-MisE&lt;record-ids&gt;&lt;item&gt;64&lt;/item&gt;&lt;item&gt;133&lt;/item&gt;&lt;item&gt;204&lt;/item&gt;&lt;item&gt;208&lt;/item&gt;&lt;item&gt;287&lt;/item&gt;&lt;item&gt;298&lt;/item&gt;&lt;item&gt;316&lt;/item&gt;&lt;item&gt;318&lt;/item&gt;&lt;item&gt;404&lt;/item&gt;&lt;item&gt;405&lt;/item&gt;&lt;item&gt;406&lt;/item&gt;&lt;item&gt;408&lt;/item&gt;&lt;item&gt;409&lt;/item&gt;&lt;item&gt;410&lt;/item&gt;&lt;item&gt;411&lt;/item&gt;&lt;item&gt;412&lt;/item&gt;&lt;/record-ids&gt;&lt;/item&gt;&lt;/Libraries&gt;"/>
  </w:docVars>
  <w:rsids>
    <w:rsidRoot w:val="00155B5C"/>
    <w:rsid w:val="00155B5C"/>
    <w:rsid w:val="00187B9F"/>
    <w:rsid w:val="00285585"/>
    <w:rsid w:val="002A3278"/>
    <w:rsid w:val="00302212"/>
    <w:rsid w:val="00462BD0"/>
    <w:rsid w:val="00473A94"/>
    <w:rsid w:val="0050770D"/>
    <w:rsid w:val="00571D00"/>
    <w:rsid w:val="007C50B8"/>
    <w:rsid w:val="00A5264A"/>
    <w:rsid w:val="00B9513F"/>
    <w:rsid w:val="00BE3342"/>
    <w:rsid w:val="00CE09FE"/>
    <w:rsid w:val="00D614E4"/>
    <w:rsid w:val="00E61F6F"/>
    <w:rsid w:val="00EE74E4"/>
    <w:rsid w:val="00FD6479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2D5"/>
  <w15:chartTrackingRefBased/>
  <w15:docId w15:val="{99673680-C33C-4637-B9D2-1E4E4D1A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B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2">
    <w:name w:val="Plain Table 2"/>
    <w:basedOn w:val="Standaardtabel"/>
    <w:uiPriority w:val="42"/>
    <w:rsid w:val="00155B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62B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B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BD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B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BD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BD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ard"/>
    <w:link w:val="EndNoteBibliographyTitleChar"/>
    <w:rsid w:val="0030221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0221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30221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302212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Gulden, Rozemarijn van der</dc:creator>
  <cp:keywords/>
  <dc:description/>
  <cp:lastModifiedBy>Gulden, Rozemarijn van der</cp:lastModifiedBy>
  <cp:revision>5</cp:revision>
  <dcterms:created xsi:type="dcterms:W3CDTF">2022-06-21T08:32:00Z</dcterms:created>
  <dcterms:modified xsi:type="dcterms:W3CDTF">2022-07-06T12:59:00Z</dcterms:modified>
</cp:coreProperties>
</file>