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4" w:rsidRPr="00E747DE" w:rsidRDefault="007E23C4" w:rsidP="007E23C4">
      <w:pPr>
        <w:rPr>
          <w:sz w:val="24"/>
          <w:szCs w:val="24"/>
        </w:rPr>
      </w:pPr>
      <w:bookmarkStart w:id="0" w:name="_Toc95765270"/>
      <w:r>
        <w:t xml:space="preserve">Supplementary Figure 1 - </w:t>
      </w:r>
      <w:r w:rsidRPr="00D34E5A">
        <w:t>Schedule of enrolment, interventions, and assessments</w:t>
      </w:r>
      <w:bookmarkEnd w:id="0"/>
    </w:p>
    <w:tbl>
      <w:tblPr>
        <w:tblStyle w:val="TableGrid11"/>
        <w:tblW w:w="8784" w:type="dxa"/>
        <w:tblLayout w:type="fixed"/>
        <w:tblLook w:val="04A0" w:firstRow="1" w:lastRow="0" w:firstColumn="1" w:lastColumn="0" w:noHBand="0" w:noVBand="1"/>
      </w:tblPr>
      <w:tblGrid>
        <w:gridCol w:w="2094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00"/>
        <w:gridCol w:w="425"/>
        <w:gridCol w:w="518"/>
        <w:gridCol w:w="447"/>
        <w:gridCol w:w="447"/>
        <w:gridCol w:w="431"/>
      </w:tblGrid>
      <w:tr w:rsidR="007E23C4" w:rsidRPr="00264E26" w:rsidTr="00B9405B">
        <w:trPr>
          <w:trHeight w:val="225"/>
        </w:trPr>
        <w:tc>
          <w:tcPr>
            <w:tcW w:w="2094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3976" w:type="dxa"/>
            <w:gridSpan w:val="9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>Active phase</w:t>
            </w:r>
            <w:r>
              <w:t>*</w:t>
            </w:r>
            <w:r w:rsidRPr="00264E26">
              <w:t xml:space="preserve"> (maximum 12 months)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7E23C4" w:rsidRPr="00264E26" w:rsidRDefault="007E23C4" w:rsidP="00B9405B">
            <w:pPr>
              <w:pStyle w:val="NoSpacing"/>
            </w:pPr>
            <w:r w:rsidRPr="00264E26">
              <w:t>R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>
              <w:t>**</w:t>
            </w:r>
            <w:r w:rsidRPr="00264E26">
              <w:t>Follow up phase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Visit Number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0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6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11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18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26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F1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F2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F3</w:t>
            </w:r>
          </w:p>
        </w:tc>
        <w:tc>
          <w:tcPr>
            <w:tcW w:w="431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F4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Month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0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3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6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9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12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1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2</w: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3</w:t>
            </w:r>
          </w:p>
        </w:tc>
        <w:tc>
          <w:tcPr>
            <w:tcW w:w="431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6</w:t>
            </w: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>Enrolment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Information sheet 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Consent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Randomisation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Participant characteristics 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Medical history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HbA1c &amp; </w:t>
            </w:r>
            <w:proofErr w:type="spellStart"/>
            <w:r w:rsidRPr="00264E26">
              <w:t>eGFR</w:t>
            </w:r>
            <w:proofErr w:type="spellEnd"/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Foot surgical history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Medications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Classification C</w:t>
            </w:r>
            <w:r>
              <w:t>N ***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Foot assessment 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Foot pulses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ABPI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10g monofilament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proofErr w:type="spellStart"/>
            <w:r w:rsidRPr="00264E26">
              <w:t>Neurothe</w:t>
            </w:r>
            <w:r>
              <w:t>i</w:t>
            </w:r>
            <w:r w:rsidRPr="00264E26">
              <w:t>someter</w:t>
            </w:r>
            <w:proofErr w:type="spellEnd"/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Foot temperatures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>Treatment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Off-loading/footwear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>Interventions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MRI </w:t>
            </w:r>
            <w:r w:rsidRPr="00264E26">
              <w:rPr>
                <w:sz w:val="16"/>
                <w:szCs w:val="16"/>
              </w:rPr>
              <w:t>(standard care plus)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Serial MRI </w:t>
            </w:r>
            <w:r w:rsidRPr="00264E26">
              <w:rPr>
                <w:sz w:val="16"/>
                <w:szCs w:val="16"/>
              </w:rPr>
              <w:t>(intervention)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>Clinical outcomes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Ulceration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Infection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Amputation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Falls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BMI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X-ray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Patient </w:t>
            </w:r>
            <w:r>
              <w:t>reported</w:t>
            </w:r>
            <w:r w:rsidRPr="00264E26">
              <w:t xml:space="preserve"> outcomes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VAS - pain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HADS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EQ-5D-5L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SF-12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</w:tr>
      <w:tr w:rsidR="007E23C4" w:rsidRPr="00264E26" w:rsidTr="00B9405B">
        <w:trPr>
          <w:trHeight w:val="225"/>
        </w:trPr>
        <w:tc>
          <w:tcPr>
            <w:tcW w:w="8784" w:type="dxa"/>
            <w:gridSpan w:val="16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>Health economic outcomes</w:t>
            </w: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Issue patient diary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t>Collect patient diary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00" w:type="dxa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23C4" w:rsidRPr="00264E26" w:rsidRDefault="007E23C4" w:rsidP="00B9405B">
            <w:pPr>
              <w:pStyle w:val="NoSpacing"/>
            </w:pPr>
            <w:r w:rsidRPr="00264E26">
              <w:t>*</w:t>
            </w:r>
          </w:p>
        </w:tc>
        <w:tc>
          <w:tcPr>
            <w:tcW w:w="518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vAlign w:val="center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  <w:r w:rsidRPr="00264E26">
              <w:t xml:space="preserve">Qualitative </w:t>
            </w:r>
            <w:r>
              <w:t>research</w:t>
            </w:r>
          </w:p>
        </w:tc>
        <w:tc>
          <w:tcPr>
            <w:tcW w:w="446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  <w:shd w:val="clear" w:color="auto" w:fill="F2F2F2" w:themeFill="background1" w:themeFillShade="F2"/>
          </w:tcPr>
          <w:p w:rsidR="007E23C4" w:rsidRPr="00264E26" w:rsidRDefault="007E23C4" w:rsidP="00B9405B">
            <w:pPr>
              <w:pStyle w:val="NoSpacing"/>
            </w:pPr>
          </w:p>
        </w:tc>
      </w:tr>
      <w:tr w:rsidR="007E23C4" w:rsidRPr="00264E26" w:rsidTr="00B9405B">
        <w:trPr>
          <w:trHeight w:val="225"/>
        </w:trPr>
        <w:tc>
          <w:tcPr>
            <w:tcW w:w="2094" w:type="dxa"/>
          </w:tcPr>
          <w:p w:rsidR="007E23C4" w:rsidRPr="00264E26" w:rsidRDefault="007E23C4" w:rsidP="00B9405B">
            <w:pPr>
              <w:pStyle w:val="NoSpacing"/>
            </w:pPr>
            <w:r w:rsidRPr="00264E26">
              <w:lastRenderedPageBreak/>
              <w:t>Interview</w:t>
            </w:r>
          </w:p>
        </w:tc>
        <w:tc>
          <w:tcPr>
            <w:tcW w:w="446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D79F1" wp14:editId="510BF9E0">
                      <wp:simplePos x="0" y="0"/>
                      <wp:positionH relativeFrom="column">
                        <wp:posOffset>59425</wp:posOffset>
                      </wp:positionH>
                      <wp:positionV relativeFrom="paragraph">
                        <wp:posOffset>83109</wp:posOffset>
                      </wp:positionV>
                      <wp:extent cx="2490716" cy="0"/>
                      <wp:effectExtent l="38100" t="76200" r="2413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07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4.7pt;margin-top:6.55pt;width:196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00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25" w:type="dxa"/>
            <w:shd w:val="clear" w:color="auto" w:fill="auto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518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47" w:type="dxa"/>
          </w:tcPr>
          <w:p w:rsidR="007E23C4" w:rsidRPr="00264E26" w:rsidRDefault="007E23C4" w:rsidP="00B9405B">
            <w:pPr>
              <w:pStyle w:val="NoSpacing"/>
            </w:pPr>
          </w:p>
        </w:tc>
        <w:tc>
          <w:tcPr>
            <w:tcW w:w="431" w:type="dxa"/>
          </w:tcPr>
          <w:p w:rsidR="007E23C4" w:rsidRPr="00264E26" w:rsidRDefault="007E23C4" w:rsidP="00B9405B">
            <w:pPr>
              <w:pStyle w:val="NoSpacing"/>
            </w:pPr>
          </w:p>
        </w:tc>
      </w:tr>
    </w:tbl>
    <w:p w:rsidR="00B7553D" w:rsidRDefault="00B7553D">
      <w:bookmarkStart w:id="1" w:name="_GoBack"/>
      <w:bookmarkEnd w:id="1"/>
    </w:p>
    <w:sectPr w:rsidR="00B7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C4"/>
    <w:rsid w:val="00002504"/>
    <w:rsid w:val="00003744"/>
    <w:rsid w:val="0000531E"/>
    <w:rsid w:val="00021CCD"/>
    <w:rsid w:val="00045303"/>
    <w:rsid w:val="000509DB"/>
    <w:rsid w:val="00057DF9"/>
    <w:rsid w:val="00064B8C"/>
    <w:rsid w:val="000B678B"/>
    <w:rsid w:val="000D632F"/>
    <w:rsid w:val="000E132D"/>
    <w:rsid w:val="000E310E"/>
    <w:rsid w:val="000F3E0D"/>
    <w:rsid w:val="0011086B"/>
    <w:rsid w:val="001174C5"/>
    <w:rsid w:val="00121F3D"/>
    <w:rsid w:val="00140C23"/>
    <w:rsid w:val="0016553B"/>
    <w:rsid w:val="001A162D"/>
    <w:rsid w:val="001A4BEE"/>
    <w:rsid w:val="001A5765"/>
    <w:rsid w:val="001A6B16"/>
    <w:rsid w:val="001F3943"/>
    <w:rsid w:val="001F67F0"/>
    <w:rsid w:val="002148D5"/>
    <w:rsid w:val="0021772E"/>
    <w:rsid w:val="00222ADB"/>
    <w:rsid w:val="00223CC7"/>
    <w:rsid w:val="00230072"/>
    <w:rsid w:val="00237FD4"/>
    <w:rsid w:val="00240E28"/>
    <w:rsid w:val="00256BF0"/>
    <w:rsid w:val="00277617"/>
    <w:rsid w:val="00285CBB"/>
    <w:rsid w:val="002952D1"/>
    <w:rsid w:val="002A74B2"/>
    <w:rsid w:val="002E2045"/>
    <w:rsid w:val="003047AC"/>
    <w:rsid w:val="00321F64"/>
    <w:rsid w:val="003346D9"/>
    <w:rsid w:val="003506CC"/>
    <w:rsid w:val="00374503"/>
    <w:rsid w:val="003A1135"/>
    <w:rsid w:val="003B5CAE"/>
    <w:rsid w:val="003C2ECB"/>
    <w:rsid w:val="003C5A40"/>
    <w:rsid w:val="003F0946"/>
    <w:rsid w:val="003F6C82"/>
    <w:rsid w:val="003F7D52"/>
    <w:rsid w:val="00410C58"/>
    <w:rsid w:val="00437194"/>
    <w:rsid w:val="004404FC"/>
    <w:rsid w:val="0044761C"/>
    <w:rsid w:val="00455069"/>
    <w:rsid w:val="00464051"/>
    <w:rsid w:val="00487C86"/>
    <w:rsid w:val="00493117"/>
    <w:rsid w:val="004C11E8"/>
    <w:rsid w:val="004C2BE0"/>
    <w:rsid w:val="004D1B37"/>
    <w:rsid w:val="004D5773"/>
    <w:rsid w:val="004E6BB0"/>
    <w:rsid w:val="004F4D22"/>
    <w:rsid w:val="00522E69"/>
    <w:rsid w:val="00536688"/>
    <w:rsid w:val="005375CD"/>
    <w:rsid w:val="00540D79"/>
    <w:rsid w:val="005473A5"/>
    <w:rsid w:val="00553761"/>
    <w:rsid w:val="0056439E"/>
    <w:rsid w:val="005654D1"/>
    <w:rsid w:val="005703E9"/>
    <w:rsid w:val="00576163"/>
    <w:rsid w:val="00594E35"/>
    <w:rsid w:val="00596A9B"/>
    <w:rsid w:val="005B2911"/>
    <w:rsid w:val="005C6F37"/>
    <w:rsid w:val="005D2630"/>
    <w:rsid w:val="005D706E"/>
    <w:rsid w:val="005D7F68"/>
    <w:rsid w:val="005E375F"/>
    <w:rsid w:val="00607984"/>
    <w:rsid w:val="00607BBD"/>
    <w:rsid w:val="0061061D"/>
    <w:rsid w:val="00626F11"/>
    <w:rsid w:val="006301A1"/>
    <w:rsid w:val="00647275"/>
    <w:rsid w:val="00662AEE"/>
    <w:rsid w:val="00685727"/>
    <w:rsid w:val="006929E5"/>
    <w:rsid w:val="006B2F43"/>
    <w:rsid w:val="006B34FA"/>
    <w:rsid w:val="006C59AB"/>
    <w:rsid w:val="006D0603"/>
    <w:rsid w:val="006E68A9"/>
    <w:rsid w:val="00726B69"/>
    <w:rsid w:val="0076180B"/>
    <w:rsid w:val="007D3D9E"/>
    <w:rsid w:val="007E23C4"/>
    <w:rsid w:val="007E3E57"/>
    <w:rsid w:val="007F1895"/>
    <w:rsid w:val="007F37AE"/>
    <w:rsid w:val="0081548A"/>
    <w:rsid w:val="00872E90"/>
    <w:rsid w:val="008803CF"/>
    <w:rsid w:val="00885B38"/>
    <w:rsid w:val="00890FD2"/>
    <w:rsid w:val="008A077E"/>
    <w:rsid w:val="008A1E21"/>
    <w:rsid w:val="008C2552"/>
    <w:rsid w:val="008E09F5"/>
    <w:rsid w:val="008E158B"/>
    <w:rsid w:val="008E5466"/>
    <w:rsid w:val="008F2F90"/>
    <w:rsid w:val="009234C5"/>
    <w:rsid w:val="00953EB8"/>
    <w:rsid w:val="00960635"/>
    <w:rsid w:val="00987CA3"/>
    <w:rsid w:val="00993951"/>
    <w:rsid w:val="00996D52"/>
    <w:rsid w:val="009970E6"/>
    <w:rsid w:val="009E58BD"/>
    <w:rsid w:val="009F38D4"/>
    <w:rsid w:val="00A0517B"/>
    <w:rsid w:val="00A0744A"/>
    <w:rsid w:val="00A1169B"/>
    <w:rsid w:val="00A154E2"/>
    <w:rsid w:val="00A16504"/>
    <w:rsid w:val="00A21E7E"/>
    <w:rsid w:val="00A5481A"/>
    <w:rsid w:val="00A610AA"/>
    <w:rsid w:val="00A67994"/>
    <w:rsid w:val="00A82FD7"/>
    <w:rsid w:val="00A92088"/>
    <w:rsid w:val="00A9493E"/>
    <w:rsid w:val="00AB793D"/>
    <w:rsid w:val="00AC199B"/>
    <w:rsid w:val="00AC5385"/>
    <w:rsid w:val="00AF7D6D"/>
    <w:rsid w:val="00B240DF"/>
    <w:rsid w:val="00B31A26"/>
    <w:rsid w:val="00B5057E"/>
    <w:rsid w:val="00B56E1C"/>
    <w:rsid w:val="00B63992"/>
    <w:rsid w:val="00B677EA"/>
    <w:rsid w:val="00B7553D"/>
    <w:rsid w:val="00B91FC8"/>
    <w:rsid w:val="00BE463B"/>
    <w:rsid w:val="00C15461"/>
    <w:rsid w:val="00C162AF"/>
    <w:rsid w:val="00C55159"/>
    <w:rsid w:val="00C7297D"/>
    <w:rsid w:val="00C72CFF"/>
    <w:rsid w:val="00C75854"/>
    <w:rsid w:val="00C90148"/>
    <w:rsid w:val="00C910CB"/>
    <w:rsid w:val="00CB79F3"/>
    <w:rsid w:val="00CC1D5E"/>
    <w:rsid w:val="00CC3268"/>
    <w:rsid w:val="00CD0525"/>
    <w:rsid w:val="00CD7FD3"/>
    <w:rsid w:val="00CE53A2"/>
    <w:rsid w:val="00CF0E05"/>
    <w:rsid w:val="00D01C7D"/>
    <w:rsid w:val="00D032F9"/>
    <w:rsid w:val="00D040CF"/>
    <w:rsid w:val="00D04752"/>
    <w:rsid w:val="00D36B56"/>
    <w:rsid w:val="00D54754"/>
    <w:rsid w:val="00D61D05"/>
    <w:rsid w:val="00D94CFE"/>
    <w:rsid w:val="00DA72FE"/>
    <w:rsid w:val="00DB495F"/>
    <w:rsid w:val="00DD487E"/>
    <w:rsid w:val="00DD5997"/>
    <w:rsid w:val="00DD6EEE"/>
    <w:rsid w:val="00DE7016"/>
    <w:rsid w:val="00DF2A4D"/>
    <w:rsid w:val="00E00A0E"/>
    <w:rsid w:val="00E0342C"/>
    <w:rsid w:val="00E25E9A"/>
    <w:rsid w:val="00E42E85"/>
    <w:rsid w:val="00E46C8A"/>
    <w:rsid w:val="00E76467"/>
    <w:rsid w:val="00E9390A"/>
    <w:rsid w:val="00EA16A4"/>
    <w:rsid w:val="00EB04C3"/>
    <w:rsid w:val="00EB3F8C"/>
    <w:rsid w:val="00EC2BD6"/>
    <w:rsid w:val="00ED0FC9"/>
    <w:rsid w:val="00ED3CA3"/>
    <w:rsid w:val="00EE1CCA"/>
    <w:rsid w:val="00EE2399"/>
    <w:rsid w:val="00F07CDA"/>
    <w:rsid w:val="00F44884"/>
    <w:rsid w:val="00F4764E"/>
    <w:rsid w:val="00F63AFB"/>
    <w:rsid w:val="00F65037"/>
    <w:rsid w:val="00F840D3"/>
    <w:rsid w:val="00FA6B75"/>
    <w:rsid w:val="00FC5F28"/>
    <w:rsid w:val="00FD0D7F"/>
    <w:rsid w:val="00FD2AE0"/>
    <w:rsid w:val="00FD4418"/>
    <w:rsid w:val="00FF18A3"/>
    <w:rsid w:val="00FF3541"/>
    <w:rsid w:val="00FF44A1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23C4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E23C4"/>
    <w:rPr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7E23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23C4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E23C4"/>
    <w:rPr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7E23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1203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2023-01-09T08:09:00Z</dcterms:created>
  <dcterms:modified xsi:type="dcterms:W3CDTF">2023-01-09T08:09:00Z</dcterms:modified>
</cp:coreProperties>
</file>