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07A9" w14:textId="30419254" w:rsidR="00CF1F60" w:rsidRPr="000A6D88" w:rsidRDefault="00CF1F60">
      <w:pPr>
        <w:rPr>
          <w:lang w:val="en-US"/>
        </w:rPr>
      </w:pPr>
      <w:bookmarkStart w:id="0" w:name="_GoBack"/>
      <w:bookmarkEnd w:id="0"/>
      <w:r w:rsidRPr="000A6D88">
        <w:rPr>
          <w:lang w:val="en-US"/>
        </w:rPr>
        <w:t>Supplementary materials</w:t>
      </w:r>
      <w:r w:rsidR="000A6D88">
        <w:rPr>
          <w:lang w:val="en-US"/>
        </w:rPr>
        <w:t>:</w:t>
      </w:r>
    </w:p>
    <w:p w14:paraId="22068028" w14:textId="6E6F4590" w:rsidR="00CF1F60" w:rsidRPr="000A6D88" w:rsidRDefault="00CF1F60">
      <w:pPr>
        <w:rPr>
          <w:lang w:val="en-US"/>
        </w:rPr>
      </w:pPr>
    </w:p>
    <w:p w14:paraId="3DCC86A5" w14:textId="3536ED01" w:rsidR="00CF1F60" w:rsidRPr="00CF1F60" w:rsidRDefault="00CF1F60">
      <w:pPr>
        <w:rPr>
          <w:lang w:val="en-US"/>
        </w:rPr>
      </w:pPr>
      <w:r w:rsidRPr="00CF1F60">
        <w:rPr>
          <w:i/>
          <w:iCs/>
          <w:lang w:val="en-US"/>
        </w:rPr>
        <w:t>Figure II</w:t>
      </w:r>
      <w:r w:rsidR="00BF5A44">
        <w:rPr>
          <w:i/>
          <w:iCs/>
          <w:lang w:val="en-US"/>
        </w:rPr>
        <w:t>I</w:t>
      </w:r>
      <w:r w:rsidRPr="00CF1F60">
        <w:rPr>
          <w:lang w:val="en-US"/>
        </w:rPr>
        <w:t xml:space="preserve">: </w:t>
      </w:r>
      <w:r>
        <w:t xml:space="preserve">Paternal above or below threshold ADHD symptoms predicting </w:t>
      </w:r>
      <w:r w:rsidRPr="00CF1F60">
        <w:rPr>
          <w:lang w:val="en-US"/>
        </w:rPr>
        <w:t>fathers</w:t>
      </w:r>
      <w:r>
        <w:rPr>
          <w:lang w:val="en-US"/>
        </w:rPr>
        <w:t>’ own</w:t>
      </w:r>
      <w:r>
        <w:t xml:space="preserve"> ADHD </w:t>
      </w:r>
      <w:r w:rsidR="00A11221" w:rsidRPr="00A11221">
        <w:rPr>
          <w:lang w:val="en-US"/>
        </w:rPr>
        <w:t>sy</w:t>
      </w:r>
      <w:r w:rsidR="00A11221">
        <w:rPr>
          <w:lang w:val="en-US"/>
        </w:rPr>
        <w:t xml:space="preserve">mptoms </w:t>
      </w:r>
      <w:r>
        <w:t>outco</w:t>
      </w:r>
      <w:r w:rsidRPr="00CF1F60">
        <w:rPr>
          <w:lang w:val="en-US"/>
        </w:rPr>
        <w:t>me</w:t>
      </w:r>
      <w:r w:rsidR="008635FD">
        <w:rPr>
          <w:lang w:val="en-US"/>
        </w:rPr>
        <w:t>.</w:t>
      </w:r>
    </w:p>
    <w:p w14:paraId="6527EDD2" w14:textId="47DB74A5" w:rsidR="00CF1F60" w:rsidRPr="00CF1F60" w:rsidRDefault="00CF1F60">
      <w:pPr>
        <w:rPr>
          <w:lang w:val="en-US"/>
        </w:rPr>
      </w:pPr>
    </w:p>
    <w:p w14:paraId="68EE2F2F" w14:textId="1F68CC94" w:rsidR="00CF1F60" w:rsidRDefault="00A11221">
      <w:pPr>
        <w:rPr>
          <w:i/>
          <w:iCs/>
          <w:lang w:val="en-US"/>
        </w:rPr>
      </w:pPr>
      <w:r>
        <w:rPr>
          <w:i/>
          <w:iCs/>
          <w:noProof/>
          <w:lang w:eastAsia="en-PH"/>
        </w:rPr>
        <w:drawing>
          <wp:inline distT="0" distB="0" distL="0" distR="0" wp14:anchorId="127D0C88" wp14:editId="158942D0">
            <wp:extent cx="5731510" cy="482727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F60">
        <w:rPr>
          <w:i/>
          <w:iCs/>
          <w:lang w:val="en-US"/>
        </w:rPr>
        <w:br w:type="page"/>
      </w:r>
    </w:p>
    <w:p w14:paraId="121AB52A" w14:textId="38C41A1C" w:rsidR="00CF1F60" w:rsidRPr="00CF1F60" w:rsidRDefault="00CF1F60" w:rsidP="00CF1F60">
      <w:pPr>
        <w:rPr>
          <w:lang w:val="en-US"/>
        </w:rPr>
      </w:pPr>
      <w:r w:rsidRPr="00CF1F60">
        <w:rPr>
          <w:i/>
          <w:iCs/>
          <w:lang w:val="en-US"/>
        </w:rPr>
        <w:lastRenderedPageBreak/>
        <w:t>Figure I</w:t>
      </w:r>
      <w:r w:rsidR="00BF5A44">
        <w:rPr>
          <w:i/>
          <w:iCs/>
          <w:lang w:val="en-US"/>
        </w:rPr>
        <w:t>V</w:t>
      </w:r>
      <w:r>
        <w:rPr>
          <w:lang w:val="en-US"/>
        </w:rPr>
        <w:t xml:space="preserve">: </w:t>
      </w:r>
      <w:r w:rsidRPr="00CF1F60">
        <w:rPr>
          <w:lang w:val="en-US"/>
        </w:rPr>
        <w:t>M</w:t>
      </w:r>
      <w:r>
        <w:t xml:space="preserve">aternal above or below threshold ADHD symptoms predicting </w:t>
      </w:r>
      <w:r w:rsidRPr="00CF1F60">
        <w:rPr>
          <w:lang w:val="en-US"/>
        </w:rPr>
        <w:t>mo</w:t>
      </w:r>
      <w:r>
        <w:rPr>
          <w:lang w:val="en-US"/>
        </w:rPr>
        <w:t>th</w:t>
      </w:r>
      <w:r w:rsidRPr="00CF1F60">
        <w:rPr>
          <w:lang w:val="en-US"/>
        </w:rPr>
        <w:t>ers</w:t>
      </w:r>
      <w:r>
        <w:rPr>
          <w:lang w:val="en-US"/>
        </w:rPr>
        <w:t>’ own</w:t>
      </w:r>
      <w:r>
        <w:t xml:space="preserve"> ADHD </w:t>
      </w:r>
      <w:r w:rsidR="00A11221" w:rsidRPr="00A11221">
        <w:rPr>
          <w:lang w:val="en-US"/>
        </w:rPr>
        <w:t>sy</w:t>
      </w:r>
      <w:r w:rsidR="00A11221">
        <w:rPr>
          <w:lang w:val="en-US"/>
        </w:rPr>
        <w:t xml:space="preserve">mptoms </w:t>
      </w:r>
      <w:r>
        <w:t>outco</w:t>
      </w:r>
      <w:r w:rsidRPr="00CF1F60">
        <w:rPr>
          <w:lang w:val="en-US"/>
        </w:rPr>
        <w:t>me</w:t>
      </w:r>
      <w:r w:rsidR="00486CCB">
        <w:rPr>
          <w:noProof/>
          <w:lang w:eastAsia="en-PH"/>
        </w:rPr>
        <w:drawing>
          <wp:inline distT="0" distB="0" distL="0" distR="0" wp14:anchorId="60C40F58" wp14:editId="06CFCFDD">
            <wp:extent cx="5731510" cy="5330190"/>
            <wp:effectExtent l="0" t="0" r="0" b="381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B23C" w14:textId="6E0E58A2" w:rsidR="00CF1F60" w:rsidRDefault="00CF1F60">
      <w:pPr>
        <w:rPr>
          <w:lang w:val="en-US"/>
        </w:rPr>
      </w:pPr>
    </w:p>
    <w:p w14:paraId="376B213C" w14:textId="01BA6B35" w:rsidR="00CF1F60" w:rsidRPr="00CF1F60" w:rsidRDefault="00CF1F60">
      <w:pPr>
        <w:rPr>
          <w:lang w:val="en-US"/>
        </w:rPr>
      </w:pPr>
    </w:p>
    <w:sectPr w:rsidR="00CF1F60" w:rsidRPr="00CF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0"/>
    <w:rsid w:val="000A6D88"/>
    <w:rsid w:val="001B57BD"/>
    <w:rsid w:val="00486CCB"/>
    <w:rsid w:val="008635FD"/>
    <w:rsid w:val="00A11221"/>
    <w:rsid w:val="00BF5A44"/>
    <w:rsid w:val="00CF1F60"/>
    <w:rsid w:val="00D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3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3A567-D637-4998-8340-0CCE144F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Bögels</dc:creator>
  <cp:lastModifiedBy>Pintor-Gadingan, Bebe June</cp:lastModifiedBy>
  <cp:revision>2</cp:revision>
  <dcterms:created xsi:type="dcterms:W3CDTF">2021-09-17T02:17:00Z</dcterms:created>
  <dcterms:modified xsi:type="dcterms:W3CDTF">2021-09-17T02:17:00Z</dcterms:modified>
</cp:coreProperties>
</file>