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EF9B" w14:textId="1C662E00" w:rsidR="008B555E" w:rsidRPr="008B555E" w:rsidRDefault="008B555E" w:rsidP="008B555E">
      <w:pPr>
        <w:spacing w:line="240" w:lineRule="auto"/>
        <w:rPr>
          <w:rFonts w:ascii="Times New Roman" w:hAnsi="Times New Roman" w:cs="Times New Roman"/>
          <w:lang w:val="en-GB"/>
        </w:rPr>
      </w:pPr>
      <w:r w:rsidRPr="008B555E">
        <w:rPr>
          <w:rFonts w:ascii="Times New Roman" w:hAnsi="Times New Roman" w:cs="Times New Roman"/>
          <w:b/>
          <w:lang w:val="en-GB"/>
        </w:rPr>
        <w:t>Tab</w:t>
      </w:r>
      <w:r>
        <w:rPr>
          <w:rFonts w:ascii="Times New Roman" w:hAnsi="Times New Roman" w:cs="Times New Roman"/>
          <w:b/>
          <w:lang w:val="en-GB"/>
        </w:rPr>
        <w:t>.</w:t>
      </w:r>
      <w:r w:rsidRPr="008B555E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S3</w:t>
      </w:r>
      <w:r w:rsidRPr="008B555E">
        <w:rPr>
          <w:rFonts w:ascii="Times New Roman" w:hAnsi="Times New Roman" w:cs="Times New Roman"/>
          <w:b/>
          <w:lang w:val="en-GB"/>
        </w:rPr>
        <w:t xml:space="preserve"> </w:t>
      </w:r>
      <w:r w:rsidRPr="008B555E">
        <w:rPr>
          <w:rFonts w:ascii="Times New Roman" w:hAnsi="Times New Roman" w:cs="Times New Roman"/>
          <w:lang w:val="en-GB"/>
        </w:rPr>
        <w:t xml:space="preserve">Complete overview of angiographic and procedural characteristics of final procedures </w:t>
      </w:r>
      <w:r>
        <w:rPr>
          <w:rFonts w:ascii="Times New Roman" w:hAnsi="Times New Roman" w:cs="Times New Roman"/>
          <w:lang w:val="en-GB"/>
        </w:rPr>
        <w:t xml:space="preserve">for </w:t>
      </w:r>
      <w:r w:rsidRPr="008B555E">
        <w:rPr>
          <w:rFonts w:ascii="Times New Roman" w:hAnsi="Times New Roman" w:cs="Times New Roman"/>
          <w:lang w:val="en-GB"/>
        </w:rPr>
        <w:t>pre–CTO team and post–CTO team groups (668 procedures)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131"/>
        <w:gridCol w:w="1970"/>
        <w:gridCol w:w="1970"/>
        <w:gridCol w:w="991"/>
      </w:tblGrid>
      <w:tr w:rsidR="008B555E" w:rsidRPr="008B555E" w14:paraId="564191B9" w14:textId="77777777" w:rsidTr="00C15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9" w:type="pct"/>
          </w:tcPr>
          <w:p w14:paraId="1DA40594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>Angiographic characteristic</w:t>
            </w:r>
          </w:p>
        </w:tc>
        <w:tc>
          <w:tcPr>
            <w:tcW w:w="1087" w:type="pct"/>
          </w:tcPr>
          <w:p w14:paraId="3876B5FD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Pre CTO-team </w:t>
            </w:r>
          </w:p>
          <w:p w14:paraId="3D307FBB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>(389 procedures)</w:t>
            </w:r>
          </w:p>
        </w:tc>
        <w:tc>
          <w:tcPr>
            <w:tcW w:w="1087" w:type="pct"/>
          </w:tcPr>
          <w:p w14:paraId="08A0F417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Post CTO-team </w:t>
            </w:r>
          </w:p>
          <w:p w14:paraId="21C0D0F4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>(279 procedures)</w:t>
            </w:r>
          </w:p>
        </w:tc>
        <w:tc>
          <w:tcPr>
            <w:tcW w:w="548" w:type="pct"/>
          </w:tcPr>
          <w:p w14:paraId="7D1CD5C3" w14:textId="77777777" w:rsidR="008B555E" w:rsidRPr="008B555E" w:rsidRDefault="008B555E" w:rsidP="00C158BD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8B555E">
              <w:rPr>
                <w:rFonts w:ascii="Times New Roman" w:hAnsi="Times New Roman" w:cs="Times New Roman"/>
                <w:b/>
                <w:bCs/>
                <w:lang w:val="en-GB"/>
              </w:rPr>
              <w:t>P value</w:t>
            </w:r>
          </w:p>
        </w:tc>
      </w:tr>
      <w:tr w:rsidR="008B555E" w:rsidRPr="008B555E" w14:paraId="7F5AA292" w14:textId="77777777" w:rsidTr="00C158BD">
        <w:tc>
          <w:tcPr>
            <w:tcW w:w="2279" w:type="pct"/>
          </w:tcPr>
          <w:p w14:paraId="2C80580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Occluded target vessel</w:t>
            </w:r>
          </w:p>
        </w:tc>
        <w:tc>
          <w:tcPr>
            <w:tcW w:w="1087" w:type="pct"/>
          </w:tcPr>
          <w:p w14:paraId="52BDB4A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52C80F4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60001CB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5DA0F312" w14:textId="77777777" w:rsidTr="00C158BD">
        <w:tc>
          <w:tcPr>
            <w:tcW w:w="2279" w:type="pct"/>
          </w:tcPr>
          <w:p w14:paraId="531BB22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RCA </w:t>
            </w:r>
          </w:p>
        </w:tc>
        <w:tc>
          <w:tcPr>
            <w:tcW w:w="1087" w:type="pct"/>
          </w:tcPr>
          <w:p w14:paraId="688F3AF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181 (46.5%)</w:t>
            </w:r>
          </w:p>
        </w:tc>
        <w:tc>
          <w:tcPr>
            <w:tcW w:w="1087" w:type="pct"/>
          </w:tcPr>
          <w:p w14:paraId="59D7098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142 (50.9%)</w:t>
            </w:r>
          </w:p>
        </w:tc>
        <w:tc>
          <w:tcPr>
            <w:tcW w:w="548" w:type="pct"/>
          </w:tcPr>
          <w:p w14:paraId="29953F0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0.27</w:t>
            </w:r>
          </w:p>
        </w:tc>
      </w:tr>
      <w:tr w:rsidR="008B555E" w:rsidRPr="008B555E" w14:paraId="43483051" w14:textId="77777777" w:rsidTr="00C158BD">
        <w:tc>
          <w:tcPr>
            <w:tcW w:w="2279" w:type="pct"/>
          </w:tcPr>
          <w:p w14:paraId="0299E47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LAD</w:t>
            </w:r>
          </w:p>
        </w:tc>
        <w:tc>
          <w:tcPr>
            <w:tcW w:w="1087" w:type="pct"/>
          </w:tcPr>
          <w:p w14:paraId="64DE646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116 (29.8%)</w:t>
            </w:r>
          </w:p>
        </w:tc>
        <w:tc>
          <w:tcPr>
            <w:tcW w:w="1087" w:type="pct"/>
          </w:tcPr>
          <w:p w14:paraId="42BF701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90 (32.3%)</w:t>
            </w:r>
          </w:p>
        </w:tc>
        <w:tc>
          <w:tcPr>
            <w:tcW w:w="548" w:type="pct"/>
          </w:tcPr>
          <w:p w14:paraId="453CA9B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0.55</w:t>
            </w:r>
          </w:p>
        </w:tc>
      </w:tr>
      <w:tr w:rsidR="008B555E" w:rsidRPr="008B555E" w14:paraId="094BAEDB" w14:textId="77777777" w:rsidTr="00C158BD">
        <w:tc>
          <w:tcPr>
            <w:tcW w:w="2279" w:type="pct"/>
          </w:tcPr>
          <w:p w14:paraId="437274E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LCX</w:t>
            </w:r>
          </w:p>
        </w:tc>
        <w:tc>
          <w:tcPr>
            <w:tcW w:w="1087" w:type="pct"/>
          </w:tcPr>
          <w:p w14:paraId="18FBCE3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74 (19.0%)</w:t>
            </w:r>
          </w:p>
        </w:tc>
        <w:tc>
          <w:tcPr>
            <w:tcW w:w="1087" w:type="pct"/>
          </w:tcPr>
          <w:p w14:paraId="0F21BC1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46 (16.5%)</w:t>
            </w:r>
          </w:p>
        </w:tc>
        <w:tc>
          <w:tcPr>
            <w:tcW w:w="548" w:type="pct"/>
          </w:tcPr>
          <w:p w14:paraId="1C3A729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0.42</w:t>
            </w:r>
          </w:p>
        </w:tc>
      </w:tr>
      <w:tr w:rsidR="008B555E" w:rsidRPr="008B555E" w14:paraId="205D8760" w14:textId="77777777" w:rsidTr="00C158BD">
        <w:tc>
          <w:tcPr>
            <w:tcW w:w="2279" w:type="pct"/>
          </w:tcPr>
          <w:p w14:paraId="377FB56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Venous graft</w:t>
            </w:r>
          </w:p>
        </w:tc>
        <w:tc>
          <w:tcPr>
            <w:tcW w:w="1087" w:type="pct"/>
          </w:tcPr>
          <w:p w14:paraId="395F83A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17 (4.4%)</w:t>
            </w:r>
          </w:p>
        </w:tc>
        <w:tc>
          <w:tcPr>
            <w:tcW w:w="1087" w:type="pct"/>
          </w:tcPr>
          <w:p w14:paraId="204A062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 (0.4%)</w:t>
            </w:r>
          </w:p>
        </w:tc>
        <w:tc>
          <w:tcPr>
            <w:tcW w:w="548" w:type="pct"/>
          </w:tcPr>
          <w:p w14:paraId="52DA6B9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6E481869" w14:textId="77777777" w:rsidTr="00C158BD">
        <w:tc>
          <w:tcPr>
            <w:tcW w:w="2279" w:type="pct"/>
          </w:tcPr>
          <w:p w14:paraId="3F1F1E5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LM </w:t>
            </w:r>
          </w:p>
        </w:tc>
        <w:tc>
          <w:tcPr>
            <w:tcW w:w="1087" w:type="pct"/>
          </w:tcPr>
          <w:p w14:paraId="27DC508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 (0.3%)</w:t>
            </w:r>
          </w:p>
        </w:tc>
        <w:tc>
          <w:tcPr>
            <w:tcW w:w="1087" w:type="pct"/>
          </w:tcPr>
          <w:p w14:paraId="4A0AA2E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548" w:type="pct"/>
          </w:tcPr>
          <w:p w14:paraId="1518AA4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1.00</w:t>
            </w:r>
          </w:p>
        </w:tc>
      </w:tr>
      <w:tr w:rsidR="008B555E" w:rsidRPr="008B555E" w14:paraId="64C37AD3" w14:textId="77777777" w:rsidTr="00C158BD">
        <w:tc>
          <w:tcPr>
            <w:tcW w:w="2279" w:type="pct"/>
          </w:tcPr>
          <w:p w14:paraId="5EDD791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CTO lesion characteristics </w:t>
            </w:r>
          </w:p>
        </w:tc>
        <w:tc>
          <w:tcPr>
            <w:tcW w:w="1087" w:type="pct"/>
          </w:tcPr>
          <w:p w14:paraId="717A640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7F5B6A9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71159A0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555E" w:rsidRPr="008B555E" w14:paraId="59E9B443" w14:textId="77777777" w:rsidTr="00C158BD">
        <w:tc>
          <w:tcPr>
            <w:tcW w:w="2279" w:type="pct"/>
          </w:tcPr>
          <w:p w14:paraId="3A4BE0F8" w14:textId="77777777" w:rsidR="008B555E" w:rsidRPr="008B555E" w:rsidRDefault="008B555E" w:rsidP="00C158BD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Bridging collaterals</w:t>
            </w:r>
          </w:p>
        </w:tc>
        <w:tc>
          <w:tcPr>
            <w:tcW w:w="1087" w:type="pct"/>
          </w:tcPr>
          <w:p w14:paraId="0C026EA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132 (34.0%)</w:t>
            </w:r>
          </w:p>
        </w:tc>
        <w:tc>
          <w:tcPr>
            <w:tcW w:w="1087" w:type="pct"/>
          </w:tcPr>
          <w:p w14:paraId="545BA70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113 (40.5%)</w:t>
            </w:r>
          </w:p>
        </w:tc>
        <w:tc>
          <w:tcPr>
            <w:tcW w:w="548" w:type="pct"/>
          </w:tcPr>
          <w:p w14:paraId="5B229CE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0.09</w:t>
            </w:r>
          </w:p>
        </w:tc>
      </w:tr>
      <w:tr w:rsidR="008B555E" w:rsidRPr="008B555E" w14:paraId="391F0CB7" w14:textId="77777777" w:rsidTr="00C158BD">
        <w:tc>
          <w:tcPr>
            <w:tcW w:w="2279" w:type="pct"/>
          </w:tcPr>
          <w:p w14:paraId="75B55B9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Retrograde collaterals </w:t>
            </w:r>
          </w:p>
        </w:tc>
        <w:tc>
          <w:tcPr>
            <w:tcW w:w="1087" w:type="pct"/>
          </w:tcPr>
          <w:p w14:paraId="49875CE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281 (72.4%)</w:t>
            </w:r>
          </w:p>
        </w:tc>
        <w:tc>
          <w:tcPr>
            <w:tcW w:w="1087" w:type="pct"/>
          </w:tcPr>
          <w:p w14:paraId="690350B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239 (85.7%)</w:t>
            </w:r>
          </w:p>
        </w:tc>
        <w:tc>
          <w:tcPr>
            <w:tcW w:w="548" w:type="pct"/>
          </w:tcPr>
          <w:p w14:paraId="3F3D98E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0.01</w:t>
            </w:r>
          </w:p>
        </w:tc>
      </w:tr>
      <w:tr w:rsidR="008B555E" w:rsidRPr="008B555E" w14:paraId="45ADD915" w14:textId="77777777" w:rsidTr="00C158BD">
        <w:tc>
          <w:tcPr>
            <w:tcW w:w="2279" w:type="pct"/>
          </w:tcPr>
          <w:p w14:paraId="7737908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Size collaterals </w:t>
            </w:r>
          </w:p>
        </w:tc>
        <w:tc>
          <w:tcPr>
            <w:tcW w:w="1087" w:type="pct"/>
          </w:tcPr>
          <w:p w14:paraId="29B1B41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2157813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3506170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0.18</w:t>
            </w:r>
          </w:p>
        </w:tc>
      </w:tr>
      <w:tr w:rsidR="008B555E" w:rsidRPr="008B555E" w14:paraId="7E42A6F6" w14:textId="77777777" w:rsidTr="00C158BD">
        <w:tc>
          <w:tcPr>
            <w:tcW w:w="2279" w:type="pct"/>
          </w:tcPr>
          <w:p w14:paraId="396DD24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CC0</w:t>
            </w:r>
          </w:p>
        </w:tc>
        <w:tc>
          <w:tcPr>
            <w:tcW w:w="1087" w:type="pct"/>
          </w:tcPr>
          <w:p w14:paraId="4529750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56 (14.4%)</w:t>
            </w:r>
          </w:p>
        </w:tc>
        <w:tc>
          <w:tcPr>
            <w:tcW w:w="1087" w:type="pct"/>
          </w:tcPr>
          <w:p w14:paraId="627AF84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54 (19.4%)</w:t>
            </w:r>
          </w:p>
        </w:tc>
        <w:tc>
          <w:tcPr>
            <w:tcW w:w="548" w:type="pct"/>
          </w:tcPr>
          <w:p w14:paraId="22930C1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0.09</w:t>
            </w:r>
          </w:p>
        </w:tc>
      </w:tr>
      <w:tr w:rsidR="008B555E" w:rsidRPr="008B555E" w14:paraId="157479B0" w14:textId="77777777" w:rsidTr="00C158BD">
        <w:tc>
          <w:tcPr>
            <w:tcW w:w="2279" w:type="pct"/>
          </w:tcPr>
          <w:p w14:paraId="5E0C33C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CC1</w:t>
            </w:r>
          </w:p>
        </w:tc>
        <w:tc>
          <w:tcPr>
            <w:tcW w:w="1087" w:type="pct"/>
          </w:tcPr>
          <w:p w14:paraId="152C839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234 (60.3%)</w:t>
            </w:r>
          </w:p>
        </w:tc>
        <w:tc>
          <w:tcPr>
            <w:tcW w:w="1087" w:type="pct"/>
          </w:tcPr>
          <w:p w14:paraId="67BFEC5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151 (54.1%)</w:t>
            </w:r>
          </w:p>
        </w:tc>
        <w:tc>
          <w:tcPr>
            <w:tcW w:w="548" w:type="pct"/>
          </w:tcPr>
          <w:p w14:paraId="48DB05A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0.13</w:t>
            </w:r>
          </w:p>
        </w:tc>
      </w:tr>
      <w:tr w:rsidR="008B555E" w:rsidRPr="008B555E" w14:paraId="63830D0E" w14:textId="77777777" w:rsidTr="00C158BD">
        <w:tc>
          <w:tcPr>
            <w:tcW w:w="2279" w:type="pct"/>
          </w:tcPr>
          <w:p w14:paraId="306D1A3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CC2</w:t>
            </w:r>
          </w:p>
        </w:tc>
        <w:tc>
          <w:tcPr>
            <w:tcW w:w="1087" w:type="pct"/>
          </w:tcPr>
          <w:p w14:paraId="6494BD6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98 (25.3%)</w:t>
            </w:r>
          </w:p>
        </w:tc>
        <w:tc>
          <w:tcPr>
            <w:tcW w:w="1087" w:type="pct"/>
          </w:tcPr>
          <w:p w14:paraId="3932DC1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70 (25.1%)</w:t>
            </w:r>
          </w:p>
        </w:tc>
        <w:tc>
          <w:tcPr>
            <w:tcW w:w="548" w:type="pct"/>
          </w:tcPr>
          <w:p w14:paraId="6F31C5E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1.00</w:t>
            </w:r>
          </w:p>
        </w:tc>
      </w:tr>
      <w:tr w:rsidR="008B555E" w:rsidRPr="008B555E" w14:paraId="336150F4" w14:textId="77777777" w:rsidTr="00C158BD">
        <w:tc>
          <w:tcPr>
            <w:tcW w:w="2279" w:type="pct"/>
          </w:tcPr>
          <w:p w14:paraId="3598CAF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In stent occlusion</w:t>
            </w:r>
          </w:p>
        </w:tc>
        <w:tc>
          <w:tcPr>
            <w:tcW w:w="1087" w:type="pct"/>
          </w:tcPr>
          <w:p w14:paraId="41AE7F3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56 (14.4%)</w:t>
            </w:r>
          </w:p>
        </w:tc>
        <w:tc>
          <w:tcPr>
            <w:tcW w:w="1087" w:type="pct"/>
          </w:tcPr>
          <w:p w14:paraId="5E53C1B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15 (5.4%)</w:t>
            </w:r>
          </w:p>
        </w:tc>
        <w:tc>
          <w:tcPr>
            <w:tcW w:w="548" w:type="pct"/>
          </w:tcPr>
          <w:p w14:paraId="4E3A732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1722AC39" w14:textId="77777777" w:rsidTr="00C158BD">
        <w:tc>
          <w:tcPr>
            <w:tcW w:w="2279" w:type="pct"/>
          </w:tcPr>
          <w:p w14:paraId="376B5EA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Calcification</w:t>
            </w:r>
          </w:p>
        </w:tc>
        <w:tc>
          <w:tcPr>
            <w:tcW w:w="1087" w:type="pct"/>
          </w:tcPr>
          <w:p w14:paraId="2D1C225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2B5E110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52BF7CC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0.01</w:t>
            </w:r>
          </w:p>
        </w:tc>
      </w:tr>
      <w:tr w:rsidR="008B555E" w:rsidRPr="008B555E" w14:paraId="1951D65C" w14:textId="77777777" w:rsidTr="00C158BD">
        <w:tc>
          <w:tcPr>
            <w:tcW w:w="2279" w:type="pct"/>
          </w:tcPr>
          <w:p w14:paraId="2835B69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Mild</w:t>
            </w:r>
          </w:p>
        </w:tc>
        <w:tc>
          <w:tcPr>
            <w:tcW w:w="1087" w:type="pct"/>
          </w:tcPr>
          <w:p w14:paraId="2FAA74F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92 (23.7%)</w:t>
            </w:r>
          </w:p>
        </w:tc>
        <w:tc>
          <w:tcPr>
            <w:tcW w:w="1087" w:type="pct"/>
          </w:tcPr>
          <w:p w14:paraId="3955940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144 (51.6%)</w:t>
            </w:r>
          </w:p>
        </w:tc>
        <w:tc>
          <w:tcPr>
            <w:tcW w:w="548" w:type="pct"/>
          </w:tcPr>
          <w:p w14:paraId="231C8CC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63B38B3" w14:textId="77777777" w:rsidTr="00C158BD">
        <w:tc>
          <w:tcPr>
            <w:tcW w:w="2279" w:type="pct"/>
          </w:tcPr>
          <w:p w14:paraId="73994B0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Severe</w:t>
            </w:r>
          </w:p>
        </w:tc>
        <w:tc>
          <w:tcPr>
            <w:tcW w:w="1087" w:type="pct"/>
          </w:tcPr>
          <w:p w14:paraId="5ADF5F6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57 (14.7%)</w:t>
            </w:r>
          </w:p>
        </w:tc>
        <w:tc>
          <w:tcPr>
            <w:tcW w:w="1087" w:type="pct"/>
          </w:tcPr>
          <w:p w14:paraId="465C880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62 (22.2%)</w:t>
            </w:r>
          </w:p>
        </w:tc>
        <w:tc>
          <w:tcPr>
            <w:tcW w:w="548" w:type="pct"/>
          </w:tcPr>
          <w:p w14:paraId="66DB4D8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8B555E" w:rsidRPr="008B555E" w14:paraId="6DF30E1D" w14:textId="77777777" w:rsidTr="00C158BD">
        <w:tc>
          <w:tcPr>
            <w:tcW w:w="2279" w:type="pct"/>
          </w:tcPr>
          <w:p w14:paraId="28FAE50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Not evident</w:t>
            </w:r>
          </w:p>
        </w:tc>
        <w:tc>
          <w:tcPr>
            <w:tcW w:w="1087" w:type="pct"/>
          </w:tcPr>
          <w:p w14:paraId="3C30E14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239 (61.6%)</w:t>
            </w:r>
          </w:p>
        </w:tc>
        <w:tc>
          <w:tcPr>
            <w:tcW w:w="1087" w:type="pct"/>
          </w:tcPr>
          <w:p w14:paraId="3A3F79A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71 (25.4%)</w:t>
            </w:r>
          </w:p>
        </w:tc>
        <w:tc>
          <w:tcPr>
            <w:tcW w:w="548" w:type="pct"/>
          </w:tcPr>
          <w:p w14:paraId="302A9DC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1035F3B" w14:textId="77777777" w:rsidTr="00C158BD">
        <w:tc>
          <w:tcPr>
            <w:tcW w:w="2279" w:type="pct"/>
          </w:tcPr>
          <w:p w14:paraId="20716B4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Bending &gt;45 degrees</w:t>
            </w:r>
          </w:p>
        </w:tc>
        <w:tc>
          <w:tcPr>
            <w:tcW w:w="1087" w:type="pct"/>
          </w:tcPr>
          <w:p w14:paraId="3A2DE05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124 (31.9%)</w:t>
            </w:r>
          </w:p>
        </w:tc>
        <w:tc>
          <w:tcPr>
            <w:tcW w:w="1087" w:type="pct"/>
          </w:tcPr>
          <w:p w14:paraId="0D04E12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86 (31.0%)</w:t>
            </w:r>
          </w:p>
        </w:tc>
        <w:tc>
          <w:tcPr>
            <w:tcW w:w="548" w:type="pct"/>
          </w:tcPr>
          <w:p w14:paraId="0F3F0DD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0.87</w:t>
            </w:r>
          </w:p>
        </w:tc>
      </w:tr>
      <w:tr w:rsidR="008B555E" w:rsidRPr="008B555E" w14:paraId="415A7A0D" w14:textId="77777777" w:rsidTr="00C158BD">
        <w:tc>
          <w:tcPr>
            <w:tcW w:w="2279" w:type="pct"/>
          </w:tcPr>
          <w:p w14:paraId="796917A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Occlusion length (mm)</w:t>
            </w:r>
          </w:p>
        </w:tc>
        <w:tc>
          <w:tcPr>
            <w:tcW w:w="1087" w:type="pct"/>
          </w:tcPr>
          <w:p w14:paraId="4FBD248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33.1 ± 22.0</w:t>
            </w:r>
          </w:p>
        </w:tc>
        <w:tc>
          <w:tcPr>
            <w:tcW w:w="1087" w:type="pct"/>
          </w:tcPr>
          <w:p w14:paraId="262E4F2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23.0 ± 14.0</w:t>
            </w:r>
          </w:p>
        </w:tc>
        <w:tc>
          <w:tcPr>
            <w:tcW w:w="548" w:type="pct"/>
          </w:tcPr>
          <w:p w14:paraId="599EEF9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0.01</w:t>
            </w:r>
          </w:p>
        </w:tc>
      </w:tr>
      <w:tr w:rsidR="008B555E" w:rsidRPr="008B555E" w14:paraId="1C7B5369" w14:textId="77777777" w:rsidTr="00C158BD">
        <w:tc>
          <w:tcPr>
            <w:tcW w:w="2279" w:type="pct"/>
          </w:tcPr>
          <w:p w14:paraId="47092AC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Retry</w:t>
            </w:r>
          </w:p>
        </w:tc>
        <w:tc>
          <w:tcPr>
            <w:tcW w:w="1087" w:type="pct"/>
          </w:tcPr>
          <w:p w14:paraId="45BAD6E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88 (22.6%)</w:t>
            </w:r>
          </w:p>
        </w:tc>
        <w:tc>
          <w:tcPr>
            <w:tcW w:w="1087" w:type="pct"/>
          </w:tcPr>
          <w:p w14:paraId="2BD3481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54 (19.4%)</w:t>
            </w:r>
          </w:p>
        </w:tc>
        <w:tc>
          <w:tcPr>
            <w:tcW w:w="548" w:type="pct"/>
          </w:tcPr>
          <w:p w14:paraId="6382657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0.34</w:t>
            </w:r>
          </w:p>
        </w:tc>
      </w:tr>
      <w:tr w:rsidR="008B555E" w:rsidRPr="008B555E" w14:paraId="68DAF27A" w14:textId="77777777" w:rsidTr="00C158BD">
        <w:tc>
          <w:tcPr>
            <w:tcW w:w="2279" w:type="pct"/>
          </w:tcPr>
          <w:p w14:paraId="423B9A1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Severe/moderate tortuosity </w:t>
            </w:r>
          </w:p>
        </w:tc>
        <w:tc>
          <w:tcPr>
            <w:tcW w:w="1087" w:type="pct"/>
          </w:tcPr>
          <w:p w14:paraId="03925D7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68 (17.5%)</w:t>
            </w:r>
          </w:p>
        </w:tc>
        <w:tc>
          <w:tcPr>
            <w:tcW w:w="1087" w:type="pct"/>
          </w:tcPr>
          <w:p w14:paraId="211939B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67 (24.3%)</w:t>
            </w:r>
          </w:p>
        </w:tc>
        <w:tc>
          <w:tcPr>
            <w:tcW w:w="548" w:type="pct"/>
          </w:tcPr>
          <w:p w14:paraId="5FC6CE0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0.04</w:t>
            </w:r>
          </w:p>
        </w:tc>
      </w:tr>
      <w:tr w:rsidR="008B555E" w:rsidRPr="008B555E" w14:paraId="2F390642" w14:textId="77777777" w:rsidTr="00C158BD">
        <w:tc>
          <w:tcPr>
            <w:tcW w:w="2279" w:type="pct"/>
          </w:tcPr>
          <w:p w14:paraId="32952FE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J-CTO score</w:t>
            </w:r>
          </w:p>
        </w:tc>
        <w:tc>
          <w:tcPr>
            <w:tcW w:w="1087" w:type="pct"/>
          </w:tcPr>
          <w:p w14:paraId="205B74E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6F9FABE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5B92F11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0.12</w:t>
            </w:r>
          </w:p>
        </w:tc>
      </w:tr>
      <w:tr w:rsidR="008B555E" w:rsidRPr="008B555E" w14:paraId="3E989E1D" w14:textId="77777777" w:rsidTr="00C158BD">
        <w:tc>
          <w:tcPr>
            <w:tcW w:w="2279" w:type="pct"/>
          </w:tcPr>
          <w:p w14:paraId="39B1DD3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0 = Easy</w:t>
            </w:r>
          </w:p>
        </w:tc>
        <w:tc>
          <w:tcPr>
            <w:tcW w:w="1087" w:type="pct"/>
          </w:tcPr>
          <w:p w14:paraId="777FFBD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39 (10.1%)</w:t>
            </w:r>
          </w:p>
        </w:tc>
        <w:tc>
          <w:tcPr>
            <w:tcW w:w="1087" w:type="pct"/>
          </w:tcPr>
          <w:p w14:paraId="03EC584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23 (8.3%)</w:t>
            </w:r>
          </w:p>
        </w:tc>
        <w:tc>
          <w:tcPr>
            <w:tcW w:w="548" w:type="pct"/>
          </w:tcPr>
          <w:p w14:paraId="1D04074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0.50</w:t>
            </w:r>
          </w:p>
        </w:tc>
      </w:tr>
      <w:tr w:rsidR="008B555E" w:rsidRPr="008B555E" w14:paraId="2B7A5155" w14:textId="77777777" w:rsidTr="00C158BD">
        <w:tc>
          <w:tcPr>
            <w:tcW w:w="2279" w:type="pct"/>
          </w:tcPr>
          <w:p w14:paraId="7FF69E8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1 = Intermediate</w:t>
            </w:r>
          </w:p>
        </w:tc>
        <w:tc>
          <w:tcPr>
            <w:tcW w:w="1087" w:type="pct"/>
          </w:tcPr>
          <w:p w14:paraId="332C21F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118 (30.5%)</w:t>
            </w:r>
          </w:p>
        </w:tc>
        <w:tc>
          <w:tcPr>
            <w:tcW w:w="1087" w:type="pct"/>
          </w:tcPr>
          <w:p w14:paraId="3F1EFB4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88 (31.8%)</w:t>
            </w:r>
          </w:p>
        </w:tc>
        <w:tc>
          <w:tcPr>
            <w:tcW w:w="548" w:type="pct"/>
          </w:tcPr>
          <w:p w14:paraId="229AE61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0.80</w:t>
            </w:r>
          </w:p>
        </w:tc>
      </w:tr>
      <w:tr w:rsidR="008B555E" w:rsidRPr="008B555E" w14:paraId="44873A89" w14:textId="77777777" w:rsidTr="00C158BD">
        <w:tc>
          <w:tcPr>
            <w:tcW w:w="2279" w:type="pct"/>
          </w:tcPr>
          <w:p w14:paraId="0E8EF43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2 = Difficult</w:t>
            </w:r>
          </w:p>
        </w:tc>
        <w:tc>
          <w:tcPr>
            <w:tcW w:w="1087" w:type="pct"/>
          </w:tcPr>
          <w:p w14:paraId="1D3B764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136 (35.1%)</w:t>
            </w:r>
          </w:p>
        </w:tc>
        <w:tc>
          <w:tcPr>
            <w:tcW w:w="1087" w:type="pct"/>
          </w:tcPr>
          <w:p w14:paraId="0D35B0F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71 (25.6%)</w:t>
            </w:r>
          </w:p>
        </w:tc>
        <w:tc>
          <w:tcPr>
            <w:tcW w:w="548" w:type="pct"/>
          </w:tcPr>
          <w:p w14:paraId="5FD3343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0.01</w:t>
            </w:r>
          </w:p>
        </w:tc>
      </w:tr>
      <w:tr w:rsidR="008B555E" w:rsidRPr="008B555E" w14:paraId="20560F1D" w14:textId="77777777" w:rsidTr="00C158BD">
        <w:tc>
          <w:tcPr>
            <w:tcW w:w="2279" w:type="pct"/>
          </w:tcPr>
          <w:p w14:paraId="12DD6CB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≥ 3 = Very difficult</w:t>
            </w:r>
          </w:p>
        </w:tc>
        <w:tc>
          <w:tcPr>
            <w:tcW w:w="1087" w:type="pct"/>
          </w:tcPr>
          <w:p w14:paraId="53A0853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94 (24.3%)</w:t>
            </w:r>
          </w:p>
        </w:tc>
        <w:tc>
          <w:tcPr>
            <w:tcW w:w="1087" w:type="pct"/>
          </w:tcPr>
          <w:p w14:paraId="5024706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95 (34.3%)</w:t>
            </w:r>
          </w:p>
        </w:tc>
        <w:tc>
          <w:tcPr>
            <w:tcW w:w="548" w:type="pct"/>
          </w:tcPr>
          <w:p w14:paraId="20F98AF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669AEC1C" w14:textId="77777777" w:rsidTr="00C158BD">
        <w:tc>
          <w:tcPr>
            <w:tcW w:w="2279" w:type="pct"/>
          </w:tcPr>
          <w:p w14:paraId="208E810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Procedural characteristics</w:t>
            </w:r>
          </w:p>
        </w:tc>
        <w:tc>
          <w:tcPr>
            <w:tcW w:w="1087" w:type="pct"/>
          </w:tcPr>
          <w:p w14:paraId="15F9044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0D25A84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78B5842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B555E" w:rsidRPr="008B555E" w14:paraId="66F04095" w14:textId="77777777" w:rsidTr="00C158BD">
        <w:tc>
          <w:tcPr>
            <w:tcW w:w="2279" w:type="pct"/>
          </w:tcPr>
          <w:p w14:paraId="6060CD6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Arterial Access</w:t>
            </w:r>
          </w:p>
        </w:tc>
        <w:tc>
          <w:tcPr>
            <w:tcW w:w="1087" w:type="pct"/>
          </w:tcPr>
          <w:p w14:paraId="7CB4E37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4286965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40430A5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0A690887" w14:textId="77777777" w:rsidTr="00C158BD">
        <w:tc>
          <w:tcPr>
            <w:tcW w:w="2279" w:type="pct"/>
          </w:tcPr>
          <w:p w14:paraId="29EA8EF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Single access sites</w:t>
            </w:r>
          </w:p>
        </w:tc>
        <w:tc>
          <w:tcPr>
            <w:tcW w:w="1087" w:type="pct"/>
          </w:tcPr>
          <w:p w14:paraId="267A5BD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275 (70.9%)</w:t>
            </w:r>
          </w:p>
        </w:tc>
        <w:tc>
          <w:tcPr>
            <w:tcW w:w="1087" w:type="pct"/>
          </w:tcPr>
          <w:p w14:paraId="3F22FC7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137 (49.3%)</w:t>
            </w:r>
          </w:p>
        </w:tc>
        <w:tc>
          <w:tcPr>
            <w:tcW w:w="548" w:type="pct"/>
          </w:tcPr>
          <w:p w14:paraId="3C3CFAA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529721D7" w14:textId="77777777" w:rsidTr="00C158BD">
        <w:tc>
          <w:tcPr>
            <w:tcW w:w="2279" w:type="pct"/>
          </w:tcPr>
          <w:p w14:paraId="7A78E26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Femoral</w:t>
            </w:r>
          </w:p>
        </w:tc>
        <w:tc>
          <w:tcPr>
            <w:tcW w:w="1087" w:type="pct"/>
          </w:tcPr>
          <w:p w14:paraId="0A93896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251 (91.3%)</w:t>
            </w:r>
          </w:p>
        </w:tc>
        <w:tc>
          <w:tcPr>
            <w:tcW w:w="1087" w:type="pct"/>
          </w:tcPr>
          <w:p w14:paraId="590BF0F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60 (47.3%)</w:t>
            </w:r>
          </w:p>
        </w:tc>
        <w:tc>
          <w:tcPr>
            <w:tcW w:w="548" w:type="pct"/>
          </w:tcPr>
          <w:p w14:paraId="3A29044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388B822" w14:textId="77777777" w:rsidTr="00C158BD">
        <w:tc>
          <w:tcPr>
            <w:tcW w:w="2279" w:type="pct"/>
          </w:tcPr>
          <w:p w14:paraId="0AFA187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Radial </w:t>
            </w:r>
          </w:p>
        </w:tc>
        <w:tc>
          <w:tcPr>
            <w:tcW w:w="1087" w:type="pct"/>
          </w:tcPr>
          <w:p w14:paraId="37893B2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24 (8.7%)</w:t>
            </w:r>
          </w:p>
        </w:tc>
        <w:tc>
          <w:tcPr>
            <w:tcW w:w="1087" w:type="pct"/>
          </w:tcPr>
          <w:p w14:paraId="26AF7AF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74 (51.6%)</w:t>
            </w:r>
          </w:p>
        </w:tc>
        <w:tc>
          <w:tcPr>
            <w:tcW w:w="548" w:type="pct"/>
          </w:tcPr>
          <w:p w14:paraId="350E601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907C138" w14:textId="77777777" w:rsidTr="00C158BD">
        <w:tc>
          <w:tcPr>
            <w:tcW w:w="2279" w:type="pct"/>
          </w:tcPr>
          <w:p w14:paraId="2F0CB42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Brachial </w:t>
            </w:r>
          </w:p>
        </w:tc>
        <w:tc>
          <w:tcPr>
            <w:tcW w:w="1087" w:type="pct"/>
          </w:tcPr>
          <w:p w14:paraId="1568717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087" w:type="pct"/>
          </w:tcPr>
          <w:p w14:paraId="62D6DE7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 (1.1%)</w:t>
            </w:r>
          </w:p>
        </w:tc>
        <w:tc>
          <w:tcPr>
            <w:tcW w:w="548" w:type="pct"/>
          </w:tcPr>
          <w:p w14:paraId="68225AF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0.33</w:t>
            </w:r>
          </w:p>
        </w:tc>
      </w:tr>
      <w:tr w:rsidR="008B555E" w:rsidRPr="008B555E" w14:paraId="4ED852D5" w14:textId="77777777" w:rsidTr="00C158BD">
        <w:tc>
          <w:tcPr>
            <w:tcW w:w="2279" w:type="pct"/>
          </w:tcPr>
          <w:p w14:paraId="098C49E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Dual access sites</w:t>
            </w:r>
          </w:p>
        </w:tc>
        <w:tc>
          <w:tcPr>
            <w:tcW w:w="1087" w:type="pct"/>
          </w:tcPr>
          <w:p w14:paraId="65FAE99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113 (29.1%)</w:t>
            </w:r>
          </w:p>
        </w:tc>
        <w:tc>
          <w:tcPr>
            <w:tcW w:w="1087" w:type="pct"/>
          </w:tcPr>
          <w:p w14:paraId="65E14B0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144 (50.4%)</w:t>
            </w:r>
          </w:p>
        </w:tc>
        <w:tc>
          <w:tcPr>
            <w:tcW w:w="548" w:type="pct"/>
          </w:tcPr>
          <w:p w14:paraId="0F085CA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17BA40CF" w14:textId="77777777" w:rsidTr="00C158BD">
        <w:tc>
          <w:tcPr>
            <w:tcW w:w="2279" w:type="pct"/>
          </w:tcPr>
          <w:p w14:paraId="5BEE842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Femoral / femoral</w:t>
            </w:r>
          </w:p>
        </w:tc>
        <w:tc>
          <w:tcPr>
            <w:tcW w:w="1087" w:type="pct"/>
          </w:tcPr>
          <w:p w14:paraId="684FBC2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104 (92.0%)</w:t>
            </w:r>
          </w:p>
        </w:tc>
        <w:tc>
          <w:tcPr>
            <w:tcW w:w="1087" w:type="pct"/>
          </w:tcPr>
          <w:p w14:paraId="55F2200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40 (27.8%)</w:t>
            </w:r>
          </w:p>
        </w:tc>
        <w:tc>
          <w:tcPr>
            <w:tcW w:w="548" w:type="pct"/>
          </w:tcPr>
          <w:p w14:paraId="44C369A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4F94CAA" w14:textId="77777777" w:rsidTr="00C158BD">
        <w:tc>
          <w:tcPr>
            <w:tcW w:w="2279" w:type="pct"/>
          </w:tcPr>
          <w:p w14:paraId="5F54FDB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Radial / femoral</w:t>
            </w:r>
          </w:p>
        </w:tc>
        <w:tc>
          <w:tcPr>
            <w:tcW w:w="1087" w:type="pct"/>
          </w:tcPr>
          <w:p w14:paraId="5A956DD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 (6.2%)</w:t>
            </w:r>
          </w:p>
        </w:tc>
        <w:tc>
          <w:tcPr>
            <w:tcW w:w="1087" w:type="pct"/>
          </w:tcPr>
          <w:p w14:paraId="31A43C6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100 (69.4%)</w:t>
            </w:r>
          </w:p>
        </w:tc>
        <w:tc>
          <w:tcPr>
            <w:tcW w:w="548" w:type="pct"/>
          </w:tcPr>
          <w:p w14:paraId="04AD3C9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46F7FD00" w14:textId="77777777" w:rsidTr="00C158BD">
        <w:tc>
          <w:tcPr>
            <w:tcW w:w="2279" w:type="pct"/>
          </w:tcPr>
          <w:p w14:paraId="6AFEBBE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   Radial / radial </w:t>
            </w:r>
          </w:p>
        </w:tc>
        <w:tc>
          <w:tcPr>
            <w:tcW w:w="1087" w:type="pct"/>
          </w:tcPr>
          <w:p w14:paraId="497B2B7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 (1.8%)</w:t>
            </w:r>
          </w:p>
        </w:tc>
        <w:tc>
          <w:tcPr>
            <w:tcW w:w="1087" w:type="pct"/>
          </w:tcPr>
          <w:p w14:paraId="1540387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4 (2.8%)</w:t>
            </w:r>
          </w:p>
        </w:tc>
        <w:tc>
          <w:tcPr>
            <w:tcW w:w="548" w:type="pct"/>
          </w:tcPr>
          <w:p w14:paraId="5BC245A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0.70</w:t>
            </w:r>
          </w:p>
        </w:tc>
      </w:tr>
      <w:tr w:rsidR="008B555E" w:rsidRPr="008B555E" w14:paraId="33C20A5A" w14:textId="77777777" w:rsidTr="00C158BD">
        <w:tc>
          <w:tcPr>
            <w:tcW w:w="2279" w:type="pct"/>
          </w:tcPr>
          <w:p w14:paraId="32B1CC35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Hybrid approach used</w:t>
            </w:r>
          </w:p>
        </w:tc>
        <w:tc>
          <w:tcPr>
            <w:tcW w:w="1087" w:type="pct"/>
          </w:tcPr>
          <w:p w14:paraId="69F3D39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39 (10.0%)</w:t>
            </w:r>
          </w:p>
        </w:tc>
        <w:tc>
          <w:tcPr>
            <w:tcW w:w="1087" w:type="pct"/>
          </w:tcPr>
          <w:p w14:paraId="4A09F70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68 (24.5%)</w:t>
            </w:r>
          </w:p>
        </w:tc>
        <w:tc>
          <w:tcPr>
            <w:tcW w:w="548" w:type="pct"/>
          </w:tcPr>
          <w:p w14:paraId="7B562B2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5C69F715" w14:textId="77777777" w:rsidTr="00C158BD">
        <w:tc>
          <w:tcPr>
            <w:tcW w:w="2279" w:type="pct"/>
          </w:tcPr>
          <w:p w14:paraId="3613E55B" w14:textId="77777777" w:rsidR="008B555E" w:rsidRPr="008B555E" w:rsidRDefault="008B555E" w:rsidP="00C158BD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Final technique</w:t>
            </w:r>
          </w:p>
        </w:tc>
        <w:tc>
          <w:tcPr>
            <w:tcW w:w="1087" w:type="pct"/>
          </w:tcPr>
          <w:p w14:paraId="3452928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87" w:type="pct"/>
          </w:tcPr>
          <w:p w14:paraId="5ECCF16E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</w:tcPr>
          <w:p w14:paraId="7756EA5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31E7653C" w14:textId="77777777" w:rsidTr="00C158BD">
        <w:tc>
          <w:tcPr>
            <w:tcW w:w="2279" w:type="pct"/>
          </w:tcPr>
          <w:p w14:paraId="6838BFD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AWE</w:t>
            </w:r>
          </w:p>
        </w:tc>
        <w:tc>
          <w:tcPr>
            <w:tcW w:w="1087" w:type="pct"/>
          </w:tcPr>
          <w:p w14:paraId="642555F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356 (91.8%)</w:t>
            </w:r>
          </w:p>
        </w:tc>
        <w:tc>
          <w:tcPr>
            <w:tcW w:w="1087" w:type="pct"/>
          </w:tcPr>
          <w:p w14:paraId="075F553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196 (70.3%)</w:t>
            </w:r>
          </w:p>
        </w:tc>
        <w:tc>
          <w:tcPr>
            <w:tcW w:w="548" w:type="pct"/>
          </w:tcPr>
          <w:p w14:paraId="6F552E8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7222FADE" w14:textId="77777777" w:rsidTr="00C158BD">
        <w:tc>
          <w:tcPr>
            <w:tcW w:w="2279" w:type="pct"/>
          </w:tcPr>
          <w:p w14:paraId="1523877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ADR</w:t>
            </w:r>
          </w:p>
        </w:tc>
        <w:tc>
          <w:tcPr>
            <w:tcW w:w="1087" w:type="pct"/>
          </w:tcPr>
          <w:p w14:paraId="0F0FA8F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 (0.3%)</w:t>
            </w:r>
          </w:p>
        </w:tc>
        <w:tc>
          <w:tcPr>
            <w:tcW w:w="1087" w:type="pct"/>
          </w:tcPr>
          <w:p w14:paraId="66D18D9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9 (3.2%)</w:t>
            </w:r>
          </w:p>
        </w:tc>
        <w:tc>
          <w:tcPr>
            <w:tcW w:w="548" w:type="pct"/>
          </w:tcPr>
          <w:p w14:paraId="10323B8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6B5AD12" w14:textId="77777777" w:rsidTr="00C158BD">
        <w:tc>
          <w:tcPr>
            <w:tcW w:w="2279" w:type="pct"/>
          </w:tcPr>
          <w:p w14:paraId="42FEF96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RWE</w:t>
            </w:r>
          </w:p>
        </w:tc>
        <w:tc>
          <w:tcPr>
            <w:tcW w:w="1087" w:type="pct"/>
          </w:tcPr>
          <w:p w14:paraId="4AB2CDD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31 (8.0%)</w:t>
            </w:r>
          </w:p>
        </w:tc>
        <w:tc>
          <w:tcPr>
            <w:tcW w:w="1087" w:type="pct"/>
          </w:tcPr>
          <w:p w14:paraId="488FA0C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27 (9.7%)</w:t>
            </w:r>
          </w:p>
        </w:tc>
        <w:tc>
          <w:tcPr>
            <w:tcW w:w="548" w:type="pct"/>
          </w:tcPr>
          <w:p w14:paraId="4916B1F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0.49</w:t>
            </w:r>
          </w:p>
        </w:tc>
      </w:tr>
      <w:tr w:rsidR="008B555E" w:rsidRPr="008B555E" w14:paraId="2ADB4A2E" w14:textId="77777777" w:rsidTr="00C158BD">
        <w:tc>
          <w:tcPr>
            <w:tcW w:w="2279" w:type="pct"/>
          </w:tcPr>
          <w:p w14:paraId="02BD2D5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  RDR</w:t>
            </w:r>
          </w:p>
        </w:tc>
        <w:tc>
          <w:tcPr>
            <w:tcW w:w="1087" w:type="pct"/>
          </w:tcPr>
          <w:p w14:paraId="2E80ECA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087" w:type="pct"/>
          </w:tcPr>
          <w:p w14:paraId="23035CD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30 (10.8%)</w:t>
            </w:r>
          </w:p>
        </w:tc>
        <w:tc>
          <w:tcPr>
            <w:tcW w:w="548" w:type="pct"/>
          </w:tcPr>
          <w:p w14:paraId="530CBDD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495E68DA" w14:textId="77777777" w:rsidTr="00C158BD">
        <w:tc>
          <w:tcPr>
            <w:tcW w:w="2279" w:type="pct"/>
          </w:tcPr>
          <w:p w14:paraId="39B98A3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Number of stents</w:t>
            </w:r>
          </w:p>
        </w:tc>
        <w:tc>
          <w:tcPr>
            <w:tcW w:w="1087" w:type="pct"/>
          </w:tcPr>
          <w:p w14:paraId="1DF8797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2.3 ± (1.2)</w:t>
            </w:r>
          </w:p>
        </w:tc>
        <w:tc>
          <w:tcPr>
            <w:tcW w:w="1087" w:type="pct"/>
          </w:tcPr>
          <w:p w14:paraId="6057712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2.3 ± (1.0)</w:t>
            </w:r>
          </w:p>
        </w:tc>
        <w:tc>
          <w:tcPr>
            <w:tcW w:w="548" w:type="pct"/>
          </w:tcPr>
          <w:p w14:paraId="159D29E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0.88</w:t>
            </w:r>
          </w:p>
        </w:tc>
      </w:tr>
      <w:tr w:rsidR="008B555E" w:rsidRPr="008B555E" w14:paraId="0C086BDB" w14:textId="77777777" w:rsidTr="00C158BD">
        <w:tc>
          <w:tcPr>
            <w:tcW w:w="2279" w:type="pct"/>
          </w:tcPr>
          <w:p w14:paraId="45E9416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Length of stent(s) (mm)</w:t>
            </w:r>
          </w:p>
        </w:tc>
        <w:tc>
          <w:tcPr>
            <w:tcW w:w="1087" w:type="pct"/>
          </w:tcPr>
          <w:p w14:paraId="207F97FD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59.1 ± 33.8</w:t>
            </w:r>
          </w:p>
        </w:tc>
        <w:tc>
          <w:tcPr>
            <w:tcW w:w="1087" w:type="pct"/>
          </w:tcPr>
          <w:p w14:paraId="59F690E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66.4 ± 32.3</w:t>
            </w:r>
          </w:p>
        </w:tc>
        <w:tc>
          <w:tcPr>
            <w:tcW w:w="548" w:type="pct"/>
          </w:tcPr>
          <w:p w14:paraId="6321355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0.04</w:t>
            </w:r>
          </w:p>
        </w:tc>
      </w:tr>
      <w:tr w:rsidR="008B555E" w:rsidRPr="008B555E" w14:paraId="37D47C62" w14:textId="77777777" w:rsidTr="00C158BD">
        <w:tc>
          <w:tcPr>
            <w:tcW w:w="2279" w:type="pct"/>
          </w:tcPr>
          <w:p w14:paraId="3A1E5FD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Procedure time (min)</w:t>
            </w:r>
          </w:p>
        </w:tc>
        <w:tc>
          <w:tcPr>
            <w:tcW w:w="1087" w:type="pct"/>
          </w:tcPr>
          <w:p w14:paraId="3A4F862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55.7  ± 34.4</w:t>
            </w:r>
          </w:p>
        </w:tc>
        <w:tc>
          <w:tcPr>
            <w:tcW w:w="1087" w:type="pct"/>
          </w:tcPr>
          <w:p w14:paraId="17DB9311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70.3  ± 43.9</w:t>
            </w:r>
          </w:p>
        </w:tc>
        <w:tc>
          <w:tcPr>
            <w:tcW w:w="548" w:type="pct"/>
          </w:tcPr>
          <w:p w14:paraId="5DA5AC6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&lt;0.01</w:t>
            </w:r>
          </w:p>
        </w:tc>
      </w:tr>
      <w:tr w:rsidR="008B555E" w:rsidRPr="008B555E" w14:paraId="04AF3458" w14:textId="77777777" w:rsidTr="00C158BD">
        <w:tc>
          <w:tcPr>
            <w:tcW w:w="2279" w:type="pct"/>
          </w:tcPr>
          <w:p w14:paraId="6DB48A9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Fluoroscopy time (min) </w:t>
            </w:r>
          </w:p>
        </w:tc>
        <w:tc>
          <w:tcPr>
            <w:tcW w:w="1087" w:type="pct"/>
          </w:tcPr>
          <w:p w14:paraId="4235147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24.3  ± 19.7</w:t>
            </w:r>
          </w:p>
        </w:tc>
        <w:tc>
          <w:tcPr>
            <w:tcW w:w="1087" w:type="pct"/>
          </w:tcPr>
          <w:p w14:paraId="095F558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26.6 ± 19.3</w:t>
            </w:r>
          </w:p>
        </w:tc>
        <w:tc>
          <w:tcPr>
            <w:tcW w:w="548" w:type="pct"/>
          </w:tcPr>
          <w:p w14:paraId="2960E14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0.39</w:t>
            </w:r>
          </w:p>
        </w:tc>
      </w:tr>
      <w:tr w:rsidR="008B555E" w:rsidRPr="008B555E" w14:paraId="1D3240D8" w14:textId="77777777" w:rsidTr="00C158BD">
        <w:tc>
          <w:tcPr>
            <w:tcW w:w="2279" w:type="pct"/>
          </w:tcPr>
          <w:p w14:paraId="5077B563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Wire crossing time (min)</w:t>
            </w:r>
          </w:p>
        </w:tc>
        <w:tc>
          <w:tcPr>
            <w:tcW w:w="1087" w:type="pct"/>
          </w:tcPr>
          <w:p w14:paraId="1B76714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21.0 ± 17.6</w:t>
            </w:r>
          </w:p>
        </w:tc>
        <w:tc>
          <w:tcPr>
            <w:tcW w:w="1087" w:type="pct"/>
          </w:tcPr>
          <w:p w14:paraId="29E39FB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26.0 ± 29.3</w:t>
            </w:r>
          </w:p>
        </w:tc>
        <w:tc>
          <w:tcPr>
            <w:tcW w:w="548" w:type="pct"/>
          </w:tcPr>
          <w:p w14:paraId="1C73AFF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0.02</w:t>
            </w:r>
          </w:p>
        </w:tc>
      </w:tr>
      <w:tr w:rsidR="008B555E" w:rsidRPr="008B555E" w14:paraId="5E83C8A3" w14:textId="77777777" w:rsidTr="00C158BD">
        <w:tc>
          <w:tcPr>
            <w:tcW w:w="2279" w:type="pct"/>
          </w:tcPr>
          <w:p w14:paraId="2BEE5518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lastRenderedPageBreak/>
              <w:t xml:space="preserve">   Radiation (DAP) (Gy·c</w:t>
            </w:r>
            <w:r w:rsidRPr="008B555E">
              <w:rPr>
                <w:rStyle w:val="st1"/>
                <w:rFonts w:ascii="Times New Roman" w:hAnsi="Times New Roman" w:cs="Times New Roman"/>
                <w:lang w:val="en-GB"/>
              </w:rPr>
              <w:t>m</w:t>
            </w:r>
            <w:r w:rsidRPr="008B555E">
              <w:rPr>
                <w:rStyle w:val="st1"/>
                <w:rFonts w:ascii="Times New Roman" w:hAnsi="Times New Roman" w:cs="Times New Roman"/>
                <w:vertAlign w:val="superscript"/>
                <w:lang w:val="en-GB"/>
              </w:rPr>
              <w:t>2</w:t>
            </w:r>
            <w:r w:rsidRPr="008B555E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1087" w:type="pct"/>
          </w:tcPr>
          <w:p w14:paraId="71433D2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134.2 ± 114.5</w:t>
            </w:r>
          </w:p>
        </w:tc>
        <w:tc>
          <w:tcPr>
            <w:tcW w:w="1087" w:type="pct"/>
          </w:tcPr>
          <w:p w14:paraId="3B8DED4A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63.9 ± 57.0</w:t>
            </w:r>
          </w:p>
        </w:tc>
        <w:tc>
          <w:tcPr>
            <w:tcW w:w="548" w:type="pct"/>
          </w:tcPr>
          <w:p w14:paraId="4ED50DE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5DE6202C" w14:textId="77777777" w:rsidTr="00C158BD">
        <w:tc>
          <w:tcPr>
            <w:tcW w:w="2279" w:type="pct"/>
          </w:tcPr>
          <w:p w14:paraId="00B4EE0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    Contrast (ml)</w:t>
            </w:r>
          </w:p>
        </w:tc>
        <w:tc>
          <w:tcPr>
            <w:tcW w:w="1087" w:type="pct"/>
          </w:tcPr>
          <w:p w14:paraId="381B7F92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225.3 ± 111.2</w:t>
            </w:r>
          </w:p>
        </w:tc>
        <w:tc>
          <w:tcPr>
            <w:tcW w:w="1087" w:type="pct"/>
          </w:tcPr>
          <w:p w14:paraId="11F9CA67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173.0 ± 78.8</w:t>
            </w:r>
          </w:p>
        </w:tc>
        <w:tc>
          <w:tcPr>
            <w:tcW w:w="548" w:type="pct"/>
          </w:tcPr>
          <w:p w14:paraId="36D67F80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3BE3077D" w14:textId="77777777" w:rsidTr="00C158BD">
        <w:trPr>
          <w:trHeight w:val="60"/>
        </w:trPr>
        <w:tc>
          <w:tcPr>
            <w:tcW w:w="2279" w:type="pct"/>
          </w:tcPr>
          <w:p w14:paraId="606D2D8C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Angiographic success after first attempt </w:t>
            </w:r>
          </w:p>
        </w:tc>
        <w:tc>
          <w:tcPr>
            <w:tcW w:w="1087" w:type="pct"/>
          </w:tcPr>
          <w:p w14:paraId="57792D7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244 (62.7%)</w:t>
            </w:r>
          </w:p>
        </w:tc>
        <w:tc>
          <w:tcPr>
            <w:tcW w:w="1087" w:type="pct"/>
          </w:tcPr>
          <w:p w14:paraId="5ED25E16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227 (81.4%)</w:t>
            </w:r>
          </w:p>
        </w:tc>
        <w:tc>
          <w:tcPr>
            <w:tcW w:w="548" w:type="pct"/>
          </w:tcPr>
          <w:p w14:paraId="477057B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  <w:tr w:rsidR="008B555E" w:rsidRPr="008B555E" w14:paraId="76F99858" w14:textId="77777777" w:rsidTr="00C158BD">
        <w:trPr>
          <w:trHeight w:val="60"/>
        </w:trPr>
        <w:tc>
          <w:tcPr>
            <w:tcW w:w="2279" w:type="pct"/>
          </w:tcPr>
          <w:p w14:paraId="0FA31CBB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 xml:space="preserve">Angiographic success after final attempt </w:t>
            </w:r>
          </w:p>
        </w:tc>
        <w:tc>
          <w:tcPr>
            <w:tcW w:w="1087" w:type="pct"/>
          </w:tcPr>
          <w:p w14:paraId="7F91EEFF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287 (73.8%)</w:t>
            </w:r>
          </w:p>
        </w:tc>
        <w:tc>
          <w:tcPr>
            <w:tcW w:w="1087" w:type="pct"/>
          </w:tcPr>
          <w:p w14:paraId="1C8AAE44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242 (86.7%)</w:t>
            </w:r>
          </w:p>
        </w:tc>
        <w:tc>
          <w:tcPr>
            <w:tcW w:w="548" w:type="pct"/>
          </w:tcPr>
          <w:p w14:paraId="0F4C2379" w14:textId="77777777" w:rsidR="008B555E" w:rsidRPr="008B555E" w:rsidRDefault="008B555E" w:rsidP="00C158BD">
            <w:pPr>
              <w:rPr>
                <w:rFonts w:ascii="Times New Roman" w:hAnsi="Times New Roman" w:cs="Times New Roman"/>
                <w:lang w:val="en-GB"/>
              </w:rPr>
            </w:pPr>
            <w:r w:rsidRPr="008B555E">
              <w:rPr>
                <w:rFonts w:ascii="Times New Roman" w:hAnsi="Times New Roman" w:cs="Times New Roman"/>
                <w:lang w:val="en-GB"/>
              </w:rPr>
              <w:t>&lt; 0.001</w:t>
            </w:r>
          </w:p>
        </w:tc>
      </w:tr>
    </w:tbl>
    <w:p w14:paraId="60565B6E" w14:textId="4045AAFF" w:rsidR="008B555E" w:rsidRPr="008B555E" w:rsidRDefault="008B555E" w:rsidP="008B555E">
      <w:pPr>
        <w:spacing w:before="240" w:after="0" w:line="240" w:lineRule="auto"/>
        <w:rPr>
          <w:rFonts w:ascii="Times New Roman" w:hAnsi="Times New Roman" w:cs="Times New Roman"/>
          <w:lang w:val="en-GB"/>
        </w:rPr>
      </w:pPr>
      <w:r w:rsidRPr="008B555E">
        <w:rPr>
          <w:rFonts w:ascii="Times New Roman" w:hAnsi="Times New Roman" w:cs="Times New Roman"/>
          <w:lang w:val="en-GB"/>
        </w:rPr>
        <w:t xml:space="preserve">Values are </w:t>
      </w:r>
      <w:r w:rsidR="003B7FCB" w:rsidRPr="003B7FCB">
        <w:rPr>
          <w:rFonts w:ascii="Times New Roman" w:hAnsi="Times New Roman" w:cs="Times New Roman"/>
          <w:i/>
          <w:lang w:val="en-GB"/>
        </w:rPr>
        <w:t>n</w:t>
      </w:r>
      <w:r w:rsidR="003B7FCB">
        <w:rPr>
          <w:rFonts w:ascii="Times New Roman" w:hAnsi="Times New Roman" w:cs="Times New Roman"/>
          <w:lang w:val="en-GB"/>
        </w:rPr>
        <w:t xml:space="preserve"> </w:t>
      </w:r>
      <w:r w:rsidRPr="008B555E">
        <w:rPr>
          <w:rFonts w:ascii="Times New Roman" w:hAnsi="Times New Roman" w:cs="Times New Roman"/>
          <w:lang w:val="en-GB"/>
        </w:rPr>
        <w:t xml:space="preserve">(%) or mean ± SD. CC classification, Werner classification of collateral size; CTO, chronic total occlusion; DAP, dose area product in </w:t>
      </w:r>
      <w:proofErr w:type="spellStart"/>
      <w:r w:rsidRPr="008B555E">
        <w:rPr>
          <w:rFonts w:ascii="Times New Roman" w:hAnsi="Times New Roman" w:cs="Times New Roman"/>
          <w:lang w:val="en-GB"/>
        </w:rPr>
        <w:t>mGym2</w:t>
      </w:r>
      <w:proofErr w:type="spellEnd"/>
      <w:r w:rsidRPr="008B555E">
        <w:rPr>
          <w:rFonts w:ascii="Times New Roman" w:hAnsi="Times New Roman" w:cs="Times New Roman"/>
          <w:lang w:val="en-GB"/>
        </w:rPr>
        <w:t xml:space="preserve">; </w:t>
      </w:r>
      <w:proofErr w:type="spellStart"/>
      <w:r w:rsidRPr="008B555E">
        <w:rPr>
          <w:rFonts w:ascii="Times New Roman" w:hAnsi="Times New Roman" w:cs="Times New Roman"/>
          <w:lang w:val="en-GB"/>
        </w:rPr>
        <w:t>Gy·cm</w:t>
      </w:r>
      <w:r w:rsidRPr="008B555E">
        <w:rPr>
          <w:rFonts w:ascii="Times New Roman" w:hAnsi="Times New Roman" w:cs="Times New Roman"/>
          <w:vertAlign w:val="superscript"/>
          <w:lang w:val="en-GB"/>
        </w:rPr>
        <w:t>2</w:t>
      </w:r>
      <w:proofErr w:type="spellEnd"/>
      <w:r w:rsidRPr="008B555E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8B555E">
        <w:rPr>
          <w:rFonts w:ascii="Times New Roman" w:hAnsi="Times New Roman" w:cs="Times New Roman"/>
          <w:lang w:val="en-GB"/>
        </w:rPr>
        <w:t>gray</w:t>
      </w:r>
      <w:proofErr w:type="spellEnd"/>
      <w:r w:rsidRPr="008B555E">
        <w:rPr>
          <w:rFonts w:ascii="Times New Roman" w:hAnsi="Times New Roman" w:cs="Times New Roman"/>
          <w:lang w:val="en-GB"/>
        </w:rPr>
        <w:t xml:space="preserve">-centimetres squared; J-CTO score, Multicentre Chronic Total Occlusion Registry of Japan scoring; LAD, left anterior descending artery; LCX, left circumflex artery; LM, left main artery; min, minutes; ml, millimetre; mm, millimetre; RCA, right coronary artery; </w:t>
      </w:r>
    </w:p>
    <w:p w14:paraId="201DC594" w14:textId="77777777" w:rsidR="00852324" w:rsidRPr="008B555E" w:rsidRDefault="00852324">
      <w:pPr>
        <w:rPr>
          <w:rFonts w:ascii="Times New Roman" w:hAnsi="Times New Roman" w:cs="Times New Roman"/>
          <w:lang w:val="en-US"/>
        </w:rPr>
      </w:pPr>
    </w:p>
    <w:sectPr w:rsidR="00852324" w:rsidRPr="008B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5E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85BED"/>
    <w:rsid w:val="002D09DB"/>
    <w:rsid w:val="002D5D66"/>
    <w:rsid w:val="002E3C9E"/>
    <w:rsid w:val="003B7FCB"/>
    <w:rsid w:val="00412AC1"/>
    <w:rsid w:val="00435222"/>
    <w:rsid w:val="004A3018"/>
    <w:rsid w:val="005D55E3"/>
    <w:rsid w:val="00670788"/>
    <w:rsid w:val="006D00D4"/>
    <w:rsid w:val="00721584"/>
    <w:rsid w:val="00741929"/>
    <w:rsid w:val="007B00D1"/>
    <w:rsid w:val="0081722D"/>
    <w:rsid w:val="00836351"/>
    <w:rsid w:val="00852324"/>
    <w:rsid w:val="0086020C"/>
    <w:rsid w:val="00880DC3"/>
    <w:rsid w:val="00885C2D"/>
    <w:rsid w:val="008B555E"/>
    <w:rsid w:val="008F2467"/>
    <w:rsid w:val="0091409E"/>
    <w:rsid w:val="00927B11"/>
    <w:rsid w:val="0095580F"/>
    <w:rsid w:val="00AD21FA"/>
    <w:rsid w:val="00AF41BF"/>
    <w:rsid w:val="00B00D31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5E6A4"/>
  <w15:chartTrackingRefBased/>
  <w15:docId w15:val="{FA9CAF26-3134-48A6-A0CD-2337FEB3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5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B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000000" w:themeFill="text1"/>
      </w:tcPr>
    </w:tblStylePr>
  </w:style>
  <w:style w:type="character" w:customStyle="1" w:styleId="st1">
    <w:name w:val="st1"/>
    <w:basedOn w:val="Standaardalinea-lettertype"/>
    <w:rsid w:val="008B5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2022-09-07T08:09:00Z</dcterms:created>
  <dcterms:modified xsi:type="dcterms:W3CDTF">2022-09-07T08:09:00Z</dcterms:modified>
</cp:coreProperties>
</file>