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CF37" w14:textId="6A9D4968" w:rsidR="009B7EBA" w:rsidRDefault="009B7EBA" w:rsidP="00745E3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45E3A">
        <w:rPr>
          <w:rFonts w:ascii="Times New Roman" w:eastAsia="Calibri" w:hAnsi="Times New Roman" w:cs="Times New Roman"/>
          <w:b/>
          <w:lang w:val="en-US"/>
        </w:rPr>
        <w:t xml:space="preserve">Table S4A </w:t>
      </w:r>
      <w:r w:rsidRPr="00745E3A">
        <w:rPr>
          <w:rFonts w:ascii="Times New Roman" w:eastAsia="Calibri" w:hAnsi="Times New Roman" w:cs="Times New Roman"/>
          <w:lang w:val="en-US"/>
        </w:rPr>
        <w:t>Patient characteristics probably associated with a VKA versus a NOAC prescription in patients with new-onset atrial fibrillation diagnosed in 2015</w:t>
      </w:r>
    </w:p>
    <w:p w14:paraId="2F16155E" w14:textId="77777777" w:rsidR="00D62373" w:rsidRPr="00745E3A" w:rsidRDefault="00D62373" w:rsidP="00745E3A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elraster"/>
        <w:tblW w:w="9042" w:type="dxa"/>
        <w:tblLayout w:type="fixed"/>
        <w:tblLook w:val="04A0" w:firstRow="1" w:lastRow="0" w:firstColumn="1" w:lastColumn="0" w:noHBand="0" w:noVBand="1"/>
      </w:tblPr>
      <w:tblGrid>
        <w:gridCol w:w="3758"/>
        <w:gridCol w:w="1459"/>
        <w:gridCol w:w="1458"/>
        <w:gridCol w:w="2367"/>
      </w:tblGrid>
      <w:tr w:rsidR="004D46DD" w:rsidRPr="00D62373" w14:paraId="49E0046B" w14:textId="77777777" w:rsidTr="00745E3A">
        <w:trPr>
          <w:trHeight w:val="217"/>
        </w:trPr>
        <w:tc>
          <w:tcPr>
            <w:tcW w:w="9042" w:type="dxa"/>
            <w:gridSpan w:val="4"/>
            <w:shd w:val="clear" w:color="auto" w:fill="A6A6A6"/>
          </w:tcPr>
          <w:p w14:paraId="2D8AB7CC" w14:textId="77777777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Univariable analyses</w:t>
            </w:r>
          </w:p>
        </w:tc>
      </w:tr>
      <w:tr w:rsidR="004D46DD" w:rsidRPr="00D62373" w14:paraId="2AB8982F" w14:textId="77777777" w:rsidTr="00745E3A">
        <w:trPr>
          <w:trHeight w:val="511"/>
        </w:trPr>
        <w:tc>
          <w:tcPr>
            <w:tcW w:w="3758" w:type="dxa"/>
            <w:shd w:val="clear" w:color="auto" w:fill="D9D9D9"/>
          </w:tcPr>
          <w:p w14:paraId="3216688B" w14:textId="02C262A1" w:rsidR="004D46DD" w:rsidRPr="00745E3A" w:rsidRDefault="00D62373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1459" w:type="dxa"/>
            <w:shd w:val="clear" w:color="auto" w:fill="D9D9D9"/>
          </w:tcPr>
          <w:p w14:paraId="6CA371BF" w14:textId="1DE3F89C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VKA</w:t>
            </w:r>
            <w:r w:rsidR="003E0472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3E0472" w:rsidRPr="00745E3A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3E0472">
              <w:rPr>
                <w:rFonts w:ascii="Times New Roman" w:hAnsi="Times New Roman" w:cs="Times New Roman"/>
                <w:b/>
                <w:lang w:val="en-US"/>
              </w:rPr>
              <w:t>= 295)</w:t>
            </w:r>
          </w:p>
        </w:tc>
        <w:tc>
          <w:tcPr>
            <w:tcW w:w="1458" w:type="dxa"/>
            <w:shd w:val="clear" w:color="auto" w:fill="D9D9D9"/>
          </w:tcPr>
          <w:p w14:paraId="6CBC8D41" w14:textId="226EE621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NOAC</w:t>
            </w:r>
            <w:r w:rsidR="003E0472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3E0472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3E0472">
              <w:rPr>
                <w:rFonts w:ascii="Times New Roman" w:hAnsi="Times New Roman" w:cs="Times New Roman"/>
                <w:b/>
                <w:lang w:val="en-US"/>
              </w:rPr>
              <w:t>= 115)</w:t>
            </w:r>
          </w:p>
        </w:tc>
        <w:tc>
          <w:tcPr>
            <w:tcW w:w="2365" w:type="dxa"/>
            <w:shd w:val="clear" w:color="auto" w:fill="D9D9D9"/>
          </w:tcPr>
          <w:p w14:paraId="1883D6F9" w14:textId="137F5748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Unadjusted odds ratio (95% CI)</w:t>
            </w:r>
          </w:p>
        </w:tc>
      </w:tr>
      <w:tr w:rsidR="004D46DD" w:rsidRPr="00D62373" w14:paraId="72D82FA2" w14:textId="77777777" w:rsidTr="00745E3A">
        <w:trPr>
          <w:trHeight w:val="231"/>
        </w:trPr>
        <w:tc>
          <w:tcPr>
            <w:tcW w:w="3758" w:type="dxa"/>
            <w:shd w:val="clear" w:color="auto" w:fill="D9D9D9"/>
          </w:tcPr>
          <w:p w14:paraId="06B3034B" w14:textId="2DF5880C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Male sex</w:t>
            </w:r>
          </w:p>
        </w:tc>
        <w:tc>
          <w:tcPr>
            <w:tcW w:w="1459" w:type="dxa"/>
          </w:tcPr>
          <w:p w14:paraId="1C91FAE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150 (50.8)</w:t>
            </w:r>
          </w:p>
        </w:tc>
        <w:tc>
          <w:tcPr>
            <w:tcW w:w="1458" w:type="dxa"/>
          </w:tcPr>
          <w:p w14:paraId="27538BF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64 (55.7)</w:t>
            </w:r>
          </w:p>
        </w:tc>
        <w:tc>
          <w:tcPr>
            <w:tcW w:w="2365" w:type="dxa"/>
          </w:tcPr>
          <w:p w14:paraId="4B2E76D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0.82 (0.54-1.27)</w:t>
            </w:r>
          </w:p>
        </w:tc>
      </w:tr>
      <w:tr w:rsidR="004D46DD" w:rsidRPr="00D62373" w14:paraId="5E097408" w14:textId="77777777" w:rsidTr="00745E3A">
        <w:trPr>
          <w:trHeight w:val="256"/>
        </w:trPr>
        <w:tc>
          <w:tcPr>
            <w:tcW w:w="3758" w:type="dxa"/>
            <w:shd w:val="clear" w:color="auto" w:fill="D9D9D9"/>
          </w:tcPr>
          <w:p w14:paraId="6AA84645" w14:textId="34BCEB7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D62373" w:rsidRPr="00745E3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5E3A">
              <w:rPr>
                <w:rFonts w:ascii="Times New Roman" w:hAnsi="Times New Roman" w:cs="Times New Roman"/>
                <w:lang w:val="en-US"/>
              </w:rPr>
              <w:t>years</w:t>
            </w:r>
          </w:p>
        </w:tc>
        <w:tc>
          <w:tcPr>
            <w:tcW w:w="1459" w:type="dxa"/>
          </w:tcPr>
          <w:p w14:paraId="549CBEF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77 (69-84)</w:t>
            </w:r>
          </w:p>
        </w:tc>
        <w:tc>
          <w:tcPr>
            <w:tcW w:w="1458" w:type="dxa"/>
          </w:tcPr>
          <w:p w14:paraId="1C57449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68 (59-76)</w:t>
            </w:r>
          </w:p>
        </w:tc>
        <w:tc>
          <w:tcPr>
            <w:tcW w:w="2365" w:type="dxa"/>
          </w:tcPr>
          <w:p w14:paraId="5AEFA23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1.07 (1.04-1.09)</w:t>
            </w:r>
          </w:p>
        </w:tc>
      </w:tr>
      <w:tr w:rsidR="004D46DD" w:rsidRPr="00D62373" w14:paraId="774F7E9E" w14:textId="77777777" w:rsidTr="00745E3A">
        <w:trPr>
          <w:trHeight w:val="171"/>
        </w:trPr>
        <w:tc>
          <w:tcPr>
            <w:tcW w:w="3758" w:type="dxa"/>
            <w:shd w:val="clear" w:color="auto" w:fill="D9D9D9"/>
          </w:tcPr>
          <w:p w14:paraId="2BB54DBE" w14:textId="2606006A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 ≥75 years</w:t>
            </w:r>
          </w:p>
        </w:tc>
        <w:tc>
          <w:tcPr>
            <w:tcW w:w="1459" w:type="dxa"/>
          </w:tcPr>
          <w:p w14:paraId="65744F0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171 (58.0)</w:t>
            </w:r>
          </w:p>
        </w:tc>
        <w:tc>
          <w:tcPr>
            <w:tcW w:w="1458" w:type="dxa"/>
          </w:tcPr>
          <w:p w14:paraId="3A07E98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32 (27.8)</w:t>
            </w:r>
          </w:p>
        </w:tc>
        <w:tc>
          <w:tcPr>
            <w:tcW w:w="2365" w:type="dxa"/>
          </w:tcPr>
          <w:p w14:paraId="5C96A5C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3.58 (2.24-5.72)</w:t>
            </w:r>
          </w:p>
        </w:tc>
      </w:tr>
      <w:tr w:rsidR="004D46DD" w:rsidRPr="00D62373" w14:paraId="51FDC9BD" w14:textId="77777777" w:rsidTr="00745E3A">
        <w:trPr>
          <w:trHeight w:val="96"/>
        </w:trPr>
        <w:tc>
          <w:tcPr>
            <w:tcW w:w="3758" w:type="dxa"/>
            <w:shd w:val="clear" w:color="auto" w:fill="D9D9D9"/>
          </w:tcPr>
          <w:p w14:paraId="3FB976AC" w14:textId="7C8DE906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</w:t>
            </w:r>
          </w:p>
        </w:tc>
        <w:tc>
          <w:tcPr>
            <w:tcW w:w="1459" w:type="dxa"/>
          </w:tcPr>
          <w:p w14:paraId="490A875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 (2-5)</w:t>
            </w:r>
          </w:p>
        </w:tc>
        <w:tc>
          <w:tcPr>
            <w:tcW w:w="1458" w:type="dxa"/>
          </w:tcPr>
          <w:p w14:paraId="33F5F84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 (1-3)</w:t>
            </w:r>
          </w:p>
        </w:tc>
        <w:tc>
          <w:tcPr>
            <w:tcW w:w="2365" w:type="dxa"/>
          </w:tcPr>
          <w:p w14:paraId="7E43A5E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1.53 (1.32-1.77)</w:t>
            </w:r>
          </w:p>
        </w:tc>
      </w:tr>
      <w:tr w:rsidR="004D46DD" w:rsidRPr="00D62373" w14:paraId="7E339C9D" w14:textId="77777777" w:rsidTr="00745E3A">
        <w:trPr>
          <w:trHeight w:val="235"/>
        </w:trPr>
        <w:tc>
          <w:tcPr>
            <w:tcW w:w="3758" w:type="dxa"/>
            <w:shd w:val="clear" w:color="auto" w:fill="D9D9D9"/>
          </w:tcPr>
          <w:p w14:paraId="1031389F" w14:textId="66EAFE47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 ≥2</w:t>
            </w:r>
          </w:p>
        </w:tc>
        <w:tc>
          <w:tcPr>
            <w:tcW w:w="1459" w:type="dxa"/>
          </w:tcPr>
          <w:p w14:paraId="4B55E0E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259 (87.8)</w:t>
            </w:r>
          </w:p>
        </w:tc>
        <w:tc>
          <w:tcPr>
            <w:tcW w:w="1458" w:type="dxa"/>
          </w:tcPr>
          <w:p w14:paraId="38A135F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76 (66.1)</w:t>
            </w:r>
          </w:p>
        </w:tc>
        <w:tc>
          <w:tcPr>
            <w:tcW w:w="2365" w:type="dxa"/>
          </w:tcPr>
          <w:p w14:paraId="1BA0F65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3.69 (2.20-6.21)</w:t>
            </w:r>
          </w:p>
        </w:tc>
      </w:tr>
      <w:tr w:rsidR="004D46DD" w:rsidRPr="00D62373" w14:paraId="27F13BC6" w14:textId="77777777" w:rsidTr="00745E3A">
        <w:trPr>
          <w:trHeight w:val="151"/>
        </w:trPr>
        <w:tc>
          <w:tcPr>
            <w:tcW w:w="3758" w:type="dxa"/>
            <w:shd w:val="clear" w:color="auto" w:fill="D9D9D9"/>
          </w:tcPr>
          <w:p w14:paraId="1D0C2C6C" w14:textId="3FDDD185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1459" w:type="dxa"/>
          </w:tcPr>
          <w:p w14:paraId="7710E89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71 (24.1)</w:t>
            </w:r>
          </w:p>
        </w:tc>
        <w:tc>
          <w:tcPr>
            <w:tcW w:w="1458" w:type="dxa"/>
          </w:tcPr>
          <w:p w14:paraId="5EB82CB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9 (7.8)</w:t>
            </w:r>
          </w:p>
        </w:tc>
        <w:tc>
          <w:tcPr>
            <w:tcW w:w="2365" w:type="dxa"/>
          </w:tcPr>
          <w:p w14:paraId="5A98617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3.73 (1.80-7.75)</w:t>
            </w:r>
          </w:p>
        </w:tc>
      </w:tr>
      <w:tr w:rsidR="004D46DD" w:rsidRPr="00D62373" w14:paraId="76856617" w14:textId="77777777" w:rsidTr="00745E3A">
        <w:trPr>
          <w:trHeight w:val="177"/>
        </w:trPr>
        <w:tc>
          <w:tcPr>
            <w:tcW w:w="3758" w:type="dxa"/>
            <w:shd w:val="clear" w:color="auto" w:fill="D9D9D9"/>
          </w:tcPr>
          <w:p w14:paraId="6C8EEB8D" w14:textId="2B834CCF" w:rsidR="004D46DD" w:rsidRPr="00745E3A" w:rsidRDefault="004D46DD" w:rsidP="00745E3A">
            <w:pPr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Hypertension</w:t>
            </w:r>
          </w:p>
        </w:tc>
        <w:tc>
          <w:tcPr>
            <w:tcW w:w="1459" w:type="dxa"/>
          </w:tcPr>
          <w:p w14:paraId="41EF6B2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171 (58.0)</w:t>
            </w:r>
          </w:p>
        </w:tc>
        <w:tc>
          <w:tcPr>
            <w:tcW w:w="1458" w:type="dxa"/>
          </w:tcPr>
          <w:p w14:paraId="18EE4C1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47 (40.9)</w:t>
            </w:r>
          </w:p>
        </w:tc>
        <w:tc>
          <w:tcPr>
            <w:tcW w:w="2365" w:type="dxa"/>
          </w:tcPr>
          <w:p w14:paraId="08E9426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2.00 (1.29-3.09)</w:t>
            </w:r>
          </w:p>
        </w:tc>
      </w:tr>
      <w:tr w:rsidR="004D46DD" w:rsidRPr="00D62373" w14:paraId="1B50A4D9" w14:textId="77777777" w:rsidTr="00745E3A">
        <w:trPr>
          <w:trHeight w:val="205"/>
        </w:trPr>
        <w:tc>
          <w:tcPr>
            <w:tcW w:w="3758" w:type="dxa"/>
            <w:shd w:val="clear" w:color="auto" w:fill="D9D9D9"/>
          </w:tcPr>
          <w:p w14:paraId="76AA83DA" w14:textId="67266190" w:rsidR="004D46DD" w:rsidRPr="00745E3A" w:rsidRDefault="004D46DD" w:rsidP="00745E3A">
            <w:pPr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 xml:space="preserve">Diabetes mellitus </w:t>
            </w:r>
          </w:p>
        </w:tc>
        <w:tc>
          <w:tcPr>
            <w:tcW w:w="1459" w:type="dxa"/>
          </w:tcPr>
          <w:p w14:paraId="06913A0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72 (24.4)</w:t>
            </w:r>
          </w:p>
        </w:tc>
        <w:tc>
          <w:tcPr>
            <w:tcW w:w="1458" w:type="dxa"/>
          </w:tcPr>
          <w:p w14:paraId="0C6B234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18 (15.7)</w:t>
            </w:r>
          </w:p>
        </w:tc>
        <w:tc>
          <w:tcPr>
            <w:tcW w:w="2365" w:type="dxa"/>
          </w:tcPr>
          <w:p w14:paraId="0535891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1.74 (0.99-3.07)</w:t>
            </w:r>
          </w:p>
        </w:tc>
      </w:tr>
      <w:tr w:rsidR="004D46DD" w:rsidRPr="00D62373" w14:paraId="4ACBD4DD" w14:textId="77777777" w:rsidTr="00745E3A">
        <w:trPr>
          <w:trHeight w:val="232"/>
        </w:trPr>
        <w:tc>
          <w:tcPr>
            <w:tcW w:w="3758" w:type="dxa"/>
            <w:shd w:val="clear" w:color="auto" w:fill="D9D9D9"/>
          </w:tcPr>
          <w:p w14:paraId="7FD0E747" w14:textId="44D2E6E6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CVA or TIA</w:t>
            </w:r>
          </w:p>
        </w:tc>
        <w:tc>
          <w:tcPr>
            <w:tcW w:w="1459" w:type="dxa"/>
          </w:tcPr>
          <w:p w14:paraId="0C4595D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29 (9.8)</w:t>
            </w:r>
          </w:p>
        </w:tc>
        <w:tc>
          <w:tcPr>
            <w:tcW w:w="1458" w:type="dxa"/>
          </w:tcPr>
          <w:p w14:paraId="649132B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8 (7.0)</w:t>
            </w:r>
          </w:p>
        </w:tc>
        <w:tc>
          <w:tcPr>
            <w:tcW w:w="2365" w:type="dxa"/>
          </w:tcPr>
          <w:p w14:paraId="315279E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1.46 (0.65-3.29)</w:t>
            </w:r>
          </w:p>
        </w:tc>
      </w:tr>
      <w:tr w:rsidR="004D46DD" w:rsidRPr="00D62373" w14:paraId="53473AEF" w14:textId="77777777" w:rsidTr="00745E3A">
        <w:trPr>
          <w:trHeight w:val="157"/>
        </w:trPr>
        <w:tc>
          <w:tcPr>
            <w:tcW w:w="3758" w:type="dxa"/>
            <w:shd w:val="clear" w:color="auto" w:fill="D9D9D9"/>
          </w:tcPr>
          <w:p w14:paraId="08B2124F" w14:textId="21525913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59" w:type="dxa"/>
          </w:tcPr>
          <w:p w14:paraId="3275030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58 (19.7)</w:t>
            </w:r>
          </w:p>
        </w:tc>
        <w:tc>
          <w:tcPr>
            <w:tcW w:w="1458" w:type="dxa"/>
          </w:tcPr>
          <w:p w14:paraId="4E0191A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14 (12.2)</w:t>
            </w:r>
          </w:p>
        </w:tc>
        <w:tc>
          <w:tcPr>
            <w:tcW w:w="2365" w:type="dxa"/>
          </w:tcPr>
          <w:p w14:paraId="2D3CE43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1.77 (0.94-3.31)</w:t>
            </w:r>
          </w:p>
        </w:tc>
      </w:tr>
      <w:tr w:rsidR="004D46DD" w:rsidRPr="00D62373" w14:paraId="33DF13C7" w14:textId="77777777" w:rsidTr="00745E3A">
        <w:trPr>
          <w:trHeight w:val="71"/>
        </w:trPr>
        <w:tc>
          <w:tcPr>
            <w:tcW w:w="3758" w:type="dxa"/>
            <w:shd w:val="clear" w:color="auto" w:fill="D9D9D9"/>
          </w:tcPr>
          <w:p w14:paraId="6EACD516" w14:textId="66276273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Renal impairment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59" w:type="dxa"/>
          </w:tcPr>
          <w:p w14:paraId="7777AD4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94 (31.9)</w:t>
            </w:r>
          </w:p>
        </w:tc>
        <w:tc>
          <w:tcPr>
            <w:tcW w:w="1458" w:type="dxa"/>
          </w:tcPr>
          <w:p w14:paraId="453F08B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11 (9.6)</w:t>
            </w:r>
          </w:p>
        </w:tc>
        <w:tc>
          <w:tcPr>
            <w:tcW w:w="2365" w:type="dxa"/>
          </w:tcPr>
          <w:p w14:paraId="1E3DDD1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4.42 (2.27-8.62)</w:t>
            </w:r>
          </w:p>
        </w:tc>
      </w:tr>
      <w:tr w:rsidR="004D46DD" w:rsidRPr="00D62373" w14:paraId="49600926" w14:textId="77777777" w:rsidTr="00745E3A">
        <w:trPr>
          <w:trHeight w:val="210"/>
        </w:trPr>
        <w:tc>
          <w:tcPr>
            <w:tcW w:w="3758" w:type="dxa"/>
            <w:shd w:val="clear" w:color="auto" w:fill="D9D9D9"/>
          </w:tcPr>
          <w:p w14:paraId="10069768" w14:textId="55F409D9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1459" w:type="dxa"/>
          </w:tcPr>
          <w:p w14:paraId="67EB29A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12 (4.1)</w:t>
            </w:r>
          </w:p>
        </w:tc>
        <w:tc>
          <w:tcPr>
            <w:tcW w:w="1458" w:type="dxa"/>
          </w:tcPr>
          <w:p w14:paraId="43A9C05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 (3.5)</w:t>
            </w:r>
          </w:p>
        </w:tc>
        <w:tc>
          <w:tcPr>
            <w:tcW w:w="2365" w:type="dxa"/>
          </w:tcPr>
          <w:p w14:paraId="624486D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1.18 (0.37-3.73)</w:t>
            </w:r>
          </w:p>
        </w:tc>
      </w:tr>
      <w:tr w:rsidR="004D46DD" w:rsidRPr="00D62373" w14:paraId="21CD8526" w14:textId="77777777" w:rsidTr="00745E3A">
        <w:trPr>
          <w:trHeight w:val="124"/>
        </w:trPr>
        <w:tc>
          <w:tcPr>
            <w:tcW w:w="3758" w:type="dxa"/>
            <w:shd w:val="clear" w:color="auto" w:fill="D9D9D9"/>
          </w:tcPr>
          <w:p w14:paraId="044BCF73" w14:textId="182B88C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Asthma or COPD</w:t>
            </w:r>
          </w:p>
        </w:tc>
        <w:tc>
          <w:tcPr>
            <w:tcW w:w="1459" w:type="dxa"/>
          </w:tcPr>
          <w:p w14:paraId="6B621DA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58 (19.7)</w:t>
            </w:r>
          </w:p>
        </w:tc>
        <w:tc>
          <w:tcPr>
            <w:tcW w:w="1458" w:type="dxa"/>
          </w:tcPr>
          <w:p w14:paraId="2E19912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17 (14.8)</w:t>
            </w:r>
          </w:p>
        </w:tc>
        <w:tc>
          <w:tcPr>
            <w:tcW w:w="2365" w:type="dxa"/>
          </w:tcPr>
          <w:p w14:paraId="25E333A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1.41 (0.78-2.54)</w:t>
            </w:r>
          </w:p>
        </w:tc>
      </w:tr>
      <w:tr w:rsidR="004D46DD" w:rsidRPr="00D62373" w14:paraId="1D1FBAEC" w14:textId="77777777" w:rsidTr="00745E3A">
        <w:trPr>
          <w:trHeight w:val="265"/>
        </w:trPr>
        <w:tc>
          <w:tcPr>
            <w:tcW w:w="3758" w:type="dxa"/>
            <w:shd w:val="clear" w:color="auto" w:fill="D9D9D9"/>
          </w:tcPr>
          <w:p w14:paraId="6479C617" w14:textId="7517FEB5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Malignancy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1459" w:type="dxa"/>
          </w:tcPr>
          <w:p w14:paraId="2EB13E8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41 (13.9)</w:t>
            </w:r>
          </w:p>
        </w:tc>
        <w:tc>
          <w:tcPr>
            <w:tcW w:w="1458" w:type="dxa"/>
          </w:tcPr>
          <w:p w14:paraId="60B91A5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11 (9.6)</w:t>
            </w:r>
          </w:p>
        </w:tc>
        <w:tc>
          <w:tcPr>
            <w:tcW w:w="2365" w:type="dxa"/>
          </w:tcPr>
          <w:p w14:paraId="383425C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1.53 (0.76-3.08)</w:t>
            </w:r>
          </w:p>
        </w:tc>
      </w:tr>
      <w:tr w:rsidR="004D46DD" w:rsidRPr="00D62373" w14:paraId="6AE6A992" w14:textId="77777777" w:rsidTr="00745E3A">
        <w:trPr>
          <w:trHeight w:val="241"/>
        </w:trPr>
        <w:tc>
          <w:tcPr>
            <w:tcW w:w="3758" w:type="dxa"/>
            <w:shd w:val="clear" w:color="auto" w:fill="D9D9D9"/>
          </w:tcPr>
          <w:p w14:paraId="6552B5DE" w14:textId="23242C8D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History of bleeding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1459" w:type="dxa"/>
          </w:tcPr>
          <w:p w14:paraId="3117E01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66 (22.4)</w:t>
            </w:r>
          </w:p>
        </w:tc>
        <w:tc>
          <w:tcPr>
            <w:tcW w:w="1458" w:type="dxa"/>
          </w:tcPr>
          <w:p w14:paraId="7BFC8F0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15 (13.0)</w:t>
            </w:r>
          </w:p>
        </w:tc>
        <w:tc>
          <w:tcPr>
            <w:tcW w:w="2365" w:type="dxa"/>
          </w:tcPr>
          <w:p w14:paraId="23089E2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1.92 (1.05-3.53)</w:t>
            </w:r>
          </w:p>
        </w:tc>
      </w:tr>
      <w:tr w:rsidR="004D46DD" w:rsidRPr="00D62373" w14:paraId="70A0BCF7" w14:textId="77777777" w:rsidTr="00745E3A">
        <w:trPr>
          <w:trHeight w:val="120"/>
        </w:trPr>
        <w:tc>
          <w:tcPr>
            <w:tcW w:w="9042" w:type="dxa"/>
            <w:gridSpan w:val="4"/>
            <w:shd w:val="clear" w:color="auto" w:fill="A6A6A6"/>
          </w:tcPr>
          <w:p w14:paraId="7864DC91" w14:textId="3DCDD771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Multivariable analyses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e</w:t>
            </w:r>
          </w:p>
        </w:tc>
      </w:tr>
      <w:tr w:rsidR="004D46DD" w:rsidRPr="00D62373" w14:paraId="1DA1BC3B" w14:textId="77777777" w:rsidTr="00745E3A">
        <w:trPr>
          <w:trHeight w:val="222"/>
        </w:trPr>
        <w:tc>
          <w:tcPr>
            <w:tcW w:w="3758" w:type="dxa"/>
            <w:shd w:val="clear" w:color="auto" w:fill="D9D9D9"/>
          </w:tcPr>
          <w:p w14:paraId="617E3448" w14:textId="51EEAF11" w:rsidR="004D46DD" w:rsidRPr="00745E3A" w:rsidRDefault="00D62373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1A8A55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Adjusted odds ratio (95% CI)</w:t>
            </w:r>
          </w:p>
        </w:tc>
      </w:tr>
      <w:tr w:rsidR="004D46DD" w:rsidRPr="00D62373" w14:paraId="5A550CE6" w14:textId="77777777" w:rsidTr="00745E3A">
        <w:trPr>
          <w:trHeight w:val="239"/>
        </w:trPr>
        <w:tc>
          <w:tcPr>
            <w:tcW w:w="3758" w:type="dxa"/>
            <w:shd w:val="clear" w:color="auto" w:fill="D9D9D9"/>
          </w:tcPr>
          <w:p w14:paraId="60BEEB23" w14:textId="1CCEE91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D62373">
              <w:rPr>
                <w:rFonts w:ascii="Times New Roman" w:hAnsi="Times New Roman" w:cs="Times New Roman"/>
                <w:lang w:val="en-US"/>
              </w:rPr>
              <w:t>,</w:t>
            </w:r>
            <w:r w:rsidRPr="00745E3A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5283" w:type="dxa"/>
            <w:gridSpan w:val="3"/>
          </w:tcPr>
          <w:p w14:paraId="174F976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1.06 (1.04-1.08)</w:t>
            </w:r>
          </w:p>
        </w:tc>
      </w:tr>
      <w:tr w:rsidR="004D46DD" w:rsidRPr="00D62373" w14:paraId="1DF216C2" w14:textId="77777777" w:rsidTr="00745E3A">
        <w:trPr>
          <w:trHeight w:val="118"/>
        </w:trPr>
        <w:tc>
          <w:tcPr>
            <w:tcW w:w="3758" w:type="dxa"/>
            <w:shd w:val="clear" w:color="auto" w:fill="D9D9D9"/>
          </w:tcPr>
          <w:p w14:paraId="0BDCA78E" w14:textId="48CFCA9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Renal impairment</w:t>
            </w:r>
            <w:r w:rsidR="003E0472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5283" w:type="dxa"/>
            <w:gridSpan w:val="3"/>
          </w:tcPr>
          <w:p w14:paraId="2B14977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2.92 (1.46-5.84)</w:t>
            </w:r>
          </w:p>
        </w:tc>
      </w:tr>
    </w:tbl>
    <w:p w14:paraId="6ACA1983" w14:textId="77777777" w:rsidR="006F2097" w:rsidRPr="001E0CDC" w:rsidRDefault="00D62373" w:rsidP="006F2097">
      <w:pPr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</w:pPr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lang w:val="en-US"/>
        </w:rPr>
        <w:br/>
      </w:r>
      <w:r w:rsidR="006F2097"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Data are n (%)</w:t>
      </w:r>
      <w:r w:rsidR="006F2097" w:rsidRPr="001E0CDC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 xml:space="preserve"> or </w:t>
      </w:r>
      <w:r w:rsidR="006F2097"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median (interquartile range)</w:t>
      </w:r>
    </w:p>
    <w:p w14:paraId="6641B631" w14:textId="77777777" w:rsidR="006F2097" w:rsidRPr="001E0CDC" w:rsidRDefault="006F2097" w:rsidP="006F2097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E0CDC">
        <w:rPr>
          <w:rFonts w:ascii="Times New Roman" w:hAnsi="Times New Roman" w:cs="Times New Roman"/>
          <w:sz w:val="20"/>
          <w:szCs w:val="20"/>
          <w:lang w:val="en-GB"/>
        </w:rPr>
        <w:t>Coronary artery disease</w:t>
      </w:r>
      <w:proofErr w:type="gramEnd"/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(angina pectoris, acute myocardial infarction, other/chronic ischaemic heart disease) or peripheral vascular (arterial or venous) disease (intermittent claudication, thrombophlebitis/phlebothrombosis, deep vein thrombosis in pregnancy)</w:t>
      </w:r>
    </w:p>
    <w:p w14:paraId="01F75C88" w14:textId="77777777" w:rsidR="006F2097" w:rsidRPr="001E0CDC" w:rsidRDefault="006F2097" w:rsidP="006F2097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b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International Classification of Primary Care (ICPC) code U99.01 (renal impairment) or estimated glomerular filtration rate &lt; 60 ml/min per 1.73 m</w:t>
      </w: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</w:p>
    <w:p w14:paraId="09A58202" w14:textId="77777777" w:rsidR="006F2097" w:rsidRPr="001E0CDC" w:rsidRDefault="006F2097" w:rsidP="006F2097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c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Five most prevalent malignancies in the Netherlands (apart from skin cancer): breast cancer, prostate cancer, colon cancer, lung cancer and haematological cancer</w:t>
      </w:r>
    </w:p>
    <w:p w14:paraId="2D794DD6" w14:textId="77777777" w:rsidR="006F2097" w:rsidRPr="001E0CDC" w:rsidRDefault="006F2097" w:rsidP="006F2097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d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Posttraumatic extradural/subdural/intracerebral haemorrhage, haemoptysis, epistaxis, haematemesis, melaena, haematochezia, haematuria, menorrhagia, postpartum haemorrhage</w:t>
      </w:r>
    </w:p>
    <w:p w14:paraId="21ABE3AD" w14:textId="77777777" w:rsidR="006F2097" w:rsidRPr="001E0CDC" w:rsidRDefault="006F2097" w:rsidP="006F2097">
      <w:pPr>
        <w:pStyle w:val="Bijschrift2"/>
        <w:spacing w:after="0"/>
        <w:ind w:left="142" w:hanging="142"/>
        <w:rPr>
          <w:rFonts w:ascii="Times New Roman" w:hAnsi="Times New Roman" w:cs="Times New Roman"/>
          <w:b w:val="0"/>
          <w:sz w:val="20"/>
        </w:rPr>
      </w:pPr>
      <w:r w:rsidRPr="001E0CDC">
        <w:rPr>
          <w:rFonts w:ascii="Times New Roman" w:hAnsi="Times New Roman" w:cs="Times New Roman"/>
          <w:b w:val="0"/>
          <w:sz w:val="20"/>
          <w:vertAlign w:val="superscript"/>
        </w:rPr>
        <w:t xml:space="preserve">e </w:t>
      </w:r>
      <w:r w:rsidRPr="001E0CDC">
        <w:rPr>
          <w:rFonts w:ascii="Times New Roman" w:hAnsi="Times New Roman" w:cs="Times New Roman"/>
          <w:b w:val="0"/>
          <w:sz w:val="20"/>
        </w:rPr>
        <w:t xml:space="preserve">Multivariable analyses with stepwise backward elimination (eliminated if </w:t>
      </w:r>
      <w:r w:rsidRPr="00C173D0">
        <w:rPr>
          <w:rFonts w:ascii="Times New Roman" w:hAnsi="Times New Roman" w:cs="Times New Roman"/>
          <w:b w:val="0"/>
          <w:i/>
          <w:iCs/>
          <w:sz w:val="20"/>
        </w:rPr>
        <w:t>p</w:t>
      </w:r>
      <w:r w:rsidRPr="001E0CDC">
        <w:rPr>
          <w:rFonts w:ascii="Times New Roman" w:hAnsi="Times New Roman" w:cs="Times New Roman"/>
          <w:b w:val="0"/>
          <w:sz w:val="20"/>
        </w:rPr>
        <w:t>-value ≥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E0CDC">
        <w:rPr>
          <w:rFonts w:ascii="Times New Roman" w:hAnsi="Times New Roman" w:cs="Times New Roman"/>
          <w:b w:val="0"/>
          <w:sz w:val="20"/>
        </w:rPr>
        <w:t>0.05)</w:t>
      </w:r>
      <w:r>
        <w:rPr>
          <w:rFonts w:ascii="Times New Roman" w:hAnsi="Times New Roman" w:cs="Times New Roman"/>
          <w:b w:val="0"/>
          <w:sz w:val="20"/>
        </w:rPr>
        <w:t xml:space="preserve"> and</w:t>
      </w:r>
      <w:r w:rsidRPr="001E0CDC">
        <w:rPr>
          <w:rFonts w:ascii="Times New Roman" w:hAnsi="Times New Roman" w:cs="Times New Roman"/>
          <w:b w:val="0"/>
          <w:sz w:val="20"/>
        </w:rPr>
        <w:t xml:space="preserve"> with age and CHA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DS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-VASc score as continuous instead of dichotomous variables</w:t>
      </w:r>
    </w:p>
    <w:p w14:paraId="6B5FE25F" w14:textId="4D90579B" w:rsidR="009B7EBA" w:rsidRPr="00745E3A" w:rsidRDefault="006F2097" w:rsidP="00745E3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VKA</w:t>
      </w:r>
      <w:r w:rsidRPr="00BE06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vitamin K antagonist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NOAC</w:t>
      </w:r>
      <w:r w:rsidRPr="00AF0F9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non-vitamin K antagonist oral anticoagulant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9B7EBA"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CI</w:t>
      </w:r>
      <w:r w:rsidR="009B7EBA" w:rsidRPr="00745E3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confidence interval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="009B7EBA" w:rsidRPr="00745E3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CVA</w:t>
      </w:r>
      <w:r w:rsidRPr="004D1D9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cerebrovascular accident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TIA</w:t>
      </w:r>
      <w:r w:rsidRPr="00535F6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transient ischemic attack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="009B7EBA" w:rsidRPr="00745E3A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COPD</w:t>
      </w:r>
      <w:r w:rsidR="009B7EBA" w:rsidRPr="00745E3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chronic obstructive pulmonary disease</w:t>
      </w:r>
    </w:p>
    <w:p w14:paraId="587C44CE" w14:textId="77777777" w:rsidR="009B7EBA" w:rsidRPr="00745E3A" w:rsidRDefault="009B7EBA" w:rsidP="009B7EBA">
      <w:pPr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  <w:r w:rsidRPr="00745E3A">
        <w:rPr>
          <w:rFonts w:ascii="Times New Roman" w:eastAsia="Calibri" w:hAnsi="Times New Roman" w:cs="Times New Roman"/>
          <w:sz w:val="16"/>
          <w:szCs w:val="16"/>
          <w:lang w:val="en-US"/>
        </w:rPr>
        <w:br w:type="page"/>
      </w:r>
    </w:p>
    <w:p w14:paraId="32687B10" w14:textId="66AB1A0D" w:rsidR="009B7EBA" w:rsidRDefault="009B7EBA" w:rsidP="00745E3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45E3A">
        <w:rPr>
          <w:rFonts w:ascii="Times New Roman" w:eastAsia="Calibri" w:hAnsi="Times New Roman" w:cs="Times New Roman"/>
          <w:b/>
          <w:lang w:val="en-US"/>
        </w:rPr>
        <w:lastRenderedPageBreak/>
        <w:t xml:space="preserve">Table S4B </w:t>
      </w:r>
      <w:r w:rsidRPr="00745E3A">
        <w:rPr>
          <w:rFonts w:ascii="Times New Roman" w:eastAsia="Calibri" w:hAnsi="Times New Roman" w:cs="Times New Roman"/>
          <w:lang w:val="en-US"/>
        </w:rPr>
        <w:t>Patient characteristics probably associated with a VKA versus a NOAC prescription in patients with new-onset atrial fibrillation diagnosed in 2016</w:t>
      </w:r>
    </w:p>
    <w:p w14:paraId="4D13459B" w14:textId="77777777" w:rsidR="00D62373" w:rsidRPr="00745E3A" w:rsidRDefault="00D62373" w:rsidP="00745E3A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776"/>
        <w:gridCol w:w="1466"/>
        <w:gridCol w:w="1465"/>
        <w:gridCol w:w="2360"/>
      </w:tblGrid>
      <w:tr w:rsidR="004D46DD" w:rsidRPr="00D62373" w14:paraId="2CF004B7" w14:textId="77777777" w:rsidTr="00745E3A">
        <w:trPr>
          <w:trHeight w:val="223"/>
        </w:trPr>
        <w:tc>
          <w:tcPr>
            <w:tcW w:w="9067" w:type="dxa"/>
            <w:gridSpan w:val="4"/>
            <w:shd w:val="clear" w:color="auto" w:fill="A6A6A6"/>
          </w:tcPr>
          <w:p w14:paraId="5EA4A3AB" w14:textId="77777777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Univariable analyses</w:t>
            </w:r>
          </w:p>
        </w:tc>
      </w:tr>
      <w:tr w:rsidR="004D46DD" w:rsidRPr="00D62373" w14:paraId="0BEA82E6" w14:textId="77777777" w:rsidTr="00745E3A">
        <w:trPr>
          <w:trHeight w:val="383"/>
        </w:trPr>
        <w:tc>
          <w:tcPr>
            <w:tcW w:w="3776" w:type="dxa"/>
            <w:shd w:val="clear" w:color="auto" w:fill="D9D9D9"/>
          </w:tcPr>
          <w:p w14:paraId="0EF1A9FD" w14:textId="4130E115" w:rsidR="004D46DD" w:rsidRPr="00745E3A" w:rsidRDefault="00592ACC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1466" w:type="dxa"/>
            <w:shd w:val="clear" w:color="auto" w:fill="D9D9D9"/>
          </w:tcPr>
          <w:p w14:paraId="3D663518" w14:textId="34E8519F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VKA</w:t>
            </w:r>
            <w:r w:rsidR="00592ACC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592ACC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592ACC">
              <w:rPr>
                <w:rFonts w:ascii="Times New Roman" w:hAnsi="Times New Roman" w:cs="Times New Roman"/>
                <w:b/>
                <w:lang w:val="en-US"/>
              </w:rPr>
              <w:t>= 221)</w:t>
            </w:r>
          </w:p>
        </w:tc>
        <w:tc>
          <w:tcPr>
            <w:tcW w:w="1465" w:type="dxa"/>
            <w:shd w:val="clear" w:color="auto" w:fill="D9D9D9"/>
          </w:tcPr>
          <w:p w14:paraId="13ED0335" w14:textId="62BEA121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NOAC</w:t>
            </w:r>
            <w:r w:rsidR="00592ACC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592ACC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592ACC">
              <w:rPr>
                <w:rFonts w:ascii="Times New Roman" w:hAnsi="Times New Roman" w:cs="Times New Roman"/>
                <w:b/>
                <w:lang w:val="en-US"/>
              </w:rPr>
              <w:t>= 156)</w:t>
            </w:r>
          </w:p>
        </w:tc>
        <w:tc>
          <w:tcPr>
            <w:tcW w:w="2360" w:type="dxa"/>
            <w:shd w:val="clear" w:color="auto" w:fill="D9D9D9"/>
          </w:tcPr>
          <w:p w14:paraId="06A0B15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 xml:space="preserve">Unadjusted </w:t>
            </w:r>
            <w:r w:rsidRPr="00745E3A">
              <w:rPr>
                <w:rFonts w:ascii="Times New Roman" w:hAnsi="Times New Roman" w:cs="Times New Roman"/>
                <w:b/>
                <w:lang w:val="en-US"/>
              </w:rPr>
              <w:br/>
              <w:t>odds ratio (95% CI)</w:t>
            </w:r>
          </w:p>
        </w:tc>
      </w:tr>
      <w:tr w:rsidR="004D46DD" w:rsidRPr="00D62373" w14:paraId="545F4105" w14:textId="77777777" w:rsidTr="00745E3A">
        <w:trPr>
          <w:trHeight w:val="180"/>
        </w:trPr>
        <w:tc>
          <w:tcPr>
            <w:tcW w:w="3776" w:type="dxa"/>
            <w:shd w:val="clear" w:color="auto" w:fill="D9D9D9"/>
          </w:tcPr>
          <w:p w14:paraId="3EAC7211" w14:textId="7B037F8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Male sex</w:t>
            </w:r>
          </w:p>
        </w:tc>
        <w:tc>
          <w:tcPr>
            <w:tcW w:w="1466" w:type="dxa"/>
          </w:tcPr>
          <w:p w14:paraId="78A0DF1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119 (53.8)</w:t>
            </w:r>
          </w:p>
        </w:tc>
        <w:tc>
          <w:tcPr>
            <w:tcW w:w="1465" w:type="dxa"/>
          </w:tcPr>
          <w:p w14:paraId="4E9AC12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76 (48.7)</w:t>
            </w:r>
          </w:p>
        </w:tc>
        <w:tc>
          <w:tcPr>
            <w:tcW w:w="2360" w:type="dxa"/>
          </w:tcPr>
          <w:p w14:paraId="21EFF81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1.23 (0.82-1.85)</w:t>
            </w:r>
          </w:p>
        </w:tc>
      </w:tr>
      <w:tr w:rsidR="004D46DD" w:rsidRPr="00D62373" w14:paraId="3A1A3083" w14:textId="77777777" w:rsidTr="00745E3A">
        <w:trPr>
          <w:trHeight w:val="138"/>
        </w:trPr>
        <w:tc>
          <w:tcPr>
            <w:tcW w:w="3776" w:type="dxa"/>
            <w:shd w:val="clear" w:color="auto" w:fill="D9D9D9"/>
          </w:tcPr>
          <w:p w14:paraId="654E511A" w14:textId="3B858F72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592ACC" w:rsidRPr="00745E3A">
              <w:rPr>
                <w:rFonts w:ascii="Times New Roman" w:hAnsi="Times New Roman" w:cs="Times New Roman"/>
                <w:lang w:val="en-US"/>
              </w:rPr>
              <w:t>,</w:t>
            </w:r>
            <w:r w:rsidRPr="00745E3A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1466" w:type="dxa"/>
          </w:tcPr>
          <w:p w14:paraId="088A4F0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78 (72-84.5)</w:t>
            </w:r>
          </w:p>
        </w:tc>
        <w:tc>
          <w:tcPr>
            <w:tcW w:w="1465" w:type="dxa"/>
          </w:tcPr>
          <w:p w14:paraId="3D07822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72 (66.25-79)</w:t>
            </w:r>
          </w:p>
        </w:tc>
        <w:tc>
          <w:tcPr>
            <w:tcW w:w="2360" w:type="dxa"/>
          </w:tcPr>
          <w:p w14:paraId="641A247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1.07 (1.04-1.09)</w:t>
            </w:r>
          </w:p>
        </w:tc>
      </w:tr>
      <w:tr w:rsidR="004D46DD" w:rsidRPr="00D62373" w14:paraId="0CC212A2" w14:textId="77777777" w:rsidTr="004D46DD">
        <w:trPr>
          <w:trHeight w:val="217"/>
        </w:trPr>
        <w:tc>
          <w:tcPr>
            <w:tcW w:w="3776" w:type="dxa"/>
            <w:shd w:val="clear" w:color="auto" w:fill="D9D9D9"/>
          </w:tcPr>
          <w:p w14:paraId="19C3D52E" w14:textId="6DC3EA93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 ≥75 years</w:t>
            </w:r>
          </w:p>
        </w:tc>
        <w:tc>
          <w:tcPr>
            <w:tcW w:w="1466" w:type="dxa"/>
          </w:tcPr>
          <w:p w14:paraId="08D5F30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144 (65.2)</w:t>
            </w:r>
          </w:p>
        </w:tc>
        <w:tc>
          <w:tcPr>
            <w:tcW w:w="1465" w:type="dxa"/>
          </w:tcPr>
          <w:p w14:paraId="12D9C2B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62 (39.7)</w:t>
            </w:r>
          </w:p>
        </w:tc>
        <w:tc>
          <w:tcPr>
            <w:tcW w:w="2360" w:type="dxa"/>
          </w:tcPr>
          <w:p w14:paraId="470FB88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2.84 (1.86-4.33)</w:t>
            </w:r>
          </w:p>
        </w:tc>
      </w:tr>
      <w:tr w:rsidR="004D46DD" w:rsidRPr="00D62373" w14:paraId="4DFC8D05" w14:textId="77777777" w:rsidTr="004D46DD">
        <w:trPr>
          <w:trHeight w:val="122"/>
        </w:trPr>
        <w:tc>
          <w:tcPr>
            <w:tcW w:w="3776" w:type="dxa"/>
            <w:shd w:val="clear" w:color="auto" w:fill="D9D9D9"/>
          </w:tcPr>
          <w:p w14:paraId="0C51781E" w14:textId="12D84CEC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</w:t>
            </w:r>
          </w:p>
        </w:tc>
        <w:tc>
          <w:tcPr>
            <w:tcW w:w="1466" w:type="dxa"/>
          </w:tcPr>
          <w:p w14:paraId="2C79D14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 (2.5-4)</w:t>
            </w:r>
          </w:p>
        </w:tc>
        <w:tc>
          <w:tcPr>
            <w:tcW w:w="1465" w:type="dxa"/>
          </w:tcPr>
          <w:p w14:paraId="585E0AA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 (2-4)</w:t>
            </w:r>
          </w:p>
        </w:tc>
        <w:tc>
          <w:tcPr>
            <w:tcW w:w="2360" w:type="dxa"/>
          </w:tcPr>
          <w:p w14:paraId="2ACB603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1.35 (1.18-1.56)</w:t>
            </w:r>
          </w:p>
        </w:tc>
      </w:tr>
      <w:tr w:rsidR="004D46DD" w:rsidRPr="00D62373" w14:paraId="1870B8FB" w14:textId="77777777" w:rsidTr="004D46DD">
        <w:trPr>
          <w:trHeight w:val="298"/>
        </w:trPr>
        <w:tc>
          <w:tcPr>
            <w:tcW w:w="3776" w:type="dxa"/>
            <w:shd w:val="clear" w:color="auto" w:fill="D9D9D9"/>
          </w:tcPr>
          <w:p w14:paraId="6CBADB45" w14:textId="4C76F402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 ≥2</w:t>
            </w:r>
          </w:p>
        </w:tc>
        <w:tc>
          <w:tcPr>
            <w:tcW w:w="1466" w:type="dxa"/>
          </w:tcPr>
          <w:p w14:paraId="577AD9D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201 (91.0)</w:t>
            </w:r>
          </w:p>
        </w:tc>
        <w:tc>
          <w:tcPr>
            <w:tcW w:w="1465" w:type="dxa"/>
          </w:tcPr>
          <w:p w14:paraId="1F038C4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121 (77.6)</w:t>
            </w:r>
          </w:p>
        </w:tc>
        <w:tc>
          <w:tcPr>
            <w:tcW w:w="2360" w:type="dxa"/>
          </w:tcPr>
          <w:p w14:paraId="6629801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2.91 (1.61-5.27)</w:t>
            </w:r>
          </w:p>
        </w:tc>
      </w:tr>
      <w:tr w:rsidR="004D46DD" w:rsidRPr="00D62373" w14:paraId="2B2D1156" w14:textId="77777777" w:rsidTr="004D46DD">
        <w:trPr>
          <w:trHeight w:val="191"/>
        </w:trPr>
        <w:tc>
          <w:tcPr>
            <w:tcW w:w="3776" w:type="dxa"/>
            <w:shd w:val="clear" w:color="auto" w:fill="D9D9D9"/>
          </w:tcPr>
          <w:p w14:paraId="377543C9" w14:textId="4864E1E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1466" w:type="dxa"/>
          </w:tcPr>
          <w:p w14:paraId="28B63E4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50 (22.6)</w:t>
            </w:r>
          </w:p>
        </w:tc>
        <w:tc>
          <w:tcPr>
            <w:tcW w:w="1465" w:type="dxa"/>
          </w:tcPr>
          <w:p w14:paraId="727EFAF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14 (9.0)</w:t>
            </w:r>
          </w:p>
        </w:tc>
        <w:tc>
          <w:tcPr>
            <w:tcW w:w="2360" w:type="dxa"/>
          </w:tcPr>
          <w:p w14:paraId="0C6F784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2.97 (1.58-5.59)</w:t>
            </w:r>
          </w:p>
        </w:tc>
      </w:tr>
      <w:tr w:rsidR="004D46DD" w:rsidRPr="00D62373" w14:paraId="65D4858C" w14:textId="77777777" w:rsidTr="004D46DD">
        <w:trPr>
          <w:trHeight w:val="225"/>
        </w:trPr>
        <w:tc>
          <w:tcPr>
            <w:tcW w:w="3776" w:type="dxa"/>
            <w:shd w:val="clear" w:color="auto" w:fill="D9D9D9"/>
          </w:tcPr>
          <w:p w14:paraId="7AFEDC71" w14:textId="105929D1" w:rsidR="004D46DD" w:rsidRPr="00745E3A" w:rsidRDefault="004D46DD" w:rsidP="00745E3A">
            <w:pPr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Hypertension</w:t>
            </w:r>
          </w:p>
        </w:tc>
        <w:tc>
          <w:tcPr>
            <w:tcW w:w="1466" w:type="dxa"/>
          </w:tcPr>
          <w:p w14:paraId="1E5BD0D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122 (55.2)</w:t>
            </w:r>
          </w:p>
        </w:tc>
        <w:tc>
          <w:tcPr>
            <w:tcW w:w="1465" w:type="dxa"/>
          </w:tcPr>
          <w:p w14:paraId="4367904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82 (52.6)</w:t>
            </w:r>
          </w:p>
        </w:tc>
        <w:tc>
          <w:tcPr>
            <w:tcW w:w="2360" w:type="dxa"/>
          </w:tcPr>
          <w:p w14:paraId="7716311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1.11 (0.74-1.68)</w:t>
            </w:r>
          </w:p>
        </w:tc>
      </w:tr>
      <w:tr w:rsidR="004D46DD" w:rsidRPr="00D62373" w14:paraId="593D37BE" w14:textId="77777777" w:rsidTr="004D46DD">
        <w:trPr>
          <w:trHeight w:val="260"/>
        </w:trPr>
        <w:tc>
          <w:tcPr>
            <w:tcW w:w="3776" w:type="dxa"/>
            <w:shd w:val="clear" w:color="auto" w:fill="D9D9D9"/>
          </w:tcPr>
          <w:p w14:paraId="2514380F" w14:textId="45F5825F" w:rsidR="004D46DD" w:rsidRPr="00745E3A" w:rsidRDefault="004D46DD" w:rsidP="00745E3A">
            <w:pPr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1466" w:type="dxa"/>
          </w:tcPr>
          <w:p w14:paraId="13B7560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56 (25.3)</w:t>
            </w:r>
          </w:p>
        </w:tc>
        <w:tc>
          <w:tcPr>
            <w:tcW w:w="1465" w:type="dxa"/>
          </w:tcPr>
          <w:p w14:paraId="7B6BA4A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23 (14.7)</w:t>
            </w:r>
          </w:p>
        </w:tc>
        <w:tc>
          <w:tcPr>
            <w:tcW w:w="2360" w:type="dxa"/>
          </w:tcPr>
          <w:p w14:paraId="6B9791C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1.96 (1.15-3.36)</w:t>
            </w:r>
          </w:p>
        </w:tc>
      </w:tr>
      <w:tr w:rsidR="004D46DD" w:rsidRPr="00D62373" w14:paraId="467BDF08" w14:textId="77777777" w:rsidTr="00745E3A">
        <w:trPr>
          <w:trHeight w:val="81"/>
        </w:trPr>
        <w:tc>
          <w:tcPr>
            <w:tcW w:w="3776" w:type="dxa"/>
            <w:shd w:val="clear" w:color="auto" w:fill="D9D9D9"/>
          </w:tcPr>
          <w:p w14:paraId="1C905655" w14:textId="24DB8AEA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CVA or TIA</w:t>
            </w:r>
          </w:p>
        </w:tc>
        <w:tc>
          <w:tcPr>
            <w:tcW w:w="1466" w:type="dxa"/>
          </w:tcPr>
          <w:p w14:paraId="684CBA5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24 (10.9)</w:t>
            </w:r>
          </w:p>
        </w:tc>
        <w:tc>
          <w:tcPr>
            <w:tcW w:w="1465" w:type="dxa"/>
          </w:tcPr>
          <w:p w14:paraId="6295960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13 (8.3)</w:t>
            </w:r>
          </w:p>
        </w:tc>
        <w:tc>
          <w:tcPr>
            <w:tcW w:w="2360" w:type="dxa"/>
          </w:tcPr>
          <w:p w14:paraId="1FA9CFD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1.34 (0.66-2.72)</w:t>
            </w:r>
          </w:p>
        </w:tc>
      </w:tr>
      <w:tr w:rsidR="004D46DD" w:rsidRPr="00D62373" w14:paraId="00B6D026" w14:textId="77777777" w:rsidTr="004D46DD">
        <w:trPr>
          <w:trHeight w:val="199"/>
        </w:trPr>
        <w:tc>
          <w:tcPr>
            <w:tcW w:w="3776" w:type="dxa"/>
            <w:shd w:val="clear" w:color="auto" w:fill="D9D9D9"/>
          </w:tcPr>
          <w:p w14:paraId="19280449" w14:textId="66C5ED45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592ACC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66" w:type="dxa"/>
          </w:tcPr>
          <w:p w14:paraId="2F3917D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43 (19.5)</w:t>
            </w:r>
          </w:p>
        </w:tc>
        <w:tc>
          <w:tcPr>
            <w:tcW w:w="1465" w:type="dxa"/>
          </w:tcPr>
          <w:p w14:paraId="3C54A39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16 (10.3)</w:t>
            </w:r>
          </w:p>
        </w:tc>
        <w:tc>
          <w:tcPr>
            <w:tcW w:w="2360" w:type="dxa"/>
          </w:tcPr>
          <w:p w14:paraId="1613D34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2.11 (1.14-3.91)</w:t>
            </w:r>
          </w:p>
        </w:tc>
      </w:tr>
      <w:tr w:rsidR="004D46DD" w:rsidRPr="00D62373" w14:paraId="383E84E6" w14:textId="77777777" w:rsidTr="004D46DD">
        <w:trPr>
          <w:trHeight w:val="91"/>
        </w:trPr>
        <w:tc>
          <w:tcPr>
            <w:tcW w:w="3776" w:type="dxa"/>
            <w:shd w:val="clear" w:color="auto" w:fill="D9D9D9"/>
          </w:tcPr>
          <w:p w14:paraId="005BEA45" w14:textId="349B4828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Renal impairment</w:t>
            </w:r>
            <w:r w:rsidR="00592ACC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66" w:type="dxa"/>
          </w:tcPr>
          <w:p w14:paraId="61370FD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63 (28.5)</w:t>
            </w:r>
          </w:p>
        </w:tc>
        <w:tc>
          <w:tcPr>
            <w:tcW w:w="1465" w:type="dxa"/>
          </w:tcPr>
          <w:p w14:paraId="186787F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36 (23.1)</w:t>
            </w:r>
          </w:p>
        </w:tc>
        <w:tc>
          <w:tcPr>
            <w:tcW w:w="2360" w:type="dxa"/>
          </w:tcPr>
          <w:p w14:paraId="56D8603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1.33 (0.83-2.13)</w:t>
            </w:r>
          </w:p>
        </w:tc>
      </w:tr>
      <w:tr w:rsidR="004D46DD" w:rsidRPr="00D62373" w14:paraId="3C56C361" w14:textId="77777777" w:rsidTr="004D46DD">
        <w:trPr>
          <w:trHeight w:val="267"/>
        </w:trPr>
        <w:tc>
          <w:tcPr>
            <w:tcW w:w="3776" w:type="dxa"/>
            <w:shd w:val="clear" w:color="auto" w:fill="D9D9D9"/>
          </w:tcPr>
          <w:p w14:paraId="517D2A45" w14:textId="63DB336D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1466" w:type="dxa"/>
          </w:tcPr>
          <w:p w14:paraId="49CB742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11 (5.0)</w:t>
            </w:r>
          </w:p>
        </w:tc>
        <w:tc>
          <w:tcPr>
            <w:tcW w:w="1465" w:type="dxa"/>
          </w:tcPr>
          <w:p w14:paraId="1D34DDC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2360" w:type="dxa"/>
          </w:tcPr>
          <w:p w14:paraId="102C152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D46DD" w:rsidRPr="00D62373" w14:paraId="5996F6FD" w14:textId="77777777" w:rsidTr="004D46DD">
        <w:trPr>
          <w:trHeight w:val="158"/>
        </w:trPr>
        <w:tc>
          <w:tcPr>
            <w:tcW w:w="3776" w:type="dxa"/>
            <w:shd w:val="clear" w:color="auto" w:fill="D9D9D9"/>
          </w:tcPr>
          <w:p w14:paraId="67922731" w14:textId="17C63B1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Asthma or COPD</w:t>
            </w:r>
          </w:p>
        </w:tc>
        <w:tc>
          <w:tcPr>
            <w:tcW w:w="1466" w:type="dxa"/>
          </w:tcPr>
          <w:p w14:paraId="6CF6838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37 (16.7)</w:t>
            </w:r>
          </w:p>
        </w:tc>
        <w:tc>
          <w:tcPr>
            <w:tcW w:w="1465" w:type="dxa"/>
          </w:tcPr>
          <w:p w14:paraId="4820AE2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29 (18.6)</w:t>
            </w:r>
          </w:p>
        </w:tc>
        <w:tc>
          <w:tcPr>
            <w:tcW w:w="2360" w:type="dxa"/>
          </w:tcPr>
          <w:p w14:paraId="28C50AF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0.88 (0.52-1.51)</w:t>
            </w:r>
          </w:p>
        </w:tc>
      </w:tr>
      <w:tr w:rsidR="004D46DD" w:rsidRPr="00D62373" w14:paraId="36754E17" w14:textId="77777777" w:rsidTr="00745E3A">
        <w:trPr>
          <w:trHeight w:val="106"/>
        </w:trPr>
        <w:tc>
          <w:tcPr>
            <w:tcW w:w="3776" w:type="dxa"/>
            <w:shd w:val="clear" w:color="auto" w:fill="D9D9D9"/>
          </w:tcPr>
          <w:p w14:paraId="0F8E1D7B" w14:textId="026F150B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Malignancy</w:t>
            </w:r>
            <w:r w:rsidR="00592ACC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1466" w:type="dxa"/>
          </w:tcPr>
          <w:p w14:paraId="5A0DBBC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25 (11.3)</w:t>
            </w:r>
          </w:p>
        </w:tc>
        <w:tc>
          <w:tcPr>
            <w:tcW w:w="1465" w:type="dxa"/>
          </w:tcPr>
          <w:p w14:paraId="5BEA38D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13 (8.3)</w:t>
            </w:r>
          </w:p>
        </w:tc>
        <w:tc>
          <w:tcPr>
            <w:tcW w:w="2360" w:type="dxa"/>
          </w:tcPr>
          <w:p w14:paraId="439408C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1.40 (0.69-2.84)</w:t>
            </w:r>
          </w:p>
        </w:tc>
      </w:tr>
      <w:tr w:rsidR="004D46DD" w:rsidRPr="00D62373" w14:paraId="33959904" w14:textId="77777777" w:rsidTr="00745E3A">
        <w:trPr>
          <w:trHeight w:val="77"/>
        </w:trPr>
        <w:tc>
          <w:tcPr>
            <w:tcW w:w="3776" w:type="dxa"/>
            <w:shd w:val="clear" w:color="auto" w:fill="D9D9D9"/>
          </w:tcPr>
          <w:p w14:paraId="4D418B31" w14:textId="32E1F926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History of bleeding</w:t>
            </w:r>
            <w:r w:rsidR="00592ACC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1466" w:type="dxa"/>
          </w:tcPr>
          <w:p w14:paraId="6685B18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58 (26.2)</w:t>
            </w:r>
          </w:p>
        </w:tc>
        <w:tc>
          <w:tcPr>
            <w:tcW w:w="1465" w:type="dxa"/>
          </w:tcPr>
          <w:p w14:paraId="31F8D3B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30 (19.2)</w:t>
            </w:r>
          </w:p>
        </w:tc>
        <w:tc>
          <w:tcPr>
            <w:tcW w:w="2360" w:type="dxa"/>
          </w:tcPr>
          <w:p w14:paraId="31DE485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1.49 (0.91-2.46)</w:t>
            </w:r>
          </w:p>
        </w:tc>
      </w:tr>
      <w:tr w:rsidR="004D46DD" w:rsidRPr="00D62373" w14:paraId="08938A1E" w14:textId="77777777" w:rsidTr="00745E3A">
        <w:trPr>
          <w:trHeight w:val="77"/>
        </w:trPr>
        <w:tc>
          <w:tcPr>
            <w:tcW w:w="9067" w:type="dxa"/>
            <w:gridSpan w:val="4"/>
            <w:shd w:val="clear" w:color="auto" w:fill="A6A6A6"/>
          </w:tcPr>
          <w:p w14:paraId="61AC3442" w14:textId="221FF555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Multivariable analyses</w:t>
            </w:r>
          </w:p>
        </w:tc>
      </w:tr>
      <w:tr w:rsidR="004D46DD" w:rsidRPr="00D62373" w14:paraId="43EC962D" w14:textId="77777777" w:rsidTr="00745E3A">
        <w:trPr>
          <w:trHeight w:val="96"/>
        </w:trPr>
        <w:tc>
          <w:tcPr>
            <w:tcW w:w="3776" w:type="dxa"/>
            <w:shd w:val="clear" w:color="auto" w:fill="D9D9D9"/>
          </w:tcPr>
          <w:p w14:paraId="1F2661F0" w14:textId="5B512DD9" w:rsidR="004D46DD" w:rsidRPr="00745E3A" w:rsidRDefault="00592ACC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5291" w:type="dxa"/>
            <w:gridSpan w:val="3"/>
            <w:shd w:val="clear" w:color="auto" w:fill="D9D9D9"/>
          </w:tcPr>
          <w:p w14:paraId="1E88012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Adjusted odds ratio (95% CI)</w:t>
            </w:r>
          </w:p>
        </w:tc>
      </w:tr>
      <w:tr w:rsidR="004D46DD" w:rsidRPr="00D62373" w14:paraId="5E33FC5C" w14:textId="77777777" w:rsidTr="00745E3A">
        <w:trPr>
          <w:trHeight w:val="77"/>
        </w:trPr>
        <w:tc>
          <w:tcPr>
            <w:tcW w:w="3776" w:type="dxa"/>
            <w:shd w:val="clear" w:color="auto" w:fill="D9D9D9"/>
          </w:tcPr>
          <w:p w14:paraId="664A16DC" w14:textId="3F137F2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592ACC">
              <w:rPr>
                <w:rFonts w:ascii="Times New Roman" w:hAnsi="Times New Roman" w:cs="Times New Roman"/>
                <w:lang w:val="en-US"/>
              </w:rPr>
              <w:t>,</w:t>
            </w:r>
            <w:r w:rsidRPr="00745E3A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5291" w:type="dxa"/>
            <w:gridSpan w:val="3"/>
          </w:tcPr>
          <w:p w14:paraId="435BDFF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1.06 (1.04-1.09)</w:t>
            </w:r>
          </w:p>
        </w:tc>
      </w:tr>
      <w:tr w:rsidR="004D46DD" w:rsidRPr="00D62373" w14:paraId="0669E3A8" w14:textId="77777777" w:rsidTr="00745E3A">
        <w:trPr>
          <w:trHeight w:val="84"/>
        </w:trPr>
        <w:tc>
          <w:tcPr>
            <w:tcW w:w="3776" w:type="dxa"/>
            <w:shd w:val="clear" w:color="auto" w:fill="D9D9D9"/>
          </w:tcPr>
          <w:p w14:paraId="0B654E36" w14:textId="77777777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  <w:tc>
          <w:tcPr>
            <w:tcW w:w="5291" w:type="dxa"/>
            <w:gridSpan w:val="3"/>
          </w:tcPr>
          <w:p w14:paraId="4876199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1.85 (1.06-3.22)</w:t>
            </w:r>
          </w:p>
        </w:tc>
      </w:tr>
    </w:tbl>
    <w:p w14:paraId="106934F3" w14:textId="77777777" w:rsidR="00592ACC" w:rsidRPr="001E0CDC" w:rsidRDefault="00592ACC" w:rsidP="00592ACC">
      <w:pPr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</w:pPr>
      <w:r w:rsidRPr="00745E3A">
        <w:rPr>
          <w:rFonts w:ascii="Times New Roman" w:eastAsia="Calibri" w:hAnsi="Times New Roman" w:cs="Times New Roman"/>
          <w:bCs/>
          <w:lang w:val="en-GB"/>
        </w:rPr>
        <w:br/>
      </w:r>
      <w:r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Data are n (%)</w:t>
      </w:r>
      <w:r w:rsidRPr="001E0CDC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 xml:space="preserve"> or </w:t>
      </w:r>
      <w:r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median (interquartile range)</w:t>
      </w:r>
    </w:p>
    <w:p w14:paraId="2F210E44" w14:textId="77777777" w:rsidR="00592ACC" w:rsidRPr="001E0CDC" w:rsidRDefault="00592ACC" w:rsidP="00592AC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E0CDC">
        <w:rPr>
          <w:rFonts w:ascii="Times New Roman" w:hAnsi="Times New Roman" w:cs="Times New Roman"/>
          <w:sz w:val="20"/>
          <w:szCs w:val="20"/>
          <w:lang w:val="en-GB"/>
        </w:rPr>
        <w:t>Coronary artery disease</w:t>
      </w:r>
      <w:proofErr w:type="gramEnd"/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(angina pectoris, acute myocardial infarction, other/chronic ischaemic heart disease) or peripheral vascular (arterial or venous) disease (intermittent claudication, thrombophlebitis/phlebothrombosis, deep vein thrombosis in pregnancy)</w:t>
      </w:r>
    </w:p>
    <w:p w14:paraId="222D2531" w14:textId="77777777" w:rsidR="00592ACC" w:rsidRPr="001E0CDC" w:rsidRDefault="00592ACC" w:rsidP="00592AC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b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International Classification of Primary Care (ICPC) code U99.01 (renal impairment) or estimated glomerular filtration rate &lt; 60 ml/min per 1.73 m</w:t>
      </w: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</w:p>
    <w:p w14:paraId="38F87E27" w14:textId="77777777" w:rsidR="00592ACC" w:rsidRPr="001E0CDC" w:rsidRDefault="00592ACC" w:rsidP="00592AC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c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Five most prevalent malignancies in the Netherlands (apart from skin cancer): breast cancer, prostate cancer, colon cancer, lung cancer and haematological cancer</w:t>
      </w:r>
    </w:p>
    <w:p w14:paraId="300C5E3C" w14:textId="77777777" w:rsidR="00592ACC" w:rsidRPr="001E0CDC" w:rsidRDefault="00592ACC" w:rsidP="00592AC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d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Posttraumatic extradural/subdural/intracerebral haemorrhage, haemoptysis, epistaxis, haematemesis, melaena, haematochezia, haematuria, menorrhagia, postpartum haemorrhage</w:t>
      </w:r>
    </w:p>
    <w:p w14:paraId="6587E2E2" w14:textId="77777777" w:rsidR="00592ACC" w:rsidRPr="001E0CDC" w:rsidRDefault="00592ACC" w:rsidP="00592ACC">
      <w:pPr>
        <w:pStyle w:val="Bijschrift2"/>
        <w:spacing w:after="0"/>
        <w:ind w:left="142" w:hanging="142"/>
        <w:rPr>
          <w:rFonts w:ascii="Times New Roman" w:hAnsi="Times New Roman" w:cs="Times New Roman"/>
          <w:b w:val="0"/>
          <w:sz w:val="20"/>
        </w:rPr>
      </w:pPr>
      <w:r w:rsidRPr="001E0CDC">
        <w:rPr>
          <w:rFonts w:ascii="Times New Roman" w:hAnsi="Times New Roman" w:cs="Times New Roman"/>
          <w:b w:val="0"/>
          <w:sz w:val="20"/>
          <w:vertAlign w:val="superscript"/>
        </w:rPr>
        <w:t xml:space="preserve">e </w:t>
      </w:r>
      <w:r w:rsidRPr="001E0CDC">
        <w:rPr>
          <w:rFonts w:ascii="Times New Roman" w:hAnsi="Times New Roman" w:cs="Times New Roman"/>
          <w:b w:val="0"/>
          <w:sz w:val="20"/>
        </w:rPr>
        <w:t xml:space="preserve">Multivariable analyses with stepwise backward elimination (eliminated if </w:t>
      </w:r>
      <w:r w:rsidRPr="00C173D0">
        <w:rPr>
          <w:rFonts w:ascii="Times New Roman" w:hAnsi="Times New Roman" w:cs="Times New Roman"/>
          <w:b w:val="0"/>
          <w:i/>
          <w:iCs/>
          <w:sz w:val="20"/>
        </w:rPr>
        <w:t>p</w:t>
      </w:r>
      <w:r w:rsidRPr="001E0CDC">
        <w:rPr>
          <w:rFonts w:ascii="Times New Roman" w:hAnsi="Times New Roman" w:cs="Times New Roman"/>
          <w:b w:val="0"/>
          <w:sz w:val="20"/>
        </w:rPr>
        <w:t>-value ≥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E0CDC">
        <w:rPr>
          <w:rFonts w:ascii="Times New Roman" w:hAnsi="Times New Roman" w:cs="Times New Roman"/>
          <w:b w:val="0"/>
          <w:sz w:val="20"/>
        </w:rPr>
        <w:t>0.05)</w:t>
      </w:r>
      <w:r>
        <w:rPr>
          <w:rFonts w:ascii="Times New Roman" w:hAnsi="Times New Roman" w:cs="Times New Roman"/>
          <w:b w:val="0"/>
          <w:sz w:val="20"/>
        </w:rPr>
        <w:t xml:space="preserve"> and</w:t>
      </w:r>
      <w:r w:rsidRPr="001E0CDC">
        <w:rPr>
          <w:rFonts w:ascii="Times New Roman" w:hAnsi="Times New Roman" w:cs="Times New Roman"/>
          <w:b w:val="0"/>
          <w:sz w:val="20"/>
        </w:rPr>
        <w:t xml:space="preserve"> with age and CHA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DS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-VASc score as continuous instead of dichotomous variables</w:t>
      </w:r>
    </w:p>
    <w:p w14:paraId="2844BA44" w14:textId="6E5AEBE2" w:rsidR="009B7EBA" w:rsidRPr="00745E3A" w:rsidRDefault="00592ACC" w:rsidP="009B7EBA">
      <w:pPr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VKA</w:t>
      </w:r>
      <w:r w:rsidRPr="00BE06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vitamin K antagonist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NOAC</w:t>
      </w:r>
      <w:r w:rsidRPr="00AF0F9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non-vitamin K antagonist oral anticoagulant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CI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confidence interval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CVA</w:t>
      </w:r>
      <w:r w:rsidRPr="004D1D9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cerebrovascular accident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TIA</w:t>
      </w:r>
      <w:r w:rsidRPr="00535F6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transient ischemic attack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COPD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chronic obstructive pulmonary disease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br/>
      </w:r>
      <w:r w:rsidR="009B7EBA" w:rsidRPr="00745E3A">
        <w:rPr>
          <w:rFonts w:ascii="Times New Roman" w:eastAsia="Calibri" w:hAnsi="Times New Roman" w:cs="Times New Roman"/>
          <w:sz w:val="16"/>
          <w:szCs w:val="16"/>
          <w:lang w:val="en-US"/>
        </w:rPr>
        <w:br w:type="page"/>
      </w:r>
    </w:p>
    <w:p w14:paraId="6FAA7F78" w14:textId="747896A6" w:rsidR="009B7EBA" w:rsidRDefault="009B7EBA" w:rsidP="00745E3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45E3A">
        <w:rPr>
          <w:rFonts w:ascii="Times New Roman" w:eastAsia="Calibri" w:hAnsi="Times New Roman" w:cs="Times New Roman"/>
          <w:b/>
          <w:lang w:val="en-US"/>
        </w:rPr>
        <w:lastRenderedPageBreak/>
        <w:t xml:space="preserve">Table S4C </w:t>
      </w:r>
      <w:r w:rsidRPr="00745E3A">
        <w:rPr>
          <w:rFonts w:ascii="Times New Roman" w:eastAsia="Calibri" w:hAnsi="Times New Roman" w:cs="Times New Roman"/>
          <w:lang w:val="en-US"/>
        </w:rPr>
        <w:t>Patient characteristics probably associated with a VKA versus a NOAC prescription in patients with new-onset atrial fibrillation diagnosed in 2017</w:t>
      </w:r>
    </w:p>
    <w:p w14:paraId="51384482" w14:textId="77777777" w:rsidR="00D62373" w:rsidRPr="00745E3A" w:rsidRDefault="00D62373" w:rsidP="00745E3A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elraster"/>
        <w:tblW w:w="9033" w:type="dxa"/>
        <w:tblLayout w:type="fixed"/>
        <w:tblLook w:val="04A0" w:firstRow="1" w:lastRow="0" w:firstColumn="1" w:lastColumn="0" w:noHBand="0" w:noVBand="1"/>
      </w:tblPr>
      <w:tblGrid>
        <w:gridCol w:w="3729"/>
        <w:gridCol w:w="1447"/>
        <w:gridCol w:w="1446"/>
        <w:gridCol w:w="2411"/>
      </w:tblGrid>
      <w:tr w:rsidR="004D46DD" w:rsidRPr="00D62373" w14:paraId="58589795" w14:textId="77777777" w:rsidTr="00745E3A">
        <w:trPr>
          <w:trHeight w:val="265"/>
        </w:trPr>
        <w:tc>
          <w:tcPr>
            <w:tcW w:w="9033" w:type="dxa"/>
            <w:gridSpan w:val="4"/>
            <w:shd w:val="clear" w:color="auto" w:fill="A6A6A6"/>
          </w:tcPr>
          <w:p w14:paraId="3E305B69" w14:textId="77777777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Univariable analyses</w:t>
            </w:r>
          </w:p>
        </w:tc>
      </w:tr>
      <w:tr w:rsidR="004D46DD" w:rsidRPr="00D62373" w14:paraId="7DB402FB" w14:textId="77777777" w:rsidTr="00745E3A">
        <w:trPr>
          <w:trHeight w:val="534"/>
        </w:trPr>
        <w:tc>
          <w:tcPr>
            <w:tcW w:w="3729" w:type="dxa"/>
            <w:shd w:val="clear" w:color="auto" w:fill="D9D9D9"/>
          </w:tcPr>
          <w:p w14:paraId="59BC1375" w14:textId="7D8EBA65" w:rsidR="004D46DD" w:rsidRPr="00745E3A" w:rsidRDefault="00731B2E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1447" w:type="dxa"/>
            <w:shd w:val="clear" w:color="auto" w:fill="D9D9D9"/>
          </w:tcPr>
          <w:p w14:paraId="74A09848" w14:textId="062BF6BF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VKA</w:t>
            </w:r>
            <w:r w:rsidR="00731B2E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731B2E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731B2E">
              <w:rPr>
                <w:rFonts w:ascii="Times New Roman" w:hAnsi="Times New Roman" w:cs="Times New Roman"/>
                <w:b/>
                <w:lang w:val="en-US"/>
              </w:rPr>
              <w:t>= 145)</w:t>
            </w:r>
          </w:p>
        </w:tc>
        <w:tc>
          <w:tcPr>
            <w:tcW w:w="1446" w:type="dxa"/>
            <w:shd w:val="clear" w:color="auto" w:fill="D9D9D9"/>
          </w:tcPr>
          <w:p w14:paraId="056930D4" w14:textId="6FEC9D92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NOAC</w:t>
            </w:r>
            <w:r w:rsidR="00731B2E">
              <w:rPr>
                <w:rFonts w:ascii="Times New Roman" w:hAnsi="Times New Roman" w:cs="Times New Roman"/>
                <w:b/>
                <w:lang w:val="en-US"/>
              </w:rPr>
              <w:br/>
              <w:t>(</w:t>
            </w:r>
            <w:r w:rsidR="00731B2E" w:rsidRPr="00AD302E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="00731B2E">
              <w:rPr>
                <w:rFonts w:ascii="Times New Roman" w:hAnsi="Times New Roman" w:cs="Times New Roman"/>
                <w:b/>
                <w:lang w:val="en-US"/>
              </w:rPr>
              <w:t>= 255)</w:t>
            </w:r>
          </w:p>
        </w:tc>
        <w:tc>
          <w:tcPr>
            <w:tcW w:w="2408" w:type="dxa"/>
            <w:shd w:val="clear" w:color="auto" w:fill="D9D9D9"/>
          </w:tcPr>
          <w:p w14:paraId="2F82F98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 xml:space="preserve">Unadjusted </w:t>
            </w:r>
            <w:r w:rsidRPr="00745E3A">
              <w:rPr>
                <w:rFonts w:ascii="Times New Roman" w:hAnsi="Times New Roman" w:cs="Times New Roman"/>
                <w:b/>
                <w:lang w:val="en-US"/>
              </w:rPr>
              <w:br/>
              <w:t>odds ratio (95% CI)</w:t>
            </w:r>
          </w:p>
        </w:tc>
      </w:tr>
      <w:tr w:rsidR="004D46DD" w:rsidRPr="00D62373" w14:paraId="7DA4376B" w14:textId="77777777" w:rsidTr="00745E3A">
        <w:trPr>
          <w:trHeight w:val="204"/>
        </w:trPr>
        <w:tc>
          <w:tcPr>
            <w:tcW w:w="3729" w:type="dxa"/>
            <w:shd w:val="clear" w:color="auto" w:fill="D9D9D9"/>
          </w:tcPr>
          <w:p w14:paraId="7DE35416" w14:textId="5579997B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Male sex</w:t>
            </w:r>
          </w:p>
        </w:tc>
        <w:tc>
          <w:tcPr>
            <w:tcW w:w="1447" w:type="dxa"/>
          </w:tcPr>
          <w:p w14:paraId="151DC86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81 (55.9)</w:t>
            </w:r>
          </w:p>
        </w:tc>
        <w:tc>
          <w:tcPr>
            <w:tcW w:w="1446" w:type="dxa"/>
          </w:tcPr>
          <w:p w14:paraId="329DED5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119 (46.7)</w:t>
            </w:r>
          </w:p>
        </w:tc>
        <w:tc>
          <w:tcPr>
            <w:tcW w:w="2408" w:type="dxa"/>
          </w:tcPr>
          <w:p w14:paraId="6FA7C95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1.45 (0.96-2.18)</w:t>
            </w:r>
          </w:p>
        </w:tc>
      </w:tr>
      <w:tr w:rsidR="004D46DD" w:rsidRPr="00D62373" w14:paraId="60418955" w14:textId="77777777" w:rsidTr="00745E3A">
        <w:trPr>
          <w:trHeight w:val="227"/>
        </w:trPr>
        <w:tc>
          <w:tcPr>
            <w:tcW w:w="3729" w:type="dxa"/>
            <w:shd w:val="clear" w:color="auto" w:fill="D9D9D9"/>
          </w:tcPr>
          <w:p w14:paraId="1FEEF444" w14:textId="07F5FA76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5F136E">
              <w:rPr>
                <w:rFonts w:ascii="Times New Roman" w:hAnsi="Times New Roman" w:cs="Times New Roman"/>
                <w:lang w:val="en-US"/>
              </w:rPr>
              <w:t>,</w:t>
            </w:r>
            <w:r w:rsidRPr="00745E3A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1447" w:type="dxa"/>
          </w:tcPr>
          <w:p w14:paraId="2D1D99D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79 (69-85)</w:t>
            </w:r>
          </w:p>
        </w:tc>
        <w:tc>
          <w:tcPr>
            <w:tcW w:w="1446" w:type="dxa"/>
          </w:tcPr>
          <w:p w14:paraId="63A47FD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73 (66-79)</w:t>
            </w:r>
          </w:p>
        </w:tc>
        <w:tc>
          <w:tcPr>
            <w:tcW w:w="2408" w:type="dxa"/>
          </w:tcPr>
          <w:p w14:paraId="38CA0D3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1.04 (1.02-1.06)</w:t>
            </w:r>
          </w:p>
        </w:tc>
      </w:tr>
      <w:tr w:rsidR="004D46DD" w:rsidRPr="00D62373" w14:paraId="46A9DD27" w14:textId="77777777" w:rsidTr="00745E3A">
        <w:trPr>
          <w:trHeight w:val="153"/>
        </w:trPr>
        <w:tc>
          <w:tcPr>
            <w:tcW w:w="3729" w:type="dxa"/>
            <w:shd w:val="clear" w:color="auto" w:fill="D9D9D9"/>
          </w:tcPr>
          <w:p w14:paraId="4D3E7D83" w14:textId="5734E7B5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 ≥75 years</w:t>
            </w:r>
          </w:p>
        </w:tc>
        <w:tc>
          <w:tcPr>
            <w:tcW w:w="1447" w:type="dxa"/>
          </w:tcPr>
          <w:p w14:paraId="7161D93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87 (60.0)</w:t>
            </w:r>
          </w:p>
        </w:tc>
        <w:tc>
          <w:tcPr>
            <w:tcW w:w="1446" w:type="dxa"/>
          </w:tcPr>
          <w:p w14:paraId="51D5F50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108 (42.4)</w:t>
            </w:r>
          </w:p>
        </w:tc>
        <w:tc>
          <w:tcPr>
            <w:tcW w:w="2408" w:type="dxa"/>
          </w:tcPr>
          <w:p w14:paraId="182611A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2.04 (1.35-3.09)</w:t>
            </w:r>
          </w:p>
        </w:tc>
      </w:tr>
      <w:tr w:rsidR="004D46DD" w:rsidRPr="00D62373" w14:paraId="066AF921" w14:textId="77777777" w:rsidTr="00745E3A">
        <w:trPr>
          <w:trHeight w:val="85"/>
        </w:trPr>
        <w:tc>
          <w:tcPr>
            <w:tcW w:w="3729" w:type="dxa"/>
            <w:shd w:val="clear" w:color="auto" w:fill="D9D9D9"/>
          </w:tcPr>
          <w:p w14:paraId="7D9602DF" w14:textId="4BC4151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</w:t>
            </w:r>
          </w:p>
        </w:tc>
        <w:tc>
          <w:tcPr>
            <w:tcW w:w="1447" w:type="dxa"/>
          </w:tcPr>
          <w:p w14:paraId="7EF91FD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 (2-5)</w:t>
            </w:r>
          </w:p>
        </w:tc>
        <w:tc>
          <w:tcPr>
            <w:tcW w:w="1446" w:type="dxa"/>
          </w:tcPr>
          <w:p w14:paraId="36468A0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 (2-4)</w:t>
            </w:r>
          </w:p>
        </w:tc>
        <w:tc>
          <w:tcPr>
            <w:tcW w:w="2408" w:type="dxa"/>
          </w:tcPr>
          <w:p w14:paraId="4B2A77E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1.13 (1.00-1.29)</w:t>
            </w:r>
          </w:p>
        </w:tc>
      </w:tr>
      <w:tr w:rsidR="004D46DD" w:rsidRPr="00D62373" w14:paraId="0E966D3B" w14:textId="77777777" w:rsidTr="00745E3A">
        <w:trPr>
          <w:trHeight w:val="209"/>
        </w:trPr>
        <w:tc>
          <w:tcPr>
            <w:tcW w:w="3729" w:type="dxa"/>
            <w:shd w:val="clear" w:color="auto" w:fill="D9D9D9"/>
          </w:tcPr>
          <w:p w14:paraId="50E4233B" w14:textId="34B7D868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spellEnd"/>
            <w:r w:rsidRPr="00745E3A">
              <w:rPr>
                <w:rFonts w:ascii="Times New Roman" w:hAnsi="Times New Roman" w:cs="Times New Roman"/>
                <w:lang w:val="en-US"/>
              </w:rPr>
              <w:t>-VASc score ≥2</w:t>
            </w:r>
          </w:p>
        </w:tc>
        <w:tc>
          <w:tcPr>
            <w:tcW w:w="1447" w:type="dxa"/>
          </w:tcPr>
          <w:p w14:paraId="5B2869C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126 (86.9)</w:t>
            </w:r>
          </w:p>
        </w:tc>
        <w:tc>
          <w:tcPr>
            <w:tcW w:w="1446" w:type="dxa"/>
          </w:tcPr>
          <w:p w14:paraId="386E9484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211 (82.7)</w:t>
            </w:r>
          </w:p>
        </w:tc>
        <w:tc>
          <w:tcPr>
            <w:tcW w:w="2408" w:type="dxa"/>
          </w:tcPr>
          <w:p w14:paraId="05445FA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1.38 (0.77-2.47)</w:t>
            </w:r>
          </w:p>
        </w:tc>
      </w:tr>
      <w:tr w:rsidR="004D46DD" w:rsidRPr="00D62373" w14:paraId="1EC38CC0" w14:textId="77777777" w:rsidTr="00745E3A">
        <w:trPr>
          <w:trHeight w:val="133"/>
        </w:trPr>
        <w:tc>
          <w:tcPr>
            <w:tcW w:w="3729" w:type="dxa"/>
            <w:shd w:val="clear" w:color="auto" w:fill="D9D9D9"/>
          </w:tcPr>
          <w:p w14:paraId="3BE91FF0" w14:textId="70511822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1447" w:type="dxa"/>
          </w:tcPr>
          <w:p w14:paraId="797B1A2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36 (24.8)</w:t>
            </w:r>
          </w:p>
        </w:tc>
        <w:tc>
          <w:tcPr>
            <w:tcW w:w="1446" w:type="dxa"/>
          </w:tcPr>
          <w:p w14:paraId="02A7D79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32 (12.5)</w:t>
            </w:r>
          </w:p>
        </w:tc>
        <w:tc>
          <w:tcPr>
            <w:tcW w:w="2408" w:type="dxa"/>
          </w:tcPr>
          <w:p w14:paraId="7C075C6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2.30 (1.36-3.90)</w:t>
            </w:r>
          </w:p>
        </w:tc>
      </w:tr>
      <w:tr w:rsidR="004D46DD" w:rsidRPr="00D62373" w14:paraId="0CB5B8A8" w14:textId="77777777" w:rsidTr="00745E3A">
        <w:trPr>
          <w:trHeight w:val="158"/>
        </w:trPr>
        <w:tc>
          <w:tcPr>
            <w:tcW w:w="3729" w:type="dxa"/>
            <w:shd w:val="clear" w:color="auto" w:fill="D9D9D9"/>
          </w:tcPr>
          <w:p w14:paraId="4EFB69FB" w14:textId="1677CB9C" w:rsidR="004D46DD" w:rsidRPr="00745E3A" w:rsidRDefault="004D46DD" w:rsidP="00745E3A">
            <w:pPr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Hypertension</w:t>
            </w:r>
          </w:p>
        </w:tc>
        <w:tc>
          <w:tcPr>
            <w:tcW w:w="1447" w:type="dxa"/>
          </w:tcPr>
          <w:p w14:paraId="1E1D9FE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72 (49.7)</w:t>
            </w:r>
          </w:p>
        </w:tc>
        <w:tc>
          <w:tcPr>
            <w:tcW w:w="1446" w:type="dxa"/>
          </w:tcPr>
          <w:p w14:paraId="718CDD2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</w:rPr>
            </w:pPr>
            <w:r w:rsidRPr="00745E3A">
              <w:rPr>
                <w:rFonts w:ascii="Times New Roman" w:hAnsi="Times New Roman" w:cs="Times New Roman"/>
              </w:rPr>
              <w:t>145 (56.9)</w:t>
            </w:r>
          </w:p>
        </w:tc>
        <w:tc>
          <w:tcPr>
            <w:tcW w:w="2408" w:type="dxa"/>
          </w:tcPr>
          <w:p w14:paraId="440BFDE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0.75 (0.50-1.13)</w:t>
            </w:r>
          </w:p>
        </w:tc>
      </w:tr>
      <w:tr w:rsidR="004D46DD" w:rsidRPr="00D62373" w14:paraId="00EFBC8B" w14:textId="77777777" w:rsidTr="00745E3A">
        <w:trPr>
          <w:trHeight w:val="183"/>
        </w:trPr>
        <w:tc>
          <w:tcPr>
            <w:tcW w:w="3729" w:type="dxa"/>
            <w:shd w:val="clear" w:color="auto" w:fill="D9D9D9"/>
          </w:tcPr>
          <w:p w14:paraId="3279CF96" w14:textId="5D1B9E94" w:rsidR="004D46DD" w:rsidRPr="00745E3A" w:rsidRDefault="004D46DD" w:rsidP="00745E3A">
            <w:pPr>
              <w:rPr>
                <w:rFonts w:ascii="Times New Roman" w:hAnsi="Times New Roman" w:cs="Times New Roman"/>
                <w:lang w:val="en-GB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Diabetes mellitus</w:t>
            </w:r>
          </w:p>
        </w:tc>
        <w:tc>
          <w:tcPr>
            <w:tcW w:w="1447" w:type="dxa"/>
          </w:tcPr>
          <w:p w14:paraId="061D7D1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36 (24.8)</w:t>
            </w:r>
          </w:p>
        </w:tc>
        <w:tc>
          <w:tcPr>
            <w:tcW w:w="1446" w:type="dxa"/>
          </w:tcPr>
          <w:p w14:paraId="3453CB4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50 (19.6)</w:t>
            </w:r>
          </w:p>
        </w:tc>
        <w:tc>
          <w:tcPr>
            <w:tcW w:w="2408" w:type="dxa"/>
          </w:tcPr>
          <w:p w14:paraId="0DA9E49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45E3A">
              <w:rPr>
                <w:rFonts w:ascii="Times New Roman" w:hAnsi="Times New Roman" w:cs="Times New Roman"/>
                <w:lang w:val="en-GB"/>
              </w:rPr>
              <w:t>1.35 (0.83-2.21)</w:t>
            </w:r>
          </w:p>
        </w:tc>
      </w:tr>
      <w:tr w:rsidR="004D46DD" w:rsidRPr="00D62373" w14:paraId="68DE8FD1" w14:textId="77777777" w:rsidTr="00745E3A">
        <w:trPr>
          <w:trHeight w:val="206"/>
        </w:trPr>
        <w:tc>
          <w:tcPr>
            <w:tcW w:w="3729" w:type="dxa"/>
            <w:shd w:val="clear" w:color="auto" w:fill="D9D9D9"/>
          </w:tcPr>
          <w:p w14:paraId="0820DC84" w14:textId="0AD7DE0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CVA or TIA</w:t>
            </w:r>
          </w:p>
        </w:tc>
        <w:tc>
          <w:tcPr>
            <w:tcW w:w="1447" w:type="dxa"/>
          </w:tcPr>
          <w:p w14:paraId="6FB87A6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12 (8.3)</w:t>
            </w:r>
          </w:p>
        </w:tc>
        <w:tc>
          <w:tcPr>
            <w:tcW w:w="1446" w:type="dxa"/>
          </w:tcPr>
          <w:p w14:paraId="133C036B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23 (9.0)</w:t>
            </w:r>
          </w:p>
        </w:tc>
        <w:tc>
          <w:tcPr>
            <w:tcW w:w="2408" w:type="dxa"/>
          </w:tcPr>
          <w:p w14:paraId="005BDAD8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0.91 (0.44-1.89)</w:t>
            </w:r>
          </w:p>
        </w:tc>
      </w:tr>
      <w:tr w:rsidR="004D46DD" w:rsidRPr="00D62373" w14:paraId="340AB938" w14:textId="77777777" w:rsidTr="00745E3A">
        <w:trPr>
          <w:trHeight w:val="139"/>
        </w:trPr>
        <w:tc>
          <w:tcPr>
            <w:tcW w:w="3729" w:type="dxa"/>
            <w:shd w:val="clear" w:color="auto" w:fill="D9D9D9"/>
          </w:tcPr>
          <w:p w14:paraId="3D404700" w14:textId="6D63952A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4A6CCF" w:rsidRPr="009E1FB2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47" w:type="dxa"/>
          </w:tcPr>
          <w:p w14:paraId="65F0B16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36 (24.8)</w:t>
            </w:r>
          </w:p>
        </w:tc>
        <w:tc>
          <w:tcPr>
            <w:tcW w:w="1446" w:type="dxa"/>
          </w:tcPr>
          <w:p w14:paraId="5DD3880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37 (14.5)</w:t>
            </w:r>
          </w:p>
        </w:tc>
        <w:tc>
          <w:tcPr>
            <w:tcW w:w="2408" w:type="dxa"/>
          </w:tcPr>
          <w:p w14:paraId="17173251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1.95 (1.17-3.25)</w:t>
            </w:r>
          </w:p>
        </w:tc>
      </w:tr>
      <w:tr w:rsidR="004D46DD" w:rsidRPr="00D62373" w14:paraId="2B8FA809" w14:textId="77777777" w:rsidTr="00745E3A">
        <w:trPr>
          <w:trHeight w:val="64"/>
        </w:trPr>
        <w:tc>
          <w:tcPr>
            <w:tcW w:w="3729" w:type="dxa"/>
            <w:shd w:val="clear" w:color="auto" w:fill="D9D9D9"/>
          </w:tcPr>
          <w:p w14:paraId="1A705C68" w14:textId="22A579F8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Renal impairment</w:t>
            </w:r>
            <w:r w:rsidR="004A6CCF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47" w:type="dxa"/>
          </w:tcPr>
          <w:p w14:paraId="6395CB0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38 (26.2)</w:t>
            </w:r>
          </w:p>
        </w:tc>
        <w:tc>
          <w:tcPr>
            <w:tcW w:w="1446" w:type="dxa"/>
          </w:tcPr>
          <w:p w14:paraId="049BF105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47 (18.4)</w:t>
            </w:r>
          </w:p>
        </w:tc>
        <w:tc>
          <w:tcPr>
            <w:tcW w:w="2408" w:type="dxa"/>
          </w:tcPr>
          <w:p w14:paraId="6D79F5E0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1.57 (0.97-2.56)</w:t>
            </w:r>
          </w:p>
        </w:tc>
      </w:tr>
      <w:tr w:rsidR="004D46DD" w:rsidRPr="00D62373" w14:paraId="702178C1" w14:textId="77777777" w:rsidTr="00745E3A">
        <w:trPr>
          <w:trHeight w:val="187"/>
        </w:trPr>
        <w:tc>
          <w:tcPr>
            <w:tcW w:w="3729" w:type="dxa"/>
            <w:shd w:val="clear" w:color="auto" w:fill="D9D9D9"/>
          </w:tcPr>
          <w:p w14:paraId="412E28D4" w14:textId="0D510309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1447" w:type="dxa"/>
          </w:tcPr>
          <w:p w14:paraId="22E1126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10 (6.9)</w:t>
            </w:r>
          </w:p>
        </w:tc>
        <w:tc>
          <w:tcPr>
            <w:tcW w:w="1446" w:type="dxa"/>
          </w:tcPr>
          <w:p w14:paraId="2F8BB48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 (1.6)</w:t>
            </w:r>
          </w:p>
        </w:tc>
        <w:tc>
          <w:tcPr>
            <w:tcW w:w="2408" w:type="dxa"/>
          </w:tcPr>
          <w:p w14:paraId="1D99D1A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4.65 (1.43-15.10)</w:t>
            </w:r>
          </w:p>
        </w:tc>
      </w:tr>
      <w:tr w:rsidR="004D46DD" w:rsidRPr="00D62373" w14:paraId="3AC5085B" w14:textId="77777777" w:rsidTr="00745E3A">
        <w:trPr>
          <w:trHeight w:val="110"/>
        </w:trPr>
        <w:tc>
          <w:tcPr>
            <w:tcW w:w="3729" w:type="dxa"/>
            <w:shd w:val="clear" w:color="auto" w:fill="D9D9D9"/>
          </w:tcPr>
          <w:p w14:paraId="4F22684B" w14:textId="065122E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Asthma or COPD</w:t>
            </w:r>
          </w:p>
        </w:tc>
        <w:tc>
          <w:tcPr>
            <w:tcW w:w="1447" w:type="dxa"/>
          </w:tcPr>
          <w:p w14:paraId="7607D98A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26 (17.9)</w:t>
            </w:r>
          </w:p>
        </w:tc>
        <w:tc>
          <w:tcPr>
            <w:tcW w:w="1446" w:type="dxa"/>
          </w:tcPr>
          <w:p w14:paraId="26316A3C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54 (21.2)</w:t>
            </w:r>
          </w:p>
        </w:tc>
        <w:tc>
          <w:tcPr>
            <w:tcW w:w="2408" w:type="dxa"/>
          </w:tcPr>
          <w:p w14:paraId="50C5573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0.81 (0.48-1.37)</w:t>
            </w:r>
          </w:p>
        </w:tc>
      </w:tr>
      <w:tr w:rsidR="004D46DD" w:rsidRPr="00D62373" w14:paraId="7564C655" w14:textId="77777777" w:rsidTr="00745E3A">
        <w:trPr>
          <w:trHeight w:val="235"/>
        </w:trPr>
        <w:tc>
          <w:tcPr>
            <w:tcW w:w="3729" w:type="dxa"/>
            <w:shd w:val="clear" w:color="auto" w:fill="D9D9D9"/>
          </w:tcPr>
          <w:p w14:paraId="33DE4D4C" w14:textId="7F2FD152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Malignancy</w:t>
            </w:r>
            <w:r w:rsidR="004A6CCF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1447" w:type="dxa"/>
          </w:tcPr>
          <w:p w14:paraId="724825F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15 (10.3)</w:t>
            </w:r>
          </w:p>
        </w:tc>
        <w:tc>
          <w:tcPr>
            <w:tcW w:w="1446" w:type="dxa"/>
          </w:tcPr>
          <w:p w14:paraId="54E547E6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36 (14.1)</w:t>
            </w:r>
          </w:p>
        </w:tc>
        <w:tc>
          <w:tcPr>
            <w:tcW w:w="2408" w:type="dxa"/>
          </w:tcPr>
          <w:p w14:paraId="7B04345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0.70 (0.37-1.33)</w:t>
            </w:r>
          </w:p>
        </w:tc>
      </w:tr>
      <w:tr w:rsidR="004D46DD" w:rsidRPr="00D62373" w14:paraId="1702B1D6" w14:textId="77777777" w:rsidTr="00745E3A">
        <w:trPr>
          <w:trHeight w:val="260"/>
        </w:trPr>
        <w:tc>
          <w:tcPr>
            <w:tcW w:w="3729" w:type="dxa"/>
            <w:shd w:val="clear" w:color="auto" w:fill="D9D9D9"/>
          </w:tcPr>
          <w:p w14:paraId="3619B246" w14:textId="75DEF7F4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History of bleeding</w:t>
            </w:r>
            <w:r w:rsidR="004A6CCF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1447" w:type="dxa"/>
          </w:tcPr>
          <w:p w14:paraId="12D909F7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41 (28.3)</w:t>
            </w:r>
          </w:p>
        </w:tc>
        <w:tc>
          <w:tcPr>
            <w:tcW w:w="1446" w:type="dxa"/>
          </w:tcPr>
          <w:p w14:paraId="2B5FF6B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43 (16.9)</w:t>
            </w:r>
          </w:p>
        </w:tc>
        <w:tc>
          <w:tcPr>
            <w:tcW w:w="2408" w:type="dxa"/>
          </w:tcPr>
          <w:p w14:paraId="1B89785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1.94 (1.19-3.17)</w:t>
            </w:r>
          </w:p>
        </w:tc>
      </w:tr>
      <w:tr w:rsidR="004D46DD" w:rsidRPr="00D62373" w14:paraId="3E4C49E7" w14:textId="77777777" w:rsidTr="00745E3A">
        <w:trPr>
          <w:trHeight w:val="265"/>
        </w:trPr>
        <w:tc>
          <w:tcPr>
            <w:tcW w:w="9033" w:type="dxa"/>
            <w:gridSpan w:val="4"/>
            <w:shd w:val="clear" w:color="auto" w:fill="A6A6A6"/>
          </w:tcPr>
          <w:p w14:paraId="44837C2E" w14:textId="77777777" w:rsidR="004D46DD" w:rsidRPr="00745E3A" w:rsidRDefault="004D46DD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Multivariable analysesꜝ</w:t>
            </w:r>
          </w:p>
        </w:tc>
      </w:tr>
      <w:tr w:rsidR="004D46DD" w:rsidRPr="00D62373" w14:paraId="6B15A3D9" w14:textId="77777777" w:rsidTr="00745E3A">
        <w:trPr>
          <w:trHeight w:val="77"/>
        </w:trPr>
        <w:tc>
          <w:tcPr>
            <w:tcW w:w="3729" w:type="dxa"/>
            <w:shd w:val="clear" w:color="auto" w:fill="D9D9D9"/>
          </w:tcPr>
          <w:p w14:paraId="0FBBEE26" w14:textId="15957E9A" w:rsidR="004D46DD" w:rsidRPr="00745E3A" w:rsidRDefault="00731B2E" w:rsidP="00745E3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1FB2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</w:t>
            </w:r>
          </w:p>
        </w:tc>
        <w:tc>
          <w:tcPr>
            <w:tcW w:w="5303" w:type="dxa"/>
            <w:gridSpan w:val="3"/>
            <w:shd w:val="clear" w:color="auto" w:fill="D9D9D9"/>
          </w:tcPr>
          <w:p w14:paraId="37ABE95E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E3A">
              <w:rPr>
                <w:rFonts w:ascii="Times New Roman" w:hAnsi="Times New Roman" w:cs="Times New Roman"/>
                <w:b/>
                <w:lang w:val="en-US"/>
              </w:rPr>
              <w:t>Adjusted odds ratio (95% CI)</w:t>
            </w:r>
          </w:p>
        </w:tc>
      </w:tr>
      <w:tr w:rsidR="004D46DD" w:rsidRPr="00D62373" w14:paraId="6D6B0F50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383BAA21" w14:textId="05DB524A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Age</w:t>
            </w:r>
            <w:r w:rsidR="005F136E">
              <w:rPr>
                <w:rFonts w:ascii="Times New Roman" w:hAnsi="Times New Roman" w:cs="Times New Roman"/>
                <w:lang w:val="en-US"/>
              </w:rPr>
              <w:t>,</w:t>
            </w:r>
            <w:r w:rsidRPr="00745E3A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5303" w:type="dxa"/>
            <w:gridSpan w:val="3"/>
          </w:tcPr>
          <w:p w14:paraId="63FA75D9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1.05 (1.02-1.08)</w:t>
            </w:r>
          </w:p>
        </w:tc>
      </w:tr>
      <w:tr w:rsidR="004D46DD" w:rsidRPr="00D62373" w14:paraId="47BAF086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3F375FDB" w14:textId="77777777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CHA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DS</w:t>
            </w:r>
            <w:r w:rsidRPr="00745E3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45E3A">
              <w:rPr>
                <w:rFonts w:ascii="Times New Roman" w:hAnsi="Times New Roman" w:cs="Times New Roman"/>
                <w:lang w:val="en-US"/>
              </w:rPr>
              <w:t>-VASc score</w:t>
            </w:r>
          </w:p>
        </w:tc>
        <w:tc>
          <w:tcPr>
            <w:tcW w:w="5303" w:type="dxa"/>
            <w:gridSpan w:val="3"/>
          </w:tcPr>
          <w:p w14:paraId="4A652EB2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0.75 (0.61-.092)</w:t>
            </w:r>
          </w:p>
        </w:tc>
      </w:tr>
      <w:tr w:rsidR="004D46DD" w:rsidRPr="00D62373" w14:paraId="74B870D2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69AA1467" w14:textId="77777777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Heart failure</w:t>
            </w:r>
          </w:p>
        </w:tc>
        <w:tc>
          <w:tcPr>
            <w:tcW w:w="5303" w:type="dxa"/>
            <w:gridSpan w:val="3"/>
          </w:tcPr>
          <w:p w14:paraId="3CDD977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2.57 (1.38-4.79)</w:t>
            </w:r>
          </w:p>
        </w:tc>
      </w:tr>
      <w:tr w:rsidR="004D46DD" w:rsidRPr="00D62373" w14:paraId="7E8B88D8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62CD2977" w14:textId="49F0A418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Vascular disease</w:t>
            </w:r>
            <w:r w:rsidR="004A6CCF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5303" w:type="dxa"/>
            <w:gridSpan w:val="3"/>
          </w:tcPr>
          <w:p w14:paraId="73BC99C3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2.36 (1.30-4.28)</w:t>
            </w:r>
          </w:p>
        </w:tc>
      </w:tr>
      <w:tr w:rsidR="004D46DD" w:rsidRPr="00D62373" w14:paraId="6ADDAC42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4A0DBF1A" w14:textId="77777777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Dementia</w:t>
            </w:r>
          </w:p>
        </w:tc>
        <w:tc>
          <w:tcPr>
            <w:tcW w:w="5303" w:type="dxa"/>
            <w:gridSpan w:val="3"/>
          </w:tcPr>
          <w:p w14:paraId="0C69335F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3.80 (1.11-13.04)</w:t>
            </w:r>
          </w:p>
        </w:tc>
      </w:tr>
      <w:tr w:rsidR="004D46DD" w:rsidRPr="00D62373" w14:paraId="685AD497" w14:textId="77777777" w:rsidTr="00745E3A">
        <w:trPr>
          <w:trHeight w:val="265"/>
        </w:trPr>
        <w:tc>
          <w:tcPr>
            <w:tcW w:w="3729" w:type="dxa"/>
            <w:shd w:val="clear" w:color="auto" w:fill="D9D9D9"/>
          </w:tcPr>
          <w:p w14:paraId="55265D41" w14:textId="2FD403F0" w:rsidR="004D46DD" w:rsidRPr="00745E3A" w:rsidRDefault="004D46DD" w:rsidP="00745E3A">
            <w:pPr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History of bleeding</w:t>
            </w:r>
            <w:r w:rsidR="004A6CCF">
              <w:rPr>
                <w:rFonts w:ascii="Times New Roman" w:hAnsi="Times New Roman" w:cs="Times New Roman"/>
                <w:bCs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5303" w:type="dxa"/>
            <w:gridSpan w:val="3"/>
          </w:tcPr>
          <w:p w14:paraId="3BD47B6D" w14:textId="77777777" w:rsidR="004D46DD" w:rsidRPr="00745E3A" w:rsidRDefault="004D46DD" w:rsidP="00745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E3A">
              <w:rPr>
                <w:rFonts w:ascii="Times New Roman" w:hAnsi="Times New Roman" w:cs="Times New Roman"/>
                <w:lang w:val="en-US"/>
              </w:rPr>
              <w:t>1.76 (1.05-2.95)</w:t>
            </w:r>
          </w:p>
        </w:tc>
      </w:tr>
    </w:tbl>
    <w:p w14:paraId="3C9F3403" w14:textId="77777777" w:rsidR="00F068F2" w:rsidRPr="001E0CDC" w:rsidRDefault="00F068F2" w:rsidP="00F068F2">
      <w:pPr>
        <w:spacing w:after="0" w:line="240" w:lineRule="auto"/>
        <w:jc w:val="both"/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</w:pPr>
      <w:r>
        <w:rPr>
          <w:rFonts w:ascii="Times New Roman" w:eastAsia="Calibri" w:hAnsi="Times New Roman" w:cs="Times New Roman"/>
          <w:bCs/>
          <w:lang w:val="en-US"/>
        </w:rPr>
        <w:br/>
      </w:r>
      <w:r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Data are n (%)</w:t>
      </w:r>
      <w:r w:rsidRPr="001E0CDC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 xml:space="preserve"> or </w:t>
      </w:r>
      <w:r w:rsidRPr="001B550F">
        <w:rPr>
          <w:rFonts w:ascii="Times New Roman" w:eastAsia="Segoe UI" w:hAnsi="Times New Roman" w:cs="Times New Roman"/>
          <w:bCs/>
          <w:color w:val="000000" w:themeColor="text1"/>
          <w:kern w:val="24"/>
          <w:sz w:val="20"/>
          <w:szCs w:val="20"/>
          <w:lang w:val="en-GB" w:eastAsia="nl-NL"/>
        </w:rPr>
        <w:t>median (interquartile range)</w:t>
      </w:r>
    </w:p>
    <w:p w14:paraId="429B3700" w14:textId="77777777" w:rsidR="00F068F2" w:rsidRPr="001E0CDC" w:rsidRDefault="00F068F2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E0CDC">
        <w:rPr>
          <w:rFonts w:ascii="Times New Roman" w:hAnsi="Times New Roman" w:cs="Times New Roman"/>
          <w:sz w:val="20"/>
          <w:szCs w:val="20"/>
          <w:lang w:val="en-GB"/>
        </w:rPr>
        <w:t>Coronary artery disease</w:t>
      </w:r>
      <w:proofErr w:type="gramEnd"/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(angina pectoris, acute myocardial infarction, other/chronic ischaemic heart disease) or peripheral vascular (arterial or venous) disease (intermittent claudication, thrombophlebitis/phlebothrombosis, deep vein thrombosis in pregnancy)</w:t>
      </w:r>
    </w:p>
    <w:p w14:paraId="5799C1A8" w14:textId="77777777" w:rsidR="00F068F2" w:rsidRPr="001E0CDC" w:rsidRDefault="00F068F2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b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International Classification of Primary Care (ICPC) code U99.01 (renal impairment) or estimated glomerular filtration rate &lt; 60 ml/min per 1.73 m</w:t>
      </w:r>
      <w:r w:rsidRPr="001E0C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</w:p>
    <w:p w14:paraId="40A72EE3" w14:textId="77777777" w:rsidR="00F068F2" w:rsidRPr="001E0CDC" w:rsidRDefault="00F068F2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c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Five most prevalent malignancies in the Netherlands (apart from skin cancer): breast cancer, prostate cancer, colon cancer, lung cancer and haematological cancer</w:t>
      </w:r>
    </w:p>
    <w:p w14:paraId="68BE80AC" w14:textId="77777777" w:rsidR="00F068F2" w:rsidRPr="001E0CDC" w:rsidRDefault="00F068F2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1E0CDC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d</w:t>
      </w:r>
      <w:r w:rsidRPr="001E0CDC">
        <w:rPr>
          <w:rFonts w:ascii="Times New Roman" w:hAnsi="Times New Roman" w:cs="Times New Roman"/>
          <w:sz w:val="20"/>
          <w:szCs w:val="20"/>
          <w:lang w:val="en-GB"/>
        </w:rPr>
        <w:t xml:space="preserve"> Posttraumatic extradural/subdural/intracerebral haemorrhage, haemoptysis, epistaxis, haematemesis, melaena, haematochezia, haematuria, menorrhagia, postpartum haemorrhage</w:t>
      </w:r>
    </w:p>
    <w:p w14:paraId="6F5B27E3" w14:textId="77777777" w:rsidR="00F068F2" w:rsidRPr="001E0CDC" w:rsidRDefault="00F068F2">
      <w:pPr>
        <w:pStyle w:val="Bijschrift2"/>
        <w:spacing w:after="0"/>
        <w:ind w:left="142" w:hanging="142"/>
        <w:rPr>
          <w:rFonts w:ascii="Times New Roman" w:hAnsi="Times New Roman" w:cs="Times New Roman"/>
          <w:b w:val="0"/>
          <w:sz w:val="20"/>
        </w:rPr>
      </w:pPr>
      <w:r w:rsidRPr="001E0CDC">
        <w:rPr>
          <w:rFonts w:ascii="Times New Roman" w:hAnsi="Times New Roman" w:cs="Times New Roman"/>
          <w:b w:val="0"/>
          <w:sz w:val="20"/>
          <w:vertAlign w:val="superscript"/>
        </w:rPr>
        <w:t xml:space="preserve">e </w:t>
      </w:r>
      <w:r w:rsidRPr="001E0CDC">
        <w:rPr>
          <w:rFonts w:ascii="Times New Roman" w:hAnsi="Times New Roman" w:cs="Times New Roman"/>
          <w:b w:val="0"/>
          <w:sz w:val="20"/>
        </w:rPr>
        <w:t xml:space="preserve">Multivariable analyses with stepwise backward elimination (eliminated if </w:t>
      </w:r>
      <w:r w:rsidRPr="00C173D0">
        <w:rPr>
          <w:rFonts w:ascii="Times New Roman" w:hAnsi="Times New Roman" w:cs="Times New Roman"/>
          <w:b w:val="0"/>
          <w:i/>
          <w:iCs/>
          <w:sz w:val="20"/>
        </w:rPr>
        <w:t>p</w:t>
      </w:r>
      <w:r w:rsidRPr="001E0CDC">
        <w:rPr>
          <w:rFonts w:ascii="Times New Roman" w:hAnsi="Times New Roman" w:cs="Times New Roman"/>
          <w:b w:val="0"/>
          <w:sz w:val="20"/>
        </w:rPr>
        <w:t>-value ≥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1E0CDC">
        <w:rPr>
          <w:rFonts w:ascii="Times New Roman" w:hAnsi="Times New Roman" w:cs="Times New Roman"/>
          <w:b w:val="0"/>
          <w:sz w:val="20"/>
        </w:rPr>
        <w:t>0.05)</w:t>
      </w:r>
      <w:r>
        <w:rPr>
          <w:rFonts w:ascii="Times New Roman" w:hAnsi="Times New Roman" w:cs="Times New Roman"/>
          <w:b w:val="0"/>
          <w:sz w:val="20"/>
        </w:rPr>
        <w:t xml:space="preserve"> and</w:t>
      </w:r>
      <w:r w:rsidRPr="001E0CDC">
        <w:rPr>
          <w:rFonts w:ascii="Times New Roman" w:hAnsi="Times New Roman" w:cs="Times New Roman"/>
          <w:b w:val="0"/>
          <w:sz w:val="20"/>
        </w:rPr>
        <w:t xml:space="preserve"> with age and CHA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DS</w:t>
      </w:r>
      <w:r w:rsidRPr="001E0CDC">
        <w:rPr>
          <w:rFonts w:ascii="Times New Roman" w:hAnsi="Times New Roman" w:cs="Times New Roman"/>
          <w:b w:val="0"/>
          <w:sz w:val="20"/>
          <w:vertAlign w:val="subscript"/>
        </w:rPr>
        <w:t>2</w:t>
      </w:r>
      <w:r w:rsidRPr="001E0CDC">
        <w:rPr>
          <w:rFonts w:ascii="Times New Roman" w:hAnsi="Times New Roman" w:cs="Times New Roman"/>
          <w:b w:val="0"/>
          <w:sz w:val="20"/>
        </w:rPr>
        <w:t>-VASc score as continuous instead of dichotomous variables</w:t>
      </w:r>
    </w:p>
    <w:p w14:paraId="517545F3" w14:textId="1CFCF746" w:rsidR="00852324" w:rsidRPr="00745E3A" w:rsidRDefault="00F068F2" w:rsidP="00745E3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VKA</w:t>
      </w:r>
      <w:r w:rsidRPr="00BE06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vitamin K antagonist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NOAC</w:t>
      </w:r>
      <w:r w:rsidRPr="00AF0F9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non-vitamin K antagonist oral anticoagulant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CI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confidence interval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CVA</w:t>
      </w:r>
      <w:r w:rsidRPr="004D1D9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cerebrovascular accident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TIA</w:t>
      </w:r>
      <w:r w:rsidRPr="00535F64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transient ischemic attack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</w:t>
      </w:r>
      <w:r w:rsidRPr="006F2097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</w:t>
      </w:r>
      <w:r w:rsidRPr="00AD302E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COPD</w:t>
      </w:r>
      <w:r w:rsidRPr="00AD302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chronic obstructive pulmonary disease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br/>
      </w:r>
    </w:p>
    <w:sectPr w:rsidR="00852324" w:rsidRPr="00745E3A" w:rsidSect="009105AE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82AC" w14:textId="77777777" w:rsidR="00E259B3" w:rsidRDefault="00E259B3">
      <w:pPr>
        <w:spacing w:after="0" w:line="240" w:lineRule="auto"/>
      </w:pPr>
      <w:r>
        <w:separator/>
      </w:r>
    </w:p>
  </w:endnote>
  <w:endnote w:type="continuationSeparator" w:id="0">
    <w:p w14:paraId="1F44D005" w14:textId="77777777" w:rsidR="00E259B3" w:rsidRDefault="00E2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37837"/>
      <w:docPartObj>
        <w:docPartGallery w:val="Page Numbers (Bottom of Page)"/>
        <w:docPartUnique/>
      </w:docPartObj>
    </w:sdtPr>
    <w:sdtEndPr/>
    <w:sdtContent>
      <w:p w14:paraId="6634963D" w14:textId="2C003851" w:rsidR="005E0796" w:rsidRDefault="009B7EB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CF">
          <w:rPr>
            <w:noProof/>
          </w:rPr>
          <w:t>3</w:t>
        </w:r>
        <w:r>
          <w:fldChar w:fldCharType="end"/>
        </w:r>
      </w:p>
    </w:sdtContent>
  </w:sdt>
  <w:p w14:paraId="0A7486CB" w14:textId="77777777" w:rsidR="005E0796" w:rsidRDefault="00E259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04ED" w14:textId="77777777" w:rsidR="00E259B3" w:rsidRDefault="00E259B3">
      <w:pPr>
        <w:spacing w:after="0" w:line="240" w:lineRule="auto"/>
      </w:pPr>
      <w:r>
        <w:separator/>
      </w:r>
    </w:p>
  </w:footnote>
  <w:footnote w:type="continuationSeparator" w:id="0">
    <w:p w14:paraId="4B2D6D53" w14:textId="77777777" w:rsidR="00E259B3" w:rsidRDefault="00E25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BA"/>
    <w:rsid w:val="00030E60"/>
    <w:rsid w:val="000E2558"/>
    <w:rsid w:val="00190C49"/>
    <w:rsid w:val="001A5F38"/>
    <w:rsid w:val="00217793"/>
    <w:rsid w:val="00285BED"/>
    <w:rsid w:val="002D09DB"/>
    <w:rsid w:val="002D5D66"/>
    <w:rsid w:val="002E3C9E"/>
    <w:rsid w:val="00302A80"/>
    <w:rsid w:val="003E0472"/>
    <w:rsid w:val="00412AC1"/>
    <w:rsid w:val="00435222"/>
    <w:rsid w:val="004A3018"/>
    <w:rsid w:val="004A6CCF"/>
    <w:rsid w:val="004D46DD"/>
    <w:rsid w:val="00592ACC"/>
    <w:rsid w:val="005D55E3"/>
    <w:rsid w:val="005F136E"/>
    <w:rsid w:val="006B22AD"/>
    <w:rsid w:val="006D00D4"/>
    <w:rsid w:val="006F2097"/>
    <w:rsid w:val="00721584"/>
    <w:rsid w:val="00731B2E"/>
    <w:rsid w:val="00741929"/>
    <w:rsid w:val="00745E3A"/>
    <w:rsid w:val="007800AB"/>
    <w:rsid w:val="007B00D1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9B7EBA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62373"/>
    <w:rsid w:val="00D73CF9"/>
    <w:rsid w:val="00DE0C73"/>
    <w:rsid w:val="00E259B3"/>
    <w:rsid w:val="00E73FF5"/>
    <w:rsid w:val="00EC44F3"/>
    <w:rsid w:val="00EE4012"/>
    <w:rsid w:val="00EF2B9D"/>
    <w:rsid w:val="00F040D8"/>
    <w:rsid w:val="00F068F2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EAAE7"/>
  <w15:chartTrackingRefBased/>
  <w15:docId w15:val="{3A4AF5F4-D59A-4A35-8A79-F788E96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7EBA"/>
    <w:pPr>
      <w:spacing w:after="0" w:line="240" w:lineRule="auto"/>
    </w:pPr>
    <w:rPr>
      <w:rFonts w:ascii="Calibri" w:eastAsia="Calibri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B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EBA"/>
  </w:style>
  <w:style w:type="paragraph" w:styleId="Ballontekst">
    <w:name w:val="Balloon Text"/>
    <w:basedOn w:val="Standaard"/>
    <w:link w:val="BallontekstChar"/>
    <w:uiPriority w:val="99"/>
    <w:semiHidden/>
    <w:unhideWhenUsed/>
    <w:rsid w:val="00D6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373"/>
    <w:rPr>
      <w:rFonts w:ascii="Segoe UI" w:hAnsi="Segoe UI" w:cs="Segoe UI"/>
      <w:sz w:val="18"/>
      <w:szCs w:val="18"/>
    </w:rPr>
  </w:style>
  <w:style w:type="paragraph" w:customStyle="1" w:styleId="Bijschrift2">
    <w:name w:val="Bijschrift 2"/>
    <w:basedOn w:val="Bijschrift"/>
    <w:link w:val="Bijschrift2Char"/>
    <w:qFormat/>
    <w:rsid w:val="006F2097"/>
    <w:pPr>
      <w:spacing w:after="240"/>
    </w:pPr>
    <w:rPr>
      <w:rFonts w:eastAsia="Calibri"/>
      <w:b/>
      <w:bCs/>
      <w:i w:val="0"/>
      <w:iCs w:val="0"/>
      <w:color w:val="auto"/>
      <w:szCs w:val="20"/>
      <w:lang w:val="en-GB"/>
    </w:rPr>
  </w:style>
  <w:style w:type="character" w:customStyle="1" w:styleId="Bijschrift2Char">
    <w:name w:val="Bijschrift 2 Char"/>
    <w:basedOn w:val="Standaardalinea-lettertype"/>
    <w:link w:val="Bijschrift2"/>
    <w:rsid w:val="006F2097"/>
    <w:rPr>
      <w:rFonts w:eastAsia="Calibri"/>
      <w:b/>
      <w:bCs/>
      <w:sz w:val="18"/>
      <w:szCs w:val="20"/>
      <w:lang w:val="en-GB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20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e">
    <w:name w:val="Revision"/>
    <w:hidden/>
    <w:uiPriority w:val="99"/>
    <w:semiHidden/>
    <w:rsid w:val="00D7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3</cp:revision>
  <dcterms:created xsi:type="dcterms:W3CDTF">2022-01-06T10:19:00Z</dcterms:created>
  <dcterms:modified xsi:type="dcterms:W3CDTF">2022-01-06T10:19:00Z</dcterms:modified>
</cp:coreProperties>
</file>