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AA33D" w14:textId="77777777" w:rsidR="009402FA" w:rsidRPr="00B53C42" w:rsidRDefault="009402FA" w:rsidP="009402FA">
      <w:pPr>
        <w:rPr>
          <w:b/>
          <w:sz w:val="20"/>
          <w:szCs w:val="20"/>
        </w:rPr>
      </w:pPr>
      <w:r w:rsidRPr="00B53C42">
        <w:rPr>
          <w:b/>
          <w:sz w:val="20"/>
          <w:szCs w:val="20"/>
        </w:rPr>
        <w:t>Assessing micro- vs macro-costing approaches for treating appendicitis in children with appendicectomy or non-operatively</w:t>
      </w:r>
    </w:p>
    <w:p w14:paraId="2FEED84A" w14:textId="62C57C67" w:rsidR="00907BB5" w:rsidRPr="00B53C42" w:rsidRDefault="00907BB5" w:rsidP="00907BB5">
      <w:pPr>
        <w:rPr>
          <w:rFonts w:ascii="Times New Roman" w:hAnsi="Times New Roman" w:cs="Times New Roman"/>
          <w:sz w:val="20"/>
          <w:szCs w:val="20"/>
        </w:rPr>
      </w:pPr>
      <w:r w:rsidRPr="00B53C42">
        <w:rPr>
          <w:rFonts w:ascii="Times New Roman" w:hAnsi="Times New Roman" w:cs="Times New Roman"/>
          <w:sz w:val="20"/>
          <w:szCs w:val="20"/>
        </w:rPr>
        <w:t>Maria Chorozoglou</w:t>
      </w:r>
      <w:r w:rsidRPr="00B53C42">
        <w:rPr>
          <w:rFonts w:ascii="Times New Roman" w:hAnsi="Times New Roman" w:cs="Times New Roman"/>
          <w:sz w:val="20"/>
          <w:szCs w:val="20"/>
          <w:vertAlign w:val="superscript"/>
        </w:rPr>
        <w:t>1,*</w:t>
      </w:r>
      <w:r w:rsidRPr="00B53C42">
        <w:rPr>
          <w:rFonts w:ascii="Times New Roman" w:hAnsi="Times New Roman" w:cs="Times New Roman"/>
          <w:sz w:val="20"/>
          <w:szCs w:val="20"/>
        </w:rPr>
        <w:t>, Isabel Reading</w:t>
      </w:r>
      <w:r w:rsidRPr="00B53C42">
        <w:rPr>
          <w:rFonts w:ascii="Times New Roman" w:hAnsi="Times New Roman" w:cs="Times New Roman"/>
          <w:sz w:val="20"/>
          <w:szCs w:val="20"/>
          <w:vertAlign w:val="superscript"/>
        </w:rPr>
        <w:t xml:space="preserve"> 2</w:t>
      </w:r>
      <w:r w:rsidRPr="00B53C42">
        <w:rPr>
          <w:rFonts w:ascii="Times New Roman" w:hAnsi="Times New Roman" w:cs="Times New Roman"/>
          <w:sz w:val="20"/>
          <w:szCs w:val="20"/>
        </w:rPr>
        <w:t>, Simon Eaton </w:t>
      </w:r>
      <w:r w:rsidRPr="00B53C4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53C42">
        <w:rPr>
          <w:rFonts w:ascii="Times New Roman" w:hAnsi="Times New Roman" w:cs="Times New Roman"/>
          <w:sz w:val="20"/>
          <w:szCs w:val="20"/>
        </w:rPr>
        <w:t>, Naqvi, Shehryer</w:t>
      </w:r>
      <w:r w:rsidRPr="00B53C42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B53C42">
        <w:rPr>
          <w:rFonts w:ascii="Times New Roman" w:hAnsi="Times New Roman" w:cs="Times New Roman"/>
          <w:sz w:val="20"/>
          <w:szCs w:val="20"/>
        </w:rPr>
        <w:t>, Caroline Pardy</w:t>
      </w:r>
      <w:r w:rsidRPr="00B53C42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B53C42">
        <w:rPr>
          <w:rFonts w:ascii="Times New Roman" w:hAnsi="Times New Roman" w:cs="Times New Roman"/>
          <w:sz w:val="20"/>
          <w:szCs w:val="20"/>
        </w:rPr>
        <w:t>, Keren Sloan</w:t>
      </w:r>
      <w:r w:rsidRPr="00B53C42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B53C42">
        <w:rPr>
          <w:rFonts w:ascii="Times New Roman" w:hAnsi="Times New Roman" w:cs="Times New Roman"/>
          <w:sz w:val="20"/>
          <w:szCs w:val="20"/>
        </w:rPr>
        <w:t>, Christina Major</w:t>
      </w:r>
      <w:r w:rsidRPr="00B53C42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B53C42">
        <w:rPr>
          <w:rFonts w:ascii="Times New Roman" w:hAnsi="Times New Roman" w:cs="Times New Roman"/>
          <w:sz w:val="20"/>
          <w:szCs w:val="20"/>
        </w:rPr>
        <w:t>, Natasha Demellweek</w:t>
      </w:r>
      <w:r w:rsidRPr="00B53C42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B53C42">
        <w:rPr>
          <w:rFonts w:ascii="Times New Roman" w:hAnsi="Times New Roman" w:cs="Times New Roman"/>
          <w:sz w:val="20"/>
          <w:szCs w:val="20"/>
        </w:rPr>
        <w:t>, and Nigel J Hall </w:t>
      </w:r>
      <w:r w:rsidRPr="00B53C42">
        <w:rPr>
          <w:rFonts w:ascii="Times New Roman" w:hAnsi="Times New Roman" w:cs="Times New Roman"/>
          <w:sz w:val="20"/>
          <w:szCs w:val="20"/>
          <w:vertAlign w:val="superscript"/>
        </w:rPr>
        <w:t>1,5</w:t>
      </w:r>
      <w:r w:rsidRPr="00B53C42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B449FD9" w14:textId="77777777" w:rsidR="00907BB5" w:rsidRPr="00B53C42" w:rsidRDefault="00907BB5" w:rsidP="00907B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3C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53C42">
        <w:rPr>
          <w:rFonts w:ascii="Times New Roman" w:hAnsi="Times New Roman" w:cs="Times New Roman"/>
          <w:sz w:val="20"/>
          <w:szCs w:val="20"/>
        </w:rPr>
        <w:t> Faculty of Medicine, University of Southampton, Southampton, UK</w:t>
      </w:r>
      <w:r w:rsidRPr="00B53C42">
        <w:rPr>
          <w:rFonts w:ascii="Times New Roman" w:hAnsi="Times New Roman" w:cs="Times New Roman"/>
          <w:sz w:val="20"/>
          <w:szCs w:val="20"/>
        </w:rPr>
        <w:br/>
      </w:r>
      <w:r w:rsidRPr="00B53C4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53C42">
        <w:rPr>
          <w:rFonts w:ascii="Times New Roman" w:hAnsi="Times New Roman" w:cs="Times New Roman"/>
          <w:sz w:val="20"/>
          <w:szCs w:val="20"/>
        </w:rPr>
        <w:t> School of Primary Care, Population Sciences and Medical Education, Faculty of Medicine, University of Southampton, Southampton, UK</w:t>
      </w:r>
      <w:r w:rsidRPr="00B53C42">
        <w:rPr>
          <w:rFonts w:ascii="Times New Roman" w:hAnsi="Times New Roman" w:cs="Times New Roman"/>
          <w:sz w:val="20"/>
          <w:szCs w:val="20"/>
        </w:rPr>
        <w:br/>
      </w:r>
      <w:r w:rsidRPr="00B53C4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53C42">
        <w:rPr>
          <w:rFonts w:ascii="Times New Roman" w:hAnsi="Times New Roman" w:cs="Times New Roman"/>
          <w:sz w:val="20"/>
          <w:szCs w:val="20"/>
        </w:rPr>
        <w:t> University College London Great Ormond Street Institute of Child Health, Department of Population Health Sciences, University College London, London, UK</w:t>
      </w:r>
      <w:r w:rsidRPr="00B53C42">
        <w:rPr>
          <w:rFonts w:ascii="Times New Roman" w:hAnsi="Times New Roman" w:cs="Times New Roman"/>
          <w:sz w:val="20"/>
          <w:szCs w:val="20"/>
        </w:rPr>
        <w:br/>
      </w:r>
      <w:r w:rsidRPr="00B53C42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B53C42">
        <w:rPr>
          <w:rFonts w:ascii="Times New Roman" w:hAnsi="Times New Roman" w:cs="Times New Roman"/>
          <w:sz w:val="20"/>
          <w:szCs w:val="20"/>
        </w:rPr>
        <w:t xml:space="preserve"> St George’s University Hospital NHS Foundation Trust, London, UK</w:t>
      </w:r>
    </w:p>
    <w:p w14:paraId="02B50906" w14:textId="77777777" w:rsidR="00907BB5" w:rsidRPr="00B53C42" w:rsidRDefault="00907BB5" w:rsidP="00907B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3C42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B53C42">
        <w:rPr>
          <w:rFonts w:ascii="Times New Roman" w:hAnsi="Times New Roman" w:cs="Times New Roman"/>
          <w:sz w:val="20"/>
          <w:szCs w:val="20"/>
        </w:rPr>
        <w:t xml:space="preserve"> Southampton Children’s Hospital, Southampton, UK</w:t>
      </w:r>
    </w:p>
    <w:p w14:paraId="7627DFB4" w14:textId="77777777" w:rsidR="00907BB5" w:rsidRPr="00B53C42" w:rsidRDefault="00907BB5" w:rsidP="00907B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3C42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B53C42">
        <w:rPr>
          <w:rFonts w:ascii="Times New Roman" w:hAnsi="Times New Roman" w:cs="Times New Roman"/>
          <w:sz w:val="20"/>
          <w:szCs w:val="20"/>
        </w:rPr>
        <w:t>Alder Hey Children’s Hospital, Liverpool, UK</w:t>
      </w:r>
    </w:p>
    <w:p w14:paraId="72BDE2E4" w14:textId="77777777" w:rsidR="00907BB5" w:rsidRPr="00B53C42" w:rsidRDefault="00907BB5" w:rsidP="00907BB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B64853" w14:textId="77777777" w:rsidR="00907BB5" w:rsidRPr="00B53C42" w:rsidRDefault="00907BB5" w:rsidP="00907BB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018FF6" w14:textId="7CD1CA05" w:rsidR="00907BB5" w:rsidRPr="00B53C42" w:rsidRDefault="00907BB5" w:rsidP="00907B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3C4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53C42">
        <w:rPr>
          <w:rFonts w:ascii="Times New Roman" w:hAnsi="Times New Roman" w:cs="Times New Roman"/>
          <w:sz w:val="20"/>
          <w:szCs w:val="20"/>
        </w:rPr>
        <w:t xml:space="preserve"> Corresponding author Email:  </w:t>
      </w:r>
      <w:hyperlink r:id="rId5" w:history="1">
        <w:r w:rsidRPr="00B53C4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M.Chorozoglou@soton.ac.uk</w:t>
        </w:r>
      </w:hyperlink>
      <w:r w:rsidRPr="00B53C42">
        <w:rPr>
          <w:rStyle w:val="Hyperlink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58F4CBD" w14:textId="77777777" w:rsidR="00907BB5" w:rsidRPr="00B53C42" w:rsidRDefault="00907BB5" w:rsidP="00FB75DF">
      <w:pPr>
        <w:rPr>
          <w:rFonts w:ascii="Times New Roman" w:hAnsi="Times New Roman" w:cs="Times New Roman"/>
          <w:b/>
          <w:sz w:val="20"/>
          <w:szCs w:val="20"/>
        </w:rPr>
      </w:pPr>
    </w:p>
    <w:p w14:paraId="1B97AFB6" w14:textId="77777777" w:rsidR="00BF64C5" w:rsidRPr="00B53C42" w:rsidRDefault="00BF64C5" w:rsidP="000E13EB">
      <w:pPr>
        <w:pStyle w:val="Heading1"/>
        <w:rPr>
          <w:rFonts w:ascii="Times New Roman" w:hAnsi="Times New Roman" w:cs="Times New Roman"/>
          <w:color w:val="auto"/>
          <w:sz w:val="20"/>
          <w:szCs w:val="20"/>
        </w:rPr>
        <w:sectPr w:rsidR="00BF64C5" w:rsidRPr="00B53C42" w:rsidSect="003E3E2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D2DF7A" w14:textId="48C91FDE" w:rsidR="005F6D78" w:rsidRPr="00B53C42" w:rsidRDefault="00FE4C88" w:rsidP="000E13EB">
      <w:pPr>
        <w:pStyle w:val="Heading1"/>
        <w:rPr>
          <w:rFonts w:ascii="Times New Roman" w:hAnsi="Times New Roman" w:cs="Times New Roman"/>
          <w:color w:val="auto"/>
          <w:sz w:val="20"/>
          <w:szCs w:val="20"/>
        </w:rPr>
      </w:pPr>
      <w:r w:rsidRPr="00B53C42">
        <w:rPr>
          <w:rFonts w:ascii="Times New Roman" w:hAnsi="Times New Roman" w:cs="Times New Roman"/>
          <w:color w:val="auto"/>
          <w:sz w:val="20"/>
          <w:szCs w:val="20"/>
        </w:rPr>
        <w:t>Online Resource</w:t>
      </w:r>
      <w:r w:rsidR="00B40ACD" w:rsidRPr="00B53C42" w:rsidDel="00B40AC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46093E2" w14:textId="13238FC6" w:rsidR="000E13EB" w:rsidRPr="00B53C42" w:rsidRDefault="000E13EB" w:rsidP="000E13EB">
      <w:pPr>
        <w:pStyle w:val="Caption"/>
        <w:rPr>
          <w:rFonts w:ascii="Times New Roman" w:hAnsi="Times New Roman"/>
          <w:bCs w:val="0"/>
          <w:sz w:val="20"/>
          <w:szCs w:val="20"/>
        </w:rPr>
      </w:pPr>
    </w:p>
    <w:p w14:paraId="12417D15" w14:textId="66D852E0" w:rsidR="00E43695" w:rsidRPr="00B53C42" w:rsidRDefault="00E43695" w:rsidP="00E43695">
      <w:pPr>
        <w:pStyle w:val="Caption"/>
        <w:keepNext/>
        <w:rPr>
          <w:rFonts w:ascii="Times New Roman" w:hAnsi="Times New Roman"/>
          <w:sz w:val="20"/>
          <w:szCs w:val="20"/>
        </w:rPr>
      </w:pPr>
      <w:r w:rsidRPr="00B53C42">
        <w:rPr>
          <w:rFonts w:ascii="Times New Roman" w:hAnsi="Times New Roman"/>
          <w:sz w:val="20"/>
          <w:szCs w:val="20"/>
          <w:u w:val="single"/>
        </w:rPr>
        <w:t>Table (</w:t>
      </w:r>
      <w:r w:rsidR="00B91659" w:rsidRPr="00B53C42">
        <w:rPr>
          <w:rFonts w:ascii="Times New Roman" w:hAnsi="Times New Roman"/>
          <w:sz w:val="20"/>
          <w:szCs w:val="20"/>
          <w:u w:val="single"/>
        </w:rPr>
        <w:t>OR</w:t>
      </w:r>
      <w:r w:rsidRPr="00B53C42">
        <w:rPr>
          <w:rFonts w:ascii="Times New Roman" w:hAnsi="Times New Roman"/>
          <w:sz w:val="20"/>
          <w:szCs w:val="20"/>
          <w:u w:val="single"/>
        </w:rPr>
        <w:t xml:space="preserve">) </w:t>
      </w:r>
      <w:r w:rsidRPr="00B53C42">
        <w:rPr>
          <w:rFonts w:ascii="Times New Roman" w:hAnsi="Times New Roman"/>
          <w:sz w:val="20"/>
          <w:szCs w:val="20"/>
          <w:u w:val="single"/>
        </w:rPr>
        <w:fldChar w:fldCharType="begin"/>
      </w:r>
      <w:r w:rsidRPr="00B53C42">
        <w:rPr>
          <w:rFonts w:ascii="Times New Roman" w:hAnsi="Times New Roman"/>
          <w:sz w:val="20"/>
          <w:szCs w:val="20"/>
          <w:u w:val="single"/>
        </w:rPr>
        <w:instrText xml:space="preserve"> SEQ Table_(SM) \* ALPHABETIC </w:instrText>
      </w:r>
      <w:r w:rsidRPr="00B53C42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25770D" w:rsidRPr="00B53C42">
        <w:rPr>
          <w:rFonts w:ascii="Times New Roman" w:hAnsi="Times New Roman"/>
          <w:noProof/>
          <w:sz w:val="20"/>
          <w:szCs w:val="20"/>
          <w:u w:val="single"/>
        </w:rPr>
        <w:t>A</w:t>
      </w:r>
      <w:r w:rsidRPr="00B53C42">
        <w:rPr>
          <w:rFonts w:ascii="Times New Roman" w:hAnsi="Times New Roman"/>
          <w:noProof/>
          <w:sz w:val="20"/>
          <w:szCs w:val="20"/>
          <w:u w:val="single"/>
        </w:rPr>
        <w:fldChar w:fldCharType="end"/>
      </w:r>
      <w:r w:rsidRPr="00B53C42">
        <w:rPr>
          <w:rFonts w:ascii="Times New Roman" w:hAnsi="Times New Roman"/>
          <w:sz w:val="20"/>
          <w:szCs w:val="20"/>
        </w:rPr>
        <w:t>, Cost</w:t>
      </w:r>
      <w:r w:rsidR="00ED3987" w:rsidRPr="00B53C42">
        <w:rPr>
          <w:rFonts w:ascii="Times New Roman" w:hAnsi="Times New Roman"/>
          <w:sz w:val="20"/>
          <w:szCs w:val="20"/>
        </w:rPr>
        <w:t xml:space="preserve"> (£)</w:t>
      </w:r>
      <w:r w:rsidRPr="00B53C42">
        <w:rPr>
          <w:rFonts w:ascii="Times New Roman" w:hAnsi="Times New Roman"/>
          <w:sz w:val="20"/>
          <w:szCs w:val="20"/>
        </w:rPr>
        <w:t xml:space="preserve"> related to resource use during 6-month follow-up period (</w:t>
      </w:r>
      <w:r w:rsidR="00B2297B" w:rsidRPr="00B53C42">
        <w:rPr>
          <w:rFonts w:ascii="Times New Roman" w:hAnsi="Times New Roman"/>
          <w:sz w:val="20"/>
          <w:szCs w:val="20"/>
        </w:rPr>
        <w:t xml:space="preserve">source </w:t>
      </w:r>
      <w:r w:rsidRPr="00B53C42">
        <w:rPr>
          <w:rFonts w:ascii="Times New Roman" w:hAnsi="Times New Roman"/>
          <w:sz w:val="20"/>
          <w:szCs w:val="20"/>
        </w:rPr>
        <w:t>e-CRF)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880"/>
        <w:gridCol w:w="2120"/>
        <w:gridCol w:w="1300"/>
        <w:gridCol w:w="1300"/>
        <w:gridCol w:w="1300"/>
      </w:tblGrid>
      <w:tr w:rsidR="00B53C42" w:rsidRPr="00B53C42" w14:paraId="60D626C1" w14:textId="77777777" w:rsidTr="00D44F1A">
        <w:trPr>
          <w:trHeight w:val="340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1816325A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Classification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269653BB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Study arm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7016E6C7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39A042D3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54306D18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B53C4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s.d.</w:t>
            </w:r>
            <w:proofErr w:type="spellEnd"/>
            <w:r w:rsidRPr="00B53C4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B53C42" w:rsidRPr="00B53C42" w14:paraId="552BAA63" w14:textId="77777777" w:rsidTr="00E43695">
        <w:trPr>
          <w:trHeight w:val="320"/>
        </w:trPr>
        <w:tc>
          <w:tcPr>
            <w:tcW w:w="530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1299AFAE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Costs: baseline to 6 months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14:paraId="2CF55977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5B75E6FF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53C42" w:rsidRPr="00B53C42" w14:paraId="6D23BA75" w14:textId="77777777" w:rsidTr="00D44F1A">
        <w:trPr>
          <w:trHeight w:val="300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348B6F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A&amp;E visits</w:t>
            </w:r>
          </w:p>
        </w:tc>
        <w:tc>
          <w:tcPr>
            <w:tcW w:w="2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D5D148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Non-operative arm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CA7438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D989F8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41.53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78ED239" w14:textId="77777777" w:rsidR="000E13EB" w:rsidRPr="00B53C42" w:rsidRDefault="000E13EB" w:rsidP="008F1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(85.89)</w:t>
            </w:r>
          </w:p>
        </w:tc>
      </w:tr>
      <w:tr w:rsidR="00B53C42" w:rsidRPr="00B53C42" w14:paraId="096103D9" w14:textId="77777777" w:rsidTr="00D44F1A">
        <w:trPr>
          <w:trHeight w:val="300"/>
        </w:trPr>
        <w:tc>
          <w:tcPr>
            <w:tcW w:w="18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B50DF9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E5B97C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09B472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5C508E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8B3AF1" w14:textId="77777777" w:rsidR="000E13EB" w:rsidRPr="00B53C42" w:rsidRDefault="000E13EB" w:rsidP="008F1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(46.02)</w:t>
            </w:r>
          </w:p>
        </w:tc>
      </w:tr>
      <w:tr w:rsidR="00B53C42" w:rsidRPr="00B53C42" w14:paraId="476F7B5D" w14:textId="77777777" w:rsidTr="00D44F1A">
        <w:trPr>
          <w:trHeight w:val="300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DD5C91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GP visits</w:t>
            </w:r>
          </w:p>
        </w:tc>
        <w:tc>
          <w:tcPr>
            <w:tcW w:w="2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35247A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Non-operative arm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C55B8C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55F42F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11.89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7857F40" w14:textId="77777777" w:rsidR="000E13EB" w:rsidRPr="00B53C42" w:rsidRDefault="000E13EB" w:rsidP="008F1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(19.73)</w:t>
            </w:r>
          </w:p>
        </w:tc>
      </w:tr>
      <w:tr w:rsidR="00B53C42" w:rsidRPr="00B53C42" w14:paraId="693E7B85" w14:textId="77777777" w:rsidTr="00D44F1A">
        <w:trPr>
          <w:trHeight w:val="300"/>
        </w:trPr>
        <w:tc>
          <w:tcPr>
            <w:tcW w:w="18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ADC72B5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294E04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A2B523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0BD6B6" w14:textId="7D541000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10.7</w:t>
            </w:r>
            <w:r w:rsidR="00ED3987"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B38B32D" w14:textId="77777777" w:rsidR="000E13EB" w:rsidRPr="00B53C42" w:rsidRDefault="000E13EB" w:rsidP="008F1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(19.01)</w:t>
            </w:r>
          </w:p>
        </w:tc>
      </w:tr>
      <w:tr w:rsidR="00B53C42" w:rsidRPr="00B53C42" w14:paraId="404486B0" w14:textId="77777777" w:rsidTr="00D44F1A">
        <w:trPr>
          <w:trHeight w:val="300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159AAD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Practice nurse</w:t>
            </w:r>
          </w:p>
        </w:tc>
        <w:tc>
          <w:tcPr>
            <w:tcW w:w="2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DB8DE7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Non-operative arm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DFB374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F44F7E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0.75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09A7343" w14:textId="77777777" w:rsidR="000E13EB" w:rsidRPr="00B53C42" w:rsidRDefault="000E13EB" w:rsidP="008F1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(3.18)</w:t>
            </w:r>
          </w:p>
        </w:tc>
      </w:tr>
      <w:tr w:rsidR="00B53C42" w:rsidRPr="00B53C42" w14:paraId="262A4BFA" w14:textId="77777777" w:rsidTr="00D44F1A">
        <w:trPr>
          <w:trHeight w:val="300"/>
        </w:trPr>
        <w:tc>
          <w:tcPr>
            <w:tcW w:w="18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FEFF45E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E84B4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B5BCF7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1F25D3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FADE2E" w14:textId="77777777" w:rsidR="000E13EB" w:rsidRPr="00B53C42" w:rsidRDefault="000E13EB" w:rsidP="008F1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(3.02)</w:t>
            </w:r>
          </w:p>
        </w:tc>
      </w:tr>
      <w:tr w:rsidR="00B53C42" w:rsidRPr="00B53C42" w14:paraId="3E571739" w14:textId="77777777" w:rsidTr="00D44F1A">
        <w:trPr>
          <w:trHeight w:val="480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FB17150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Hospital Outpatient</w:t>
            </w:r>
          </w:p>
        </w:tc>
        <w:tc>
          <w:tcPr>
            <w:tcW w:w="2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54EC72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Non-operative arm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FF97D8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712FC7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5.71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642DE4E" w14:textId="77777777" w:rsidR="000E13EB" w:rsidRPr="00B53C42" w:rsidRDefault="000E13EB" w:rsidP="008F1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(17.63)</w:t>
            </w:r>
          </w:p>
        </w:tc>
      </w:tr>
      <w:tr w:rsidR="00B53C42" w:rsidRPr="00B53C42" w14:paraId="62DE5934" w14:textId="77777777" w:rsidTr="00D44F1A">
        <w:trPr>
          <w:trHeight w:val="380"/>
        </w:trPr>
        <w:tc>
          <w:tcPr>
            <w:tcW w:w="18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E22CB16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D5DB9E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5700F6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CC988F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0592D3" w14:textId="77777777" w:rsidR="000E13EB" w:rsidRPr="00B53C42" w:rsidRDefault="000E13EB" w:rsidP="008F1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(27.85)</w:t>
            </w:r>
          </w:p>
        </w:tc>
      </w:tr>
      <w:tr w:rsidR="00B53C42" w:rsidRPr="00B53C42" w14:paraId="67609184" w14:textId="77777777" w:rsidTr="00D44F1A">
        <w:trPr>
          <w:trHeight w:val="300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1114B5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Laboratory tests</w:t>
            </w:r>
          </w:p>
        </w:tc>
        <w:tc>
          <w:tcPr>
            <w:tcW w:w="2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541E0D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Non-operative arm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119855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0DFD3F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0.79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B94A35" w14:textId="77777777" w:rsidR="000E13EB" w:rsidRPr="00B53C42" w:rsidRDefault="000E13EB" w:rsidP="008F1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(1.62)</w:t>
            </w:r>
          </w:p>
        </w:tc>
      </w:tr>
      <w:tr w:rsidR="00B53C42" w:rsidRPr="00B53C42" w14:paraId="6220D0B6" w14:textId="77777777" w:rsidTr="00D44F1A">
        <w:trPr>
          <w:trHeight w:val="300"/>
        </w:trPr>
        <w:tc>
          <w:tcPr>
            <w:tcW w:w="18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EBB72FB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36F4F3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601286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B38F72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A92F07E" w14:textId="77777777" w:rsidR="000E13EB" w:rsidRPr="00B53C42" w:rsidRDefault="000E13EB" w:rsidP="008F1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(2.21)</w:t>
            </w:r>
          </w:p>
        </w:tc>
      </w:tr>
      <w:tr w:rsidR="00B53C42" w:rsidRPr="00B53C42" w14:paraId="6AF12320" w14:textId="77777777" w:rsidTr="00D44F1A">
        <w:trPr>
          <w:trHeight w:val="520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F3C623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Walk in centre &amp; other health related care</w:t>
            </w:r>
          </w:p>
        </w:tc>
        <w:tc>
          <w:tcPr>
            <w:tcW w:w="2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04F565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Non-operative arm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4704DF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92CF68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7.57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D2B8DF0" w14:textId="77777777" w:rsidR="000E13EB" w:rsidRPr="00B53C42" w:rsidRDefault="000E13EB" w:rsidP="008F1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(17.41)</w:t>
            </w:r>
          </w:p>
        </w:tc>
      </w:tr>
      <w:tr w:rsidR="00B53C42" w:rsidRPr="00B53C42" w14:paraId="55EDFE31" w14:textId="77777777" w:rsidTr="00D44F1A">
        <w:trPr>
          <w:trHeight w:val="300"/>
        </w:trPr>
        <w:tc>
          <w:tcPr>
            <w:tcW w:w="18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FDD74E4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DA28D2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5CB989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468DEA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BF3F59" w14:textId="77777777" w:rsidR="000E13EB" w:rsidRPr="00B53C42" w:rsidRDefault="000E13EB" w:rsidP="008F1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B53C42" w:rsidRPr="00B53C42" w14:paraId="6CFD1A4C" w14:textId="77777777" w:rsidTr="00E43695">
        <w:trPr>
          <w:trHeight w:val="320"/>
        </w:trPr>
        <w:tc>
          <w:tcPr>
            <w:tcW w:w="53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263D74DF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Total Costs: baseline to 6 months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EB9450A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449A42AF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53C42" w:rsidRPr="00B53C42" w14:paraId="1AB440E8" w14:textId="77777777" w:rsidTr="00D44F1A">
        <w:trPr>
          <w:trHeight w:val="300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E6D6F0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Summation of all services</w:t>
            </w:r>
          </w:p>
        </w:tc>
        <w:tc>
          <w:tcPr>
            <w:tcW w:w="2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D07C71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Non-operative arm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42F149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2F6F7D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67.54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CD4CC73" w14:textId="77777777" w:rsidR="000E13EB" w:rsidRPr="00B53C42" w:rsidRDefault="000E13EB" w:rsidP="008F1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(94.66)</w:t>
            </w:r>
          </w:p>
        </w:tc>
      </w:tr>
      <w:tr w:rsidR="00B53C42" w:rsidRPr="00B53C42" w14:paraId="735B602F" w14:textId="77777777" w:rsidTr="00D44F1A">
        <w:trPr>
          <w:trHeight w:val="600"/>
        </w:trPr>
        <w:tc>
          <w:tcPr>
            <w:tcW w:w="18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02AB1B1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EF89A0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7F8D0E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5301F8" w14:textId="77777777" w:rsidR="000E13EB" w:rsidRPr="00B53C42" w:rsidRDefault="000E13EB" w:rsidP="00D44F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39.20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7F3D30" w14:textId="77777777" w:rsidR="000E13EB" w:rsidRPr="00B53C42" w:rsidRDefault="000E13EB" w:rsidP="008F1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3C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(75.84)</w:t>
            </w:r>
          </w:p>
        </w:tc>
      </w:tr>
    </w:tbl>
    <w:p w14:paraId="1385CDC2" w14:textId="29196415" w:rsidR="000E13EB" w:rsidRPr="00B53C42" w:rsidRDefault="00B7677B" w:rsidP="000E13EB">
      <w:pPr>
        <w:rPr>
          <w:rFonts w:ascii="Times New Roman" w:hAnsi="Times New Roman" w:cs="Times New Roman"/>
          <w:sz w:val="20"/>
          <w:szCs w:val="20"/>
          <w:lang w:eastAsia="en-US"/>
        </w:rPr>
      </w:pPr>
      <w:bookmarkStart w:id="1" w:name="_Ref536657782"/>
      <w:r w:rsidRPr="00B53C42">
        <w:rPr>
          <w:rFonts w:ascii="Times New Roman" w:hAnsi="Times New Roman" w:cs="Times New Roman"/>
          <w:bCs/>
          <w:sz w:val="20"/>
          <w:szCs w:val="20"/>
        </w:rPr>
        <w:t>Table (OR) A presents the mean (</w:t>
      </w:r>
      <w:proofErr w:type="spellStart"/>
      <w:r w:rsidRPr="00B53C42">
        <w:rPr>
          <w:rFonts w:ascii="Times New Roman" w:hAnsi="Times New Roman" w:cs="Times New Roman"/>
          <w:bCs/>
          <w:sz w:val="20"/>
          <w:szCs w:val="20"/>
        </w:rPr>
        <w:t>s.d.</w:t>
      </w:r>
      <w:proofErr w:type="spellEnd"/>
      <w:r w:rsidRPr="00B53C42">
        <w:rPr>
          <w:rFonts w:ascii="Times New Roman" w:hAnsi="Times New Roman" w:cs="Times New Roman"/>
          <w:bCs/>
          <w:sz w:val="20"/>
          <w:szCs w:val="20"/>
        </w:rPr>
        <w:t>) cost values (e-CRF) for the trial duration (baseline to 6-months) for each cost category.</w:t>
      </w:r>
    </w:p>
    <w:bookmarkEnd w:id="1"/>
    <w:p w14:paraId="7008F72B" w14:textId="22FF24E2" w:rsidR="000E13EB" w:rsidRPr="00B53C42" w:rsidRDefault="000E13EB" w:rsidP="000E13EB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14:paraId="253CAC4A" w14:textId="77777777" w:rsidR="00BF64C5" w:rsidRPr="00B53C42" w:rsidRDefault="00BF64C5" w:rsidP="00723430">
      <w:pPr>
        <w:pStyle w:val="Caption"/>
        <w:keepNext/>
        <w:rPr>
          <w:rFonts w:ascii="Times New Roman" w:hAnsi="Times New Roman"/>
          <w:sz w:val="20"/>
          <w:szCs w:val="20"/>
          <w:u w:val="single"/>
        </w:rPr>
        <w:sectPr w:rsidR="00BF64C5" w:rsidRPr="00B53C42" w:rsidSect="003E3E2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EBC87A" w14:textId="3FD123CC" w:rsidR="00723430" w:rsidRPr="00B53C42" w:rsidRDefault="00723430" w:rsidP="00723430">
      <w:pPr>
        <w:pStyle w:val="Caption"/>
        <w:keepNext/>
        <w:rPr>
          <w:rFonts w:ascii="Times New Roman" w:hAnsi="Times New Roman"/>
          <w:sz w:val="20"/>
          <w:szCs w:val="20"/>
        </w:rPr>
      </w:pPr>
      <w:r w:rsidRPr="00B53C42">
        <w:rPr>
          <w:rFonts w:ascii="Times New Roman" w:hAnsi="Times New Roman"/>
          <w:sz w:val="20"/>
          <w:szCs w:val="20"/>
          <w:u w:val="single"/>
        </w:rPr>
        <w:t>Table (</w:t>
      </w:r>
      <w:r w:rsidR="00B91659" w:rsidRPr="00B53C42">
        <w:rPr>
          <w:rFonts w:ascii="Times New Roman" w:hAnsi="Times New Roman"/>
          <w:sz w:val="20"/>
          <w:szCs w:val="20"/>
          <w:u w:val="single"/>
        </w:rPr>
        <w:t>OR</w:t>
      </w:r>
      <w:r w:rsidRPr="00B53C42">
        <w:rPr>
          <w:rFonts w:ascii="Times New Roman" w:hAnsi="Times New Roman"/>
          <w:sz w:val="20"/>
          <w:szCs w:val="20"/>
          <w:u w:val="single"/>
        </w:rPr>
        <w:t xml:space="preserve">) </w:t>
      </w:r>
      <w:r w:rsidRPr="00B53C42">
        <w:rPr>
          <w:rFonts w:ascii="Times New Roman" w:hAnsi="Times New Roman"/>
          <w:sz w:val="20"/>
          <w:szCs w:val="20"/>
          <w:u w:val="single"/>
        </w:rPr>
        <w:fldChar w:fldCharType="begin"/>
      </w:r>
      <w:r w:rsidRPr="00B53C42">
        <w:rPr>
          <w:rFonts w:ascii="Times New Roman" w:hAnsi="Times New Roman"/>
          <w:sz w:val="20"/>
          <w:szCs w:val="20"/>
          <w:u w:val="single"/>
        </w:rPr>
        <w:instrText xml:space="preserve"> SEQ Table_(SM) \* ALPHABETIC </w:instrText>
      </w:r>
      <w:r w:rsidRPr="00B53C42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25770D" w:rsidRPr="00B53C42">
        <w:rPr>
          <w:rFonts w:ascii="Times New Roman" w:hAnsi="Times New Roman"/>
          <w:noProof/>
          <w:sz w:val="20"/>
          <w:szCs w:val="20"/>
          <w:u w:val="single"/>
        </w:rPr>
        <w:t>B</w:t>
      </w:r>
      <w:r w:rsidRPr="00B53C42">
        <w:rPr>
          <w:rFonts w:ascii="Times New Roman" w:hAnsi="Times New Roman"/>
          <w:noProof/>
          <w:sz w:val="20"/>
          <w:szCs w:val="20"/>
          <w:u w:val="single"/>
        </w:rPr>
        <w:fldChar w:fldCharType="end"/>
      </w:r>
      <w:r w:rsidRPr="00B53C42">
        <w:rPr>
          <w:rFonts w:ascii="Times New Roman" w:hAnsi="Times New Roman"/>
          <w:sz w:val="20"/>
          <w:szCs w:val="20"/>
        </w:rPr>
        <w:t>, Cost</w:t>
      </w:r>
      <w:r w:rsidR="00ED3987" w:rsidRPr="00B53C42">
        <w:rPr>
          <w:rFonts w:ascii="Times New Roman" w:hAnsi="Times New Roman"/>
          <w:sz w:val="20"/>
          <w:szCs w:val="20"/>
        </w:rPr>
        <w:t xml:space="preserve"> (£)</w:t>
      </w:r>
      <w:r w:rsidRPr="00B53C42">
        <w:rPr>
          <w:rFonts w:ascii="Times New Roman" w:hAnsi="Times New Roman"/>
          <w:sz w:val="20"/>
          <w:szCs w:val="20"/>
        </w:rPr>
        <w:t xml:space="preserve"> of resources use, all time points (source e-CRF)</w:t>
      </w:r>
    </w:p>
    <w:tbl>
      <w:tblPr>
        <w:tblW w:w="7540" w:type="dxa"/>
        <w:tblLook w:val="04A0" w:firstRow="1" w:lastRow="0" w:firstColumn="1" w:lastColumn="0" w:noHBand="0" w:noVBand="1"/>
      </w:tblPr>
      <w:tblGrid>
        <w:gridCol w:w="1800"/>
        <w:gridCol w:w="1840"/>
        <w:gridCol w:w="1300"/>
        <w:gridCol w:w="1300"/>
        <w:gridCol w:w="1300"/>
      </w:tblGrid>
      <w:tr w:rsidR="00B53C42" w:rsidRPr="00B53C42" w14:paraId="59DE20F3" w14:textId="77777777" w:rsidTr="00723430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85C8E5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Classification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78C3F8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Study arm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02E593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2E0234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1781E0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(</w:t>
            </w:r>
            <w:proofErr w:type="spellStart"/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s.d.</w:t>
            </w:r>
            <w:proofErr w:type="spellEnd"/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)</w:t>
            </w:r>
          </w:p>
        </w:tc>
      </w:tr>
      <w:tr w:rsidR="00B53C42" w:rsidRPr="00B53C42" w14:paraId="3C941C5A" w14:textId="77777777" w:rsidTr="00723430">
        <w:trPr>
          <w:trHeight w:val="340"/>
        </w:trPr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9A2FB6B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Costs baseline to 6 weeks</w:t>
            </w:r>
          </w:p>
        </w:tc>
      </w:tr>
      <w:tr w:rsidR="00B53C42" w:rsidRPr="00B53C42" w14:paraId="65BD38F3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0726D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A&amp;E visits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28F40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40F3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74AE" w14:textId="086E0D4F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  <w:r w:rsidR="00ED3987"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1F37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(62.30)</w:t>
            </w:r>
          </w:p>
        </w:tc>
      </w:tr>
      <w:tr w:rsidR="00B53C42" w:rsidRPr="00B53C42" w14:paraId="2B9240F1" w14:textId="77777777" w:rsidTr="00723430">
        <w:trPr>
          <w:trHeight w:val="6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3EB66B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8EF2E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C760E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9AF5C" w14:textId="1CEF7909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  <w:r w:rsidR="00ED3987"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1FB5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(43.10)</w:t>
            </w:r>
          </w:p>
        </w:tc>
      </w:tr>
      <w:tr w:rsidR="00B53C42" w:rsidRPr="00B53C42" w14:paraId="3C01FC0C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21D64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GP visits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E55E1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5654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BA32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D64C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(14.70)</w:t>
            </w:r>
          </w:p>
        </w:tc>
      </w:tr>
      <w:tr w:rsidR="00B53C42" w:rsidRPr="00B53C42" w14:paraId="43B707B6" w14:textId="77777777" w:rsidTr="00723430">
        <w:trPr>
          <w:trHeight w:val="6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2F3B6A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7304B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47E78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4978A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49B9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(38.10)</w:t>
            </w:r>
          </w:p>
        </w:tc>
      </w:tr>
      <w:tr w:rsidR="00B53C42" w:rsidRPr="00B53C42" w14:paraId="275B5387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FB239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Practice nurse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51E21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C7A2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5E35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CE40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(2.80)</w:t>
            </w:r>
          </w:p>
        </w:tc>
      </w:tr>
      <w:tr w:rsidR="00B53C42" w:rsidRPr="00B53C42" w14:paraId="43339356" w14:textId="77777777" w:rsidTr="00723430">
        <w:trPr>
          <w:trHeight w:val="6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A0398E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D02C9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098C9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22099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75A8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(2.80)</w:t>
            </w:r>
          </w:p>
        </w:tc>
      </w:tr>
      <w:tr w:rsidR="00B53C42" w:rsidRPr="00B53C42" w14:paraId="748254A8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813E6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Hospital Outpatient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0273C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09FA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AC38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7F24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(9.90)</w:t>
            </w:r>
          </w:p>
        </w:tc>
      </w:tr>
      <w:tr w:rsidR="00B53C42" w:rsidRPr="00B53C42" w14:paraId="350ABCEA" w14:textId="77777777" w:rsidTr="00723430">
        <w:trPr>
          <w:trHeight w:val="6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F693F0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62F08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745BC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B12A4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F326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(22.30)</w:t>
            </w:r>
          </w:p>
        </w:tc>
      </w:tr>
      <w:tr w:rsidR="00B53C42" w:rsidRPr="00B53C42" w14:paraId="14D49789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E3B1D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Laboratory tests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ECD21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6618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9157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A2BA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(1.80)</w:t>
            </w:r>
          </w:p>
        </w:tc>
      </w:tr>
      <w:tr w:rsidR="00B53C42" w:rsidRPr="00B53C42" w14:paraId="1F62C5BD" w14:textId="77777777" w:rsidTr="00723430">
        <w:trPr>
          <w:trHeight w:val="6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C60DB4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88F4D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E5FCD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2BB8" w14:textId="46EF321A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</w:t>
            </w:r>
            <w:r w:rsidR="00ED3987"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E938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(2.10)</w:t>
            </w:r>
          </w:p>
        </w:tc>
      </w:tr>
      <w:tr w:rsidR="00B53C42" w:rsidRPr="00B53C42" w14:paraId="1DA16B23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A693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Walk in centre &amp; other health related care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B10BF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43D5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110E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1549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(15.60)</w:t>
            </w:r>
          </w:p>
        </w:tc>
      </w:tr>
      <w:tr w:rsidR="00B53C42" w:rsidRPr="00B53C42" w14:paraId="5D5F03C4" w14:textId="77777777" w:rsidTr="00723430">
        <w:trPr>
          <w:trHeight w:val="6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97DA7B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5866F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43CA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72B3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2075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648A6FAA" w14:textId="77777777" w:rsidTr="00723430">
        <w:trPr>
          <w:trHeight w:val="640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205930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Costs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A37E3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FB2C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9CA1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28.51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39791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(66.00)</w:t>
            </w:r>
          </w:p>
        </w:tc>
      </w:tr>
      <w:tr w:rsidR="00B53C42" w:rsidRPr="00B53C42" w14:paraId="0DB0AC73" w14:textId="77777777" w:rsidTr="00723430">
        <w:trPr>
          <w:trHeight w:val="660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EAAC5E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3634C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52996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92435" w14:textId="28005CAC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37.1</w:t>
            </w:r>
            <w:r w:rsidR="00ED3987"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EA804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(83.00)</w:t>
            </w:r>
          </w:p>
        </w:tc>
      </w:tr>
      <w:tr w:rsidR="00B53C42" w:rsidRPr="00B53C42" w14:paraId="68D2F1E7" w14:textId="77777777" w:rsidTr="00723430">
        <w:trPr>
          <w:trHeight w:val="320"/>
        </w:trPr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DD46928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Costs 6w to 3 months</w:t>
            </w:r>
          </w:p>
        </w:tc>
      </w:tr>
      <w:tr w:rsidR="00B53C42" w:rsidRPr="00B53C42" w14:paraId="1D3F1EE5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72AF8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A&amp;E visits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85631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7770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AACC" w14:textId="1AE016C4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35.6</w:t>
            </w:r>
            <w:r w:rsidR="00ED3987"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4D44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(65.20)</w:t>
            </w:r>
          </w:p>
        </w:tc>
      </w:tr>
      <w:tr w:rsidR="00B53C42" w:rsidRPr="00B53C42" w14:paraId="51A84932" w14:textId="77777777" w:rsidTr="00723430">
        <w:trPr>
          <w:trHeight w:val="6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90EDF7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5EE1A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C3F53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631DD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B58B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(42.20)</w:t>
            </w:r>
          </w:p>
        </w:tc>
      </w:tr>
      <w:tr w:rsidR="00B53C42" w:rsidRPr="00B53C42" w14:paraId="2727B907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CE9BE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GP visits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FEB0D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2112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9718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283F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(15.30)</w:t>
            </w:r>
          </w:p>
        </w:tc>
      </w:tr>
      <w:tr w:rsidR="00B53C42" w:rsidRPr="00B53C42" w14:paraId="23C2476F" w14:textId="77777777" w:rsidTr="00723430">
        <w:trPr>
          <w:trHeight w:val="6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F2079A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A726B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433AF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9EFB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FE4A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(8.70)</w:t>
            </w:r>
          </w:p>
        </w:tc>
      </w:tr>
      <w:tr w:rsidR="00B53C42" w:rsidRPr="00B53C42" w14:paraId="077112C2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B2C09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Practice nurse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556BF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B26E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0605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C269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190C8777" w14:textId="77777777" w:rsidTr="00723430">
        <w:trPr>
          <w:trHeight w:val="6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E96370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873AF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B0306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FE029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5CB7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692FB9E7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58F70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Hospital Outpatient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7FCD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9338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AA95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C470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(10.30)</w:t>
            </w:r>
          </w:p>
        </w:tc>
      </w:tr>
      <w:tr w:rsidR="00B53C42" w:rsidRPr="00B53C42" w14:paraId="019B2CB5" w14:textId="77777777" w:rsidTr="00723430">
        <w:trPr>
          <w:trHeight w:val="6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FBD31E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F1DEE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C3337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59336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2401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(9.70)</w:t>
            </w:r>
          </w:p>
        </w:tc>
      </w:tr>
      <w:tr w:rsidR="00B53C42" w:rsidRPr="00B53C42" w14:paraId="7383A2DA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ED646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Laboratory tests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0FF4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BE62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9F06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98D3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(9.90)</w:t>
            </w:r>
          </w:p>
        </w:tc>
      </w:tr>
      <w:tr w:rsidR="00B53C42" w:rsidRPr="00B53C42" w14:paraId="6857E7AF" w14:textId="77777777" w:rsidTr="00723430">
        <w:trPr>
          <w:trHeight w:val="6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0B7AFC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9DDB3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B1929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0FA8F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106B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6786F8EC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00682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Walk in centre &amp; other health related care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66C36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3C4B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D9A5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64F6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(1.50)</w:t>
            </w:r>
          </w:p>
        </w:tc>
      </w:tr>
      <w:tr w:rsidR="00B53C42" w:rsidRPr="00B53C42" w14:paraId="3FE2EA9B" w14:textId="77777777" w:rsidTr="00723430">
        <w:trPr>
          <w:trHeight w:val="6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08617B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08D2B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6A28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81EF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7BF9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(0.50)</w:t>
            </w:r>
          </w:p>
        </w:tc>
      </w:tr>
      <w:tr w:rsidR="00B53C42" w:rsidRPr="00B53C42" w14:paraId="55228AA4" w14:textId="77777777" w:rsidTr="00723430">
        <w:trPr>
          <w:trHeight w:val="640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4F0C8E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Costs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9208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0CDB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0020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47.14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D245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(78.60)</w:t>
            </w:r>
          </w:p>
        </w:tc>
      </w:tr>
      <w:tr w:rsidR="00B53C42" w:rsidRPr="00B53C42" w14:paraId="319B2957" w14:textId="77777777" w:rsidTr="00723430">
        <w:trPr>
          <w:trHeight w:val="660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2D8CCC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7F3212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0ACB6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EA999" w14:textId="31C8905D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17.1</w:t>
            </w:r>
            <w:r w:rsidR="00ED3987"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D0023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(48.80)</w:t>
            </w:r>
          </w:p>
        </w:tc>
      </w:tr>
      <w:tr w:rsidR="00B53C42" w:rsidRPr="00B53C42" w14:paraId="62BCCA2B" w14:textId="77777777" w:rsidTr="00723430">
        <w:trPr>
          <w:trHeight w:val="320"/>
        </w:trPr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88DCB4B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Costs 3m to 6 months</w:t>
            </w:r>
          </w:p>
        </w:tc>
      </w:tr>
      <w:tr w:rsidR="00B53C42" w:rsidRPr="00B53C42" w14:paraId="029F8249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4D039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A&amp;E visits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51D87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C9F1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ECCD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74E6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651C1AD4" w14:textId="77777777" w:rsidTr="00723430">
        <w:trPr>
          <w:trHeight w:val="6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55DF32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04F3E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CD258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E451F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9738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3BAC44AC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E2EE8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GP visits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1F5F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55FC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6031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01C1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(12.90)</w:t>
            </w:r>
          </w:p>
        </w:tc>
      </w:tr>
      <w:tr w:rsidR="00B53C42" w:rsidRPr="00B53C42" w14:paraId="2BD34B83" w14:textId="77777777" w:rsidTr="00723430">
        <w:trPr>
          <w:trHeight w:val="6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D3421D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C453F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859D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79818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DC88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16B19B10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4AF0A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Practice nurse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BF34B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43DD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30ED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E46B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534C86C4" w14:textId="77777777" w:rsidTr="00723430">
        <w:trPr>
          <w:trHeight w:val="6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968583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CBE1E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66255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7441F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532B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465C0571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AE7A4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Hospital Outpatient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561A3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62A2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D871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16A2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5B6BA338" w14:textId="77777777" w:rsidTr="00723430">
        <w:trPr>
          <w:trHeight w:val="6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49898E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EEDB1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88B9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710DA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478D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(9.90)</w:t>
            </w:r>
          </w:p>
        </w:tc>
      </w:tr>
      <w:tr w:rsidR="00B53C42" w:rsidRPr="00B53C42" w14:paraId="2E2BC1E1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1819F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Laboratory tests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68846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EBA0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3F40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6A31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6A344489" w14:textId="77777777" w:rsidTr="00723430">
        <w:trPr>
          <w:trHeight w:val="6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B993AD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343DD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6455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8CBD8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1BCD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4CBD9DF3" w14:textId="77777777" w:rsidTr="00723430">
        <w:trPr>
          <w:trHeight w:val="3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63D65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Walk in centre &amp; other health related care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E2EAC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5460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C330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D9E2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264184A8" w14:textId="77777777" w:rsidTr="00723430">
        <w:trPr>
          <w:trHeight w:val="6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614E05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AC805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361E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EF9F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6E9E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51F78C62" w14:textId="77777777" w:rsidTr="00723430">
        <w:trPr>
          <w:trHeight w:val="640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8AF208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Costs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3DDF1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Non-operative arm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59DE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621B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4.08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A7215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(12.90)</w:t>
            </w:r>
          </w:p>
        </w:tc>
      </w:tr>
      <w:tr w:rsidR="00B53C42" w:rsidRPr="00B53C42" w14:paraId="7231DFD8" w14:textId="77777777" w:rsidTr="00723430">
        <w:trPr>
          <w:trHeight w:val="660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D17614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AB9504" w14:textId="77777777" w:rsidR="00723430" w:rsidRPr="00B53C42" w:rsidRDefault="00723430" w:rsidP="0072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Appendicectomy 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07353" w14:textId="77777777" w:rsidR="00723430" w:rsidRPr="00B53C42" w:rsidRDefault="00723430" w:rsidP="0072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0BD2" w14:textId="77777777" w:rsidR="00723430" w:rsidRPr="00B53C42" w:rsidRDefault="00723430" w:rsidP="0072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2.98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5ADE" w14:textId="77777777" w:rsidR="00723430" w:rsidRPr="00B53C42" w:rsidRDefault="00723430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(9.90)</w:t>
            </w:r>
          </w:p>
        </w:tc>
      </w:tr>
    </w:tbl>
    <w:p w14:paraId="3136BA1C" w14:textId="425E2303" w:rsidR="000E13EB" w:rsidRPr="00B53C42" w:rsidRDefault="00B7677B" w:rsidP="000E13EB">
      <w:pPr>
        <w:rPr>
          <w:rFonts w:ascii="Times New Roman" w:hAnsi="Times New Roman" w:cs="Times New Roman"/>
          <w:sz w:val="20"/>
          <w:szCs w:val="20"/>
          <w:lang w:eastAsia="en-US"/>
        </w:rPr>
      </w:pPr>
      <w:r w:rsidRPr="00B53C42">
        <w:rPr>
          <w:rFonts w:ascii="Times New Roman" w:hAnsi="Times New Roman" w:cs="Times New Roman"/>
          <w:bCs/>
          <w:sz w:val="20"/>
          <w:szCs w:val="20"/>
        </w:rPr>
        <w:t>Table (OR) B presents costs for each category at 6w, 3m, 6m alongside total costs for each period.</w:t>
      </w:r>
    </w:p>
    <w:p w14:paraId="0AAB3F07" w14:textId="41382C53" w:rsidR="004B46DD" w:rsidRPr="00B53C42" w:rsidRDefault="004B46DD" w:rsidP="000E13EB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14:paraId="23094552" w14:textId="35B5141C" w:rsidR="0025770D" w:rsidRPr="00B53C42" w:rsidRDefault="0025770D" w:rsidP="000E13EB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14:paraId="7ED14E49" w14:textId="77777777" w:rsidR="0025770D" w:rsidRPr="00B53C42" w:rsidRDefault="0025770D" w:rsidP="000E13EB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14:paraId="23AA5E30" w14:textId="77777777" w:rsidR="00BF64C5" w:rsidRPr="00B53C42" w:rsidRDefault="00BF64C5" w:rsidP="0025770D">
      <w:pPr>
        <w:pStyle w:val="Caption"/>
        <w:keepNext/>
        <w:rPr>
          <w:rFonts w:ascii="Times New Roman" w:hAnsi="Times New Roman"/>
          <w:sz w:val="20"/>
          <w:szCs w:val="20"/>
          <w:u w:val="single"/>
        </w:rPr>
        <w:sectPr w:rsidR="00BF64C5" w:rsidRPr="00B53C42" w:rsidSect="003E3E2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213BA0" w14:textId="555721F9" w:rsidR="0025770D" w:rsidRPr="00B53C42" w:rsidRDefault="0025770D" w:rsidP="0025770D">
      <w:pPr>
        <w:pStyle w:val="Caption"/>
        <w:keepNext/>
        <w:rPr>
          <w:rFonts w:ascii="Times New Roman" w:hAnsi="Times New Roman"/>
          <w:sz w:val="20"/>
          <w:szCs w:val="20"/>
        </w:rPr>
      </w:pPr>
      <w:r w:rsidRPr="00B53C42">
        <w:rPr>
          <w:rFonts w:ascii="Times New Roman" w:hAnsi="Times New Roman"/>
          <w:sz w:val="20"/>
          <w:szCs w:val="20"/>
          <w:u w:val="single"/>
        </w:rPr>
        <w:t>Table (</w:t>
      </w:r>
      <w:r w:rsidR="00B91659" w:rsidRPr="00B53C42">
        <w:rPr>
          <w:rFonts w:ascii="Times New Roman" w:hAnsi="Times New Roman"/>
          <w:sz w:val="20"/>
          <w:szCs w:val="20"/>
          <w:u w:val="single"/>
        </w:rPr>
        <w:t>OR</w:t>
      </w:r>
      <w:r w:rsidRPr="00B53C42">
        <w:rPr>
          <w:rFonts w:ascii="Times New Roman" w:hAnsi="Times New Roman"/>
          <w:sz w:val="20"/>
          <w:szCs w:val="20"/>
          <w:u w:val="single"/>
        </w:rPr>
        <w:t xml:space="preserve">) </w:t>
      </w:r>
      <w:r w:rsidRPr="00B53C42">
        <w:rPr>
          <w:rFonts w:ascii="Times New Roman" w:hAnsi="Times New Roman"/>
          <w:sz w:val="20"/>
          <w:szCs w:val="20"/>
          <w:u w:val="single"/>
        </w:rPr>
        <w:fldChar w:fldCharType="begin"/>
      </w:r>
      <w:r w:rsidRPr="00B53C42">
        <w:rPr>
          <w:rFonts w:ascii="Times New Roman" w:hAnsi="Times New Roman"/>
          <w:sz w:val="20"/>
          <w:szCs w:val="20"/>
          <w:u w:val="single"/>
        </w:rPr>
        <w:instrText xml:space="preserve"> SEQ Table_(SM) \* ALPHABETIC </w:instrText>
      </w:r>
      <w:r w:rsidRPr="00B53C42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B53C42">
        <w:rPr>
          <w:rFonts w:ascii="Times New Roman" w:hAnsi="Times New Roman"/>
          <w:noProof/>
          <w:sz w:val="20"/>
          <w:szCs w:val="20"/>
          <w:u w:val="single"/>
        </w:rPr>
        <w:t>C</w:t>
      </w:r>
      <w:r w:rsidRPr="00B53C42">
        <w:rPr>
          <w:rFonts w:ascii="Times New Roman" w:hAnsi="Times New Roman"/>
          <w:noProof/>
          <w:sz w:val="20"/>
          <w:szCs w:val="20"/>
          <w:u w:val="single"/>
        </w:rPr>
        <w:fldChar w:fldCharType="end"/>
      </w:r>
      <w:r w:rsidRPr="00B53C42">
        <w:rPr>
          <w:rFonts w:ascii="Times New Roman" w:hAnsi="Times New Roman"/>
          <w:sz w:val="20"/>
          <w:szCs w:val="20"/>
        </w:rPr>
        <w:t>, Family borne Costs (£), Source: CSRI 6-weeks assessment</w:t>
      </w:r>
    </w:p>
    <w:tbl>
      <w:tblPr>
        <w:tblW w:w="7460" w:type="dxa"/>
        <w:tblLook w:val="04A0" w:firstRow="1" w:lastRow="0" w:firstColumn="1" w:lastColumn="0" w:noHBand="0" w:noVBand="1"/>
      </w:tblPr>
      <w:tblGrid>
        <w:gridCol w:w="1760"/>
        <w:gridCol w:w="1800"/>
        <w:gridCol w:w="1300"/>
        <w:gridCol w:w="1300"/>
        <w:gridCol w:w="1300"/>
      </w:tblGrid>
      <w:tr w:rsidR="00B53C42" w:rsidRPr="00B53C42" w14:paraId="36ADF018" w14:textId="77777777" w:rsidTr="0025770D">
        <w:trPr>
          <w:trHeight w:val="7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CF5828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Classification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759BC6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study group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E5B8F7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F5EB38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4D9730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(</w:t>
            </w:r>
            <w:proofErr w:type="spellStart"/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s.d.</w:t>
            </w:r>
            <w:proofErr w:type="spellEnd"/>
            <w:r w:rsidRPr="00B5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)</w:t>
            </w:r>
          </w:p>
        </w:tc>
      </w:tr>
      <w:tr w:rsidR="00B53C42" w:rsidRPr="00B53C42" w14:paraId="0069896B" w14:textId="77777777" w:rsidTr="0025770D">
        <w:trPr>
          <w:trHeight w:val="64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09286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Travel cost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1F54C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Non-operative arm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3D8D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1501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857B" w14:textId="5545D91D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(9.</w:t>
            </w:r>
            <w:r w:rsidR="00650FDD"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B53C42" w:rsidRPr="00B53C42" w14:paraId="284CAC0E" w14:textId="77777777" w:rsidTr="0025770D">
        <w:trPr>
          <w:trHeight w:val="64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C97727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D1698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Appendicectomy arm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89E02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295EE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B82F" w14:textId="4B43F468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(10.4</w:t>
            </w:r>
            <w:r w:rsidR="00650FDD"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B53C42" w:rsidRPr="00B53C42" w14:paraId="6524B858" w14:textId="77777777" w:rsidTr="0025770D">
        <w:trPr>
          <w:trHeight w:val="64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16BC8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Parking cost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09134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Non-operative arm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3E8C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65B7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E3B0" w14:textId="5B537B48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(6.4</w:t>
            </w:r>
            <w:r w:rsidR="00650FDD"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B53C42" w:rsidRPr="00B53C42" w14:paraId="569CCB47" w14:textId="77777777" w:rsidTr="0025770D">
        <w:trPr>
          <w:trHeight w:val="64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C0E6E7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70B14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Appendicectomy arm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0CBF7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DAA6F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26C9" w14:textId="45FF4BEE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(9.1</w:t>
            </w:r>
            <w:r w:rsidR="00650FDD"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B53C42" w:rsidRPr="00B53C42" w14:paraId="00CF3C97" w14:textId="77777777" w:rsidTr="0025770D">
        <w:trPr>
          <w:trHeight w:val="64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F4FF6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Childcare cost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B8329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Non-operative arm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79DB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CF14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0A4E" w14:textId="77777777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68566197" w14:textId="77777777" w:rsidTr="0025770D">
        <w:trPr>
          <w:trHeight w:val="64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540FB3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B0B44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Appendicectomy arm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BE864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F466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A164" w14:textId="77777777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621273B9" w14:textId="77777777" w:rsidTr="0025770D">
        <w:trPr>
          <w:trHeight w:val="64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AC15C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Other household costs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C8A7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Non-operative arm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8D86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4C3C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6B9F" w14:textId="77777777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688B6A19" w14:textId="77777777" w:rsidTr="0025770D">
        <w:trPr>
          <w:trHeight w:val="64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EE6C8D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75016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Appendicectomy arm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8475E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69FDD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BC65" w14:textId="77777777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497361D1" w14:textId="77777777" w:rsidTr="0025770D">
        <w:trPr>
          <w:trHeight w:val="64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22137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Food cost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1168C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Non-operative arm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AAFD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733E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F3DD" w14:textId="77777777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72523FC5" w14:textId="77777777" w:rsidTr="0025770D">
        <w:trPr>
          <w:trHeight w:val="64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7C6491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B001E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Appendicectomy arm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058E4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EDC12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960E" w14:textId="77777777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00D6E8CF" w14:textId="77777777" w:rsidTr="0025770D">
        <w:trPr>
          <w:trHeight w:val="64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55A9B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D7D5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Non-operative arm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D2F5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CCE8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BA32" w14:textId="77777777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04C59EE6" w14:textId="77777777" w:rsidTr="0025770D">
        <w:trPr>
          <w:trHeight w:val="64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ADFC1B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D6668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Appendicectomy arm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E9DD6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A16D3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6EB3" w14:textId="77777777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B53C42" w:rsidRPr="00B53C42" w14:paraId="44F10009" w14:textId="77777777" w:rsidTr="0025770D">
        <w:trPr>
          <w:trHeight w:val="64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D972D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School days lost (days)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66FA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Non-operative arm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3F30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0163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017C" w14:textId="798E07BF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(9.2</w:t>
            </w:r>
            <w:r w:rsidR="00650FDD"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B53C42" w:rsidRPr="00B53C42" w14:paraId="4D57B03A" w14:textId="77777777" w:rsidTr="0025770D">
        <w:trPr>
          <w:trHeight w:val="64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9B3B33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AFCE1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Appendicectomy arm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40633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EB0CA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FC30" w14:textId="73A7190E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(5.</w:t>
            </w:r>
            <w:r w:rsidR="00650FDD"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B53C42" w:rsidRPr="00B53C42" w14:paraId="1871DB82" w14:textId="77777777" w:rsidTr="0025770D">
        <w:trPr>
          <w:trHeight w:val="64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08566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Employment days lost (days)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7C35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Non-operative arm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FB83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869D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0D73" w14:textId="6ABD8E4A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(4.8</w:t>
            </w:r>
            <w:r w:rsidR="00650FDD"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B53C42" w:rsidRPr="00B53C42" w14:paraId="78D7B03D" w14:textId="77777777" w:rsidTr="0025770D">
        <w:trPr>
          <w:trHeight w:val="64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FEBED3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B921F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Appendicectomy arm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19790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4328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3930" w14:textId="6C792106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(4.</w:t>
            </w:r>
            <w:r w:rsidR="00650FDD"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B53C42" w:rsidRPr="00B53C42" w14:paraId="5AA8DE20" w14:textId="77777777" w:rsidTr="0025770D">
        <w:trPr>
          <w:trHeight w:val="64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11125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CSRI time taken to complete (min)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B6B05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Non-operative arm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6998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D0B2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2CC1" w14:textId="7DF4D597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(4.</w:t>
            </w:r>
            <w:r w:rsidR="00650FDD"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</w:t>
            </w: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B53C42" w:rsidRPr="00B53C42" w14:paraId="1E227327" w14:textId="77777777" w:rsidTr="0025770D">
        <w:trPr>
          <w:trHeight w:val="64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5E4EB0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D8058" w14:textId="77777777" w:rsidR="0025770D" w:rsidRPr="00B53C42" w:rsidRDefault="0025770D" w:rsidP="002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Appendicectomy arm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1719C" w14:textId="77777777" w:rsidR="0025770D" w:rsidRPr="00B53C42" w:rsidRDefault="0025770D" w:rsidP="002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025A4" w14:textId="77777777" w:rsidR="0025770D" w:rsidRPr="00B53C42" w:rsidRDefault="0025770D" w:rsidP="0025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F8B7" w14:textId="7562679D" w:rsidR="0025770D" w:rsidRPr="00B53C42" w:rsidRDefault="0025770D" w:rsidP="008F1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(3.0</w:t>
            </w:r>
            <w:r w:rsidR="00650FDD"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 w:rsidRPr="00B53C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</w:tbl>
    <w:p w14:paraId="47A67272" w14:textId="34E6AA10" w:rsidR="004B46DD" w:rsidRPr="00B53C42" w:rsidRDefault="00B7677B" w:rsidP="000E13EB">
      <w:pPr>
        <w:rPr>
          <w:rFonts w:ascii="Times New Roman" w:hAnsi="Times New Roman" w:cs="Times New Roman"/>
          <w:sz w:val="20"/>
          <w:szCs w:val="20"/>
          <w:lang w:eastAsia="en-US"/>
        </w:rPr>
      </w:pPr>
      <w:r w:rsidRPr="00B53C42">
        <w:rPr>
          <w:rFonts w:ascii="Times New Roman" w:hAnsi="Times New Roman" w:cs="Times New Roman"/>
          <w:bCs/>
          <w:sz w:val="20"/>
          <w:szCs w:val="20"/>
        </w:rPr>
        <w:t>Table (OR) C presents family-borne costs as reported at 6-weeks following discharge. The table also shows days lost from school and days lost from work for parents/carers during the 6 weeks period following discharge from hospital.</w:t>
      </w:r>
    </w:p>
    <w:sectPr w:rsidR="004B46DD" w:rsidRPr="00B53C42" w:rsidSect="003E3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61A9"/>
    <w:multiLevelType w:val="hybridMultilevel"/>
    <w:tmpl w:val="384C0B56"/>
    <w:lvl w:ilvl="0" w:tplc="3C70DD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AA"/>
    <w:rsid w:val="000448D1"/>
    <w:rsid w:val="00047AFD"/>
    <w:rsid w:val="00074D2E"/>
    <w:rsid w:val="000854E9"/>
    <w:rsid w:val="000C2C13"/>
    <w:rsid w:val="000E13EB"/>
    <w:rsid w:val="000E488C"/>
    <w:rsid w:val="00130AA4"/>
    <w:rsid w:val="00130CA9"/>
    <w:rsid w:val="00137C57"/>
    <w:rsid w:val="00153D3E"/>
    <w:rsid w:val="0015704B"/>
    <w:rsid w:val="001702D0"/>
    <w:rsid w:val="00190150"/>
    <w:rsid w:val="00195EA6"/>
    <w:rsid w:val="001A1B15"/>
    <w:rsid w:val="001B73D3"/>
    <w:rsid w:val="00215910"/>
    <w:rsid w:val="002267A2"/>
    <w:rsid w:val="00241D31"/>
    <w:rsid w:val="0024627F"/>
    <w:rsid w:val="002572A7"/>
    <w:rsid w:val="0025770D"/>
    <w:rsid w:val="00271277"/>
    <w:rsid w:val="00277F63"/>
    <w:rsid w:val="002C6D86"/>
    <w:rsid w:val="002D46B8"/>
    <w:rsid w:val="002D53E3"/>
    <w:rsid w:val="0030782C"/>
    <w:rsid w:val="00325CCC"/>
    <w:rsid w:val="003832C2"/>
    <w:rsid w:val="00394233"/>
    <w:rsid w:val="003B56F9"/>
    <w:rsid w:val="003D32F3"/>
    <w:rsid w:val="003E3E20"/>
    <w:rsid w:val="00405AB8"/>
    <w:rsid w:val="004615FA"/>
    <w:rsid w:val="0046528B"/>
    <w:rsid w:val="00477C22"/>
    <w:rsid w:val="00495EEF"/>
    <w:rsid w:val="004A4264"/>
    <w:rsid w:val="004B46DD"/>
    <w:rsid w:val="004C5C59"/>
    <w:rsid w:val="004D333F"/>
    <w:rsid w:val="004E76A8"/>
    <w:rsid w:val="004F7F52"/>
    <w:rsid w:val="00531EFB"/>
    <w:rsid w:val="00547F6C"/>
    <w:rsid w:val="00554D97"/>
    <w:rsid w:val="00554EE5"/>
    <w:rsid w:val="0059038D"/>
    <w:rsid w:val="005B2DA8"/>
    <w:rsid w:val="005B6A2C"/>
    <w:rsid w:val="005E052B"/>
    <w:rsid w:val="005F6D78"/>
    <w:rsid w:val="00600CDF"/>
    <w:rsid w:val="0061320C"/>
    <w:rsid w:val="006232AC"/>
    <w:rsid w:val="00634EE4"/>
    <w:rsid w:val="00650FDD"/>
    <w:rsid w:val="0065656E"/>
    <w:rsid w:val="006725A9"/>
    <w:rsid w:val="00673885"/>
    <w:rsid w:val="00684804"/>
    <w:rsid w:val="00690A7A"/>
    <w:rsid w:val="006B5824"/>
    <w:rsid w:val="006C417D"/>
    <w:rsid w:val="006E519E"/>
    <w:rsid w:val="00723430"/>
    <w:rsid w:val="007251FB"/>
    <w:rsid w:val="00726F34"/>
    <w:rsid w:val="00747FE8"/>
    <w:rsid w:val="00761086"/>
    <w:rsid w:val="007656EB"/>
    <w:rsid w:val="00791C70"/>
    <w:rsid w:val="00791D25"/>
    <w:rsid w:val="0079306E"/>
    <w:rsid w:val="007D2CFE"/>
    <w:rsid w:val="007F199E"/>
    <w:rsid w:val="007F771C"/>
    <w:rsid w:val="00822A06"/>
    <w:rsid w:val="00841156"/>
    <w:rsid w:val="0086770F"/>
    <w:rsid w:val="008707FA"/>
    <w:rsid w:val="008A332D"/>
    <w:rsid w:val="008C0634"/>
    <w:rsid w:val="008E183D"/>
    <w:rsid w:val="008F1C88"/>
    <w:rsid w:val="008F5BB0"/>
    <w:rsid w:val="00907BB5"/>
    <w:rsid w:val="009231EF"/>
    <w:rsid w:val="00933DE2"/>
    <w:rsid w:val="009402FA"/>
    <w:rsid w:val="009469B2"/>
    <w:rsid w:val="00950B4E"/>
    <w:rsid w:val="0095316B"/>
    <w:rsid w:val="00985F49"/>
    <w:rsid w:val="00991D72"/>
    <w:rsid w:val="009A14F6"/>
    <w:rsid w:val="009A4142"/>
    <w:rsid w:val="009A7463"/>
    <w:rsid w:val="009D0C4C"/>
    <w:rsid w:val="009D10F9"/>
    <w:rsid w:val="009D2F34"/>
    <w:rsid w:val="009D3B0B"/>
    <w:rsid w:val="009E05F5"/>
    <w:rsid w:val="009E29A1"/>
    <w:rsid w:val="009E4A38"/>
    <w:rsid w:val="00A16528"/>
    <w:rsid w:val="00AA3A1A"/>
    <w:rsid w:val="00AC5725"/>
    <w:rsid w:val="00AF210A"/>
    <w:rsid w:val="00B11E14"/>
    <w:rsid w:val="00B2297B"/>
    <w:rsid w:val="00B27DD6"/>
    <w:rsid w:val="00B30A23"/>
    <w:rsid w:val="00B31F8B"/>
    <w:rsid w:val="00B40ACD"/>
    <w:rsid w:val="00B44CDC"/>
    <w:rsid w:val="00B45379"/>
    <w:rsid w:val="00B46E70"/>
    <w:rsid w:val="00B53C42"/>
    <w:rsid w:val="00B7677B"/>
    <w:rsid w:val="00B87B53"/>
    <w:rsid w:val="00B91659"/>
    <w:rsid w:val="00B97020"/>
    <w:rsid w:val="00BA4B60"/>
    <w:rsid w:val="00BB5F63"/>
    <w:rsid w:val="00BC1C42"/>
    <w:rsid w:val="00BD57EF"/>
    <w:rsid w:val="00BF64C5"/>
    <w:rsid w:val="00C02D6A"/>
    <w:rsid w:val="00C24B86"/>
    <w:rsid w:val="00CB5412"/>
    <w:rsid w:val="00CC758E"/>
    <w:rsid w:val="00D07A4C"/>
    <w:rsid w:val="00D11C6A"/>
    <w:rsid w:val="00D22B32"/>
    <w:rsid w:val="00D474A9"/>
    <w:rsid w:val="00D63757"/>
    <w:rsid w:val="00D778ED"/>
    <w:rsid w:val="00D856F6"/>
    <w:rsid w:val="00DB2C34"/>
    <w:rsid w:val="00E43695"/>
    <w:rsid w:val="00E82A47"/>
    <w:rsid w:val="00EC6BC0"/>
    <w:rsid w:val="00ED3987"/>
    <w:rsid w:val="00EE5B93"/>
    <w:rsid w:val="00EF28AA"/>
    <w:rsid w:val="00F0169E"/>
    <w:rsid w:val="00F0746A"/>
    <w:rsid w:val="00F10BA5"/>
    <w:rsid w:val="00F243B3"/>
    <w:rsid w:val="00F57AE1"/>
    <w:rsid w:val="00F71C0D"/>
    <w:rsid w:val="00FB75DF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EF54"/>
  <w15:chartTrackingRefBased/>
  <w15:docId w15:val="{47690500-54BA-364E-8EE1-394CB0F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8B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6528B"/>
    <w:pPr>
      <w:spacing w:line="240" w:lineRule="auto"/>
    </w:pPr>
    <w:rPr>
      <w:rFonts w:eastAsia="Times New Roman" w:cs="Times New Roman"/>
      <w:b/>
      <w:bCs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0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AA4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AA4"/>
    <w:rPr>
      <w:rFonts w:eastAsiaTheme="minorEastAsia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950B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3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D778ED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907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Chorozoglou@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Chorozoglou</dc:creator>
  <cp:keywords/>
  <dc:description/>
  <cp:lastModifiedBy>Susmitha Ramu</cp:lastModifiedBy>
  <cp:revision>4</cp:revision>
  <dcterms:created xsi:type="dcterms:W3CDTF">2023-04-30T21:44:00Z</dcterms:created>
  <dcterms:modified xsi:type="dcterms:W3CDTF">2023-05-30T14:10:00Z</dcterms:modified>
</cp:coreProperties>
</file>