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4" w:rsidRDefault="00D71F41" w:rsidP="00D71F41">
      <w:pPr>
        <w:pStyle w:val="Heading1"/>
        <w:numPr>
          <w:ilvl w:val="0"/>
          <w:numId w:val="0"/>
        </w:numPr>
        <w:ind w:left="432" w:hanging="432"/>
      </w:pPr>
      <w:r>
        <w:t>Electronic</w:t>
      </w:r>
      <w:r w:rsidR="00A278F4">
        <w:t xml:space="preserve"> </w:t>
      </w:r>
      <w:r>
        <w:t>Supplementary</w:t>
      </w:r>
      <w:r w:rsidR="00A278F4">
        <w:t xml:space="preserve"> Material</w:t>
      </w:r>
    </w:p>
    <w:p w:rsidR="00D71F41" w:rsidRPr="00D71F41" w:rsidRDefault="00D71F41" w:rsidP="00D71F41">
      <w:pPr>
        <w:pStyle w:val="Title"/>
        <w:rPr>
          <w:rStyle w:val="Emphasis"/>
          <w:b/>
          <w:bCs/>
          <w:i/>
          <w:iCs/>
        </w:rPr>
      </w:pPr>
      <w:r w:rsidRPr="00D71F41">
        <w:rPr>
          <w:rStyle w:val="Emphasis"/>
          <w:b/>
          <w:bCs/>
          <w:i/>
          <w:iCs/>
        </w:rPr>
        <w:t>Ethnic Background and Children’s Oral Health Related Quality of Life</w:t>
      </w:r>
    </w:p>
    <w:p w:rsidR="00D71F41" w:rsidRDefault="00D71F41" w:rsidP="00D71F41">
      <w:pPr>
        <w:suppressLineNumbers/>
      </w:pPr>
      <w:r>
        <w:rPr>
          <w:rStyle w:val="Strong"/>
        </w:rPr>
        <w:t xml:space="preserve">A.W. van Meijeren - van </w:t>
      </w:r>
      <w:r w:rsidRPr="00856883">
        <w:rPr>
          <w:rStyle w:val="Strong"/>
        </w:rPr>
        <w:t>Lunteren, MSc</w:t>
      </w:r>
      <w:r>
        <w:t xml:space="preserve">; Department of Oral &amp; Maxillofacial Surgery, Special Dental Care and Orthodontics, Erasmus University Medical Center, Rotterdam, the Netherlands; The Generation R Study Group, Erasmus University Medical Center, Rotterdam, the Netherlands; </w:t>
      </w:r>
      <w:r w:rsidRPr="00856883">
        <w:t>a.vanlunteren@erasmusmc.nl</w:t>
      </w:r>
    </w:p>
    <w:p w:rsidR="00D71F41" w:rsidRDefault="00D71F41" w:rsidP="00D71F41">
      <w:pPr>
        <w:suppressLineNumbers/>
      </w:pPr>
      <w:r w:rsidRPr="00856883">
        <w:rPr>
          <w:rStyle w:val="Strong"/>
        </w:rPr>
        <w:t>E</w:t>
      </w:r>
      <w:r>
        <w:rPr>
          <w:rStyle w:val="Strong"/>
        </w:rPr>
        <w:t xml:space="preserve">. </w:t>
      </w:r>
      <w:r w:rsidRPr="00856883">
        <w:rPr>
          <w:rStyle w:val="Strong"/>
        </w:rPr>
        <w:t>B. Wolvius, DDS, MD, PhD, Prof</w:t>
      </w:r>
      <w:r>
        <w:t>; Department of Oral &amp; Maxillofacial Surgery, Special Dental Care and Orthodontics, Erasmus University Medical Center, Rotterdam, the Netherlands; The Generation R Study Group, Erasmus University Medical Center, Rotterdam, the Netherlands</w:t>
      </w:r>
    </w:p>
    <w:p w:rsidR="00D71F41" w:rsidRDefault="00D71F41" w:rsidP="00D71F41">
      <w:pPr>
        <w:suppressLineNumbers/>
      </w:pPr>
      <w:r w:rsidRPr="0078181D">
        <w:rPr>
          <w:b/>
        </w:rPr>
        <w:t>H. Raat, MD, PhD, MBA, Prof</w:t>
      </w:r>
      <w:r>
        <w:t>; Department of Public Health, Erasmus University Medical Center, Rotterdam, the Netherlands; The Generation R Study Group, Erasmus University Medical Center, Rotterdam, the Netherlands</w:t>
      </w:r>
    </w:p>
    <w:p w:rsidR="00D71F41" w:rsidRPr="007D18ED" w:rsidRDefault="00D71F41" w:rsidP="00D71F41">
      <w:pPr>
        <w:suppressLineNumbers/>
      </w:pPr>
      <w:r w:rsidRPr="007D18ED">
        <w:rPr>
          <w:rStyle w:val="Strong"/>
        </w:rPr>
        <w:t>V. W. V. Jaddoe, MD, PhD, Prof</w:t>
      </w:r>
      <w:r w:rsidRPr="007D18ED">
        <w:t xml:space="preserve">; Department of Pediatrics, Erasmus University Medical </w:t>
      </w:r>
      <w:r>
        <w:t>Center</w:t>
      </w:r>
      <w:r w:rsidRPr="007D18ED">
        <w:t xml:space="preserve"> Rotterdam, the Netherlands; Department of Epidemiology, Erasmus University Medical </w:t>
      </w:r>
      <w:r>
        <w:t>Center</w:t>
      </w:r>
      <w:r w:rsidRPr="007D18ED">
        <w:t xml:space="preserve"> Rotterdam, the Netherlands; The Generation R Study Group, Erasmus University Medical </w:t>
      </w:r>
      <w:r>
        <w:t>Center</w:t>
      </w:r>
      <w:r w:rsidRPr="007D18ED">
        <w:t xml:space="preserve"> Rotterdam, the Netherlands</w:t>
      </w:r>
    </w:p>
    <w:p w:rsidR="00D71F41" w:rsidRDefault="00D71F41" w:rsidP="00D71F41">
      <w:pPr>
        <w:suppressLineNumbers/>
      </w:pPr>
      <w:r>
        <w:rPr>
          <w:rStyle w:val="Strong"/>
        </w:rPr>
        <w:t>L.</w:t>
      </w:r>
      <w:r w:rsidRPr="00856883">
        <w:rPr>
          <w:rStyle w:val="Strong"/>
        </w:rPr>
        <w:t xml:space="preserve"> Kragt, </w:t>
      </w:r>
      <w:r>
        <w:rPr>
          <w:rStyle w:val="Strong"/>
        </w:rPr>
        <w:t xml:space="preserve">MSc, </w:t>
      </w:r>
      <w:r w:rsidRPr="00856883">
        <w:rPr>
          <w:rStyle w:val="Strong"/>
        </w:rPr>
        <w:t>PhD</w:t>
      </w:r>
      <w:r>
        <w:t>; Department of Oral &amp; Maxillofacial Surgery, Special Dental Care and Orthodontics, Erasmus University Medical Center, Rotterdam, the Netherlands; The Generation R Study Group, Erasmus University Medical Center, Rotterdam, the Netherlands</w:t>
      </w:r>
    </w:p>
    <w:p w:rsidR="00D71F41" w:rsidRDefault="00D71F41" w:rsidP="00D71F41">
      <w:pPr>
        <w:suppressLineNumbers/>
        <w:rPr>
          <w:rFonts w:cs="Times New Roman"/>
        </w:rPr>
      </w:pPr>
      <w:r w:rsidRPr="00856883">
        <w:rPr>
          <w:rStyle w:val="Strong"/>
        </w:rPr>
        <w:t>Correspondence to</w:t>
      </w:r>
      <w:r>
        <w:t xml:space="preserve">: </w:t>
      </w:r>
      <w:r>
        <w:rPr>
          <w:rStyle w:val="Strong"/>
        </w:rPr>
        <w:t xml:space="preserve">A.W. van Meijeren - van </w:t>
      </w:r>
      <w:r w:rsidRPr="00856883">
        <w:rPr>
          <w:rStyle w:val="Strong"/>
        </w:rPr>
        <w:t>Lunteren</w:t>
      </w:r>
      <w:r w:rsidRPr="003A36F8">
        <w:rPr>
          <w:rFonts w:cs="Times New Roman"/>
        </w:rPr>
        <w:t>, P.O Box 2040, 3000</w:t>
      </w:r>
      <w:r>
        <w:rPr>
          <w:rFonts w:cs="Times New Roman"/>
        </w:rPr>
        <w:t xml:space="preserve"> </w:t>
      </w:r>
      <w:r w:rsidRPr="003A36F8">
        <w:rPr>
          <w:rFonts w:cs="Times New Roman"/>
        </w:rPr>
        <w:t xml:space="preserve">CA Rotterdam, </w:t>
      </w:r>
      <w:r>
        <w:rPr>
          <w:rFonts w:cs="Times New Roman"/>
        </w:rPr>
        <w:t>the Netherlands</w:t>
      </w:r>
      <w:r w:rsidRPr="003A36F8">
        <w:rPr>
          <w:rFonts w:cs="Times New Roman"/>
        </w:rPr>
        <w:t xml:space="preserve">, </w:t>
      </w:r>
      <w:r>
        <w:rPr>
          <w:rFonts w:cs="Times New Roman"/>
        </w:rPr>
        <w:t xml:space="preserve">phone number: </w:t>
      </w:r>
      <w:r w:rsidRPr="00FD02FE">
        <w:rPr>
          <w:rFonts w:cs="Times New Roman"/>
        </w:rPr>
        <w:t>010</w:t>
      </w:r>
      <w:r>
        <w:rPr>
          <w:rFonts w:cs="Times New Roman"/>
        </w:rPr>
        <w:t>-</w:t>
      </w:r>
      <w:r w:rsidRPr="00FD02FE">
        <w:rPr>
          <w:rFonts w:cs="Times New Roman"/>
        </w:rPr>
        <w:t>7037733</w:t>
      </w:r>
      <w:r>
        <w:rPr>
          <w:rFonts w:cs="Times New Roman"/>
        </w:rPr>
        <w:t xml:space="preserve">, </w:t>
      </w:r>
      <w:r w:rsidRPr="003A36F8">
        <w:rPr>
          <w:rFonts w:cs="Times New Roman"/>
        </w:rPr>
        <w:t xml:space="preserve">e-mail: </w:t>
      </w:r>
      <w:r w:rsidRPr="00856883">
        <w:t>a.vanlunteren@erasmusmc.nl</w:t>
      </w:r>
      <w:r>
        <w:t xml:space="preserve"> </w:t>
      </w:r>
    </w:p>
    <w:p w:rsidR="00496F75" w:rsidRDefault="00496F75" w:rsidP="00496F75">
      <w:pPr>
        <w:keepNext/>
        <w:rPr>
          <w:rFonts w:cs="Times New Roman"/>
        </w:rPr>
      </w:pPr>
      <w:r w:rsidRPr="00DA63AD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9C4E4" wp14:editId="20D33A3E">
                <wp:simplePos x="0" y="0"/>
                <wp:positionH relativeFrom="margin">
                  <wp:posOffset>790575</wp:posOffset>
                </wp:positionH>
                <wp:positionV relativeFrom="margin">
                  <wp:posOffset>528955</wp:posOffset>
                </wp:positionV>
                <wp:extent cx="4589145" cy="3217545"/>
                <wp:effectExtent l="0" t="0" r="20955" b="20955"/>
                <wp:wrapSquare wrapText="bothSides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145" cy="3217545"/>
                          <a:chOff x="0" y="0"/>
                          <a:chExt cx="5287892" cy="562310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799501"/>
                            <a:ext cx="5287892" cy="4823607"/>
                            <a:chOff x="0" y="799501"/>
                            <a:chExt cx="5287892" cy="482360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799501"/>
                              <a:ext cx="5287892" cy="4823607"/>
                              <a:chOff x="0" y="799501"/>
                              <a:chExt cx="5287892" cy="4823607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9604" y="799501"/>
                                <a:ext cx="2448272" cy="792088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Children participating in follow up phase at 9 year (n=7,393)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9604" y="1946665"/>
                                <a:ext cx="2448272" cy="72007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Children with available OHRQoL measure (n=3,796)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0" y="3151909"/>
                                <a:ext cx="2448272" cy="68407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Children representing mothers’ ethnic background groups of n &gt;100 (n=3,121)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2" name="Straight Arrow Connector 12"/>
                            <wps:cNvCnPr>
                              <a:stCxn id="9" idx="2"/>
                              <a:endCxn id="10" idx="0"/>
                            </wps:cNvCnPr>
                            <wps:spPr>
                              <a:xfrm>
                                <a:off x="1233741" y="1591589"/>
                                <a:ext cx="0" cy="35507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3" name="Straight Arrow Connector 13"/>
                            <wps:cNvCnPr>
                              <a:stCxn id="10" idx="2"/>
                              <a:endCxn id="11" idx="0"/>
                            </wps:cNvCnPr>
                            <wps:spPr>
                              <a:xfrm flipH="1">
                                <a:off x="1224137" y="2666744"/>
                                <a:ext cx="9604" cy="48516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524587" y="3835992"/>
                                <a:ext cx="1413682" cy="1787116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Dutch n=2,510</w:t>
                                  </w:r>
                                </w:p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Indonesian n=143</w:t>
                                  </w:r>
                                </w:p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Moroccan n=104</w:t>
                                  </w:r>
                                </w:p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Surinamese n=195</w:t>
                                  </w:r>
                                </w:p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Creole n=72</w:t>
                                  </w:r>
                                </w:p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28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Hindustani n=84</w:t>
                                  </w:r>
                                </w:p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Turkish n=169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745908" y="2448478"/>
                                <a:ext cx="2541984" cy="882097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b/>
                                      <w:bCs/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Excluded children (n=675)</w:t>
                                  </w:r>
                                </w:p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</w:rPr>
                                    <w:t>Other ethnic background n=650</w:t>
                                  </w:r>
                                </w:p>
                                <w:p w:rsidR="00ED58E9" w:rsidRPr="00DA63AD" w:rsidRDefault="00ED58E9" w:rsidP="00496F7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63AD">
                                    <w:rPr>
                                      <w:color w:val="2F2B20" w:themeColor="dark1"/>
                                      <w:kern w:val="24"/>
                                      <w:sz w:val="18"/>
                                      <w:szCs w:val="18"/>
                                      <w:lang w:val="nl-NL"/>
                                    </w:rPr>
                                    <w:t>Missing n=25</w:t>
                                  </w:r>
                                </w:p>
                              </w:txbxContent>
                            </wps:txbx>
                            <wps:bodyPr numCol="1" rtlCol="0" anchor="ctr"/>
                          </wps:wsp>
                          <wps:wsp>
                            <wps:cNvPr id="16" name="Straight Arrow Connector 16"/>
                            <wps:cNvCnPr>
                              <a:endCxn id="15" idx="1"/>
                            </wps:cNvCnPr>
                            <wps:spPr>
                              <a:xfrm>
                                <a:off x="1233741" y="2889526"/>
                                <a:ext cx="1512168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Rectangle 7"/>
                          <wps:cNvSpPr/>
                          <wps:spPr>
                            <a:xfrm>
                              <a:off x="2745908" y="1236164"/>
                              <a:ext cx="2541984" cy="975098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8E9" w:rsidRPr="00DA63AD" w:rsidRDefault="00ED58E9" w:rsidP="00496F7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63AD">
                                  <w:rPr>
                                    <w:b/>
                                    <w:bCs/>
                                    <w:color w:val="2F2B20" w:themeColor="dark1"/>
                                    <w:kern w:val="24"/>
                                    <w:sz w:val="18"/>
                                    <w:szCs w:val="18"/>
                                  </w:rPr>
                                  <w:t>Excluded children (n=3,597):</w:t>
                                </w:r>
                              </w:p>
                              <w:p w:rsidR="00ED58E9" w:rsidRPr="00DA63AD" w:rsidRDefault="00ED58E9" w:rsidP="00496F75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63AD">
                                  <w:rPr>
                                    <w:color w:val="2F2B20" w:themeColor="dark1"/>
                                    <w:kern w:val="24"/>
                                    <w:sz w:val="18"/>
                                    <w:szCs w:val="18"/>
                                  </w:rPr>
                                  <w:t>No OHRQoL measure available or more than 3 missing answers</w:t>
                                </w:r>
                              </w:p>
                            </w:txbxContent>
                          </wps:txbx>
                          <wps:bodyPr numCol="1" rtlCol="0" anchor="ctr"/>
                        </wps:wsp>
                        <wps:wsp>
                          <wps:cNvPr id="8" name="Straight Arrow Connector 8"/>
                          <wps:cNvCnPr>
                            <a:endCxn id="7" idx="1"/>
                          </wps:cNvCnPr>
                          <wps:spPr>
                            <a:xfrm>
                              <a:off x="1233741" y="1723713"/>
                              <a:ext cx="1512167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9604" y="0"/>
                            <a:ext cx="2448272" cy="504056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58E9" w:rsidRPr="00DA63AD" w:rsidRDefault="00ED58E9" w:rsidP="00496F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63AD">
                                <w:rPr>
                                  <w:color w:val="2F2B20" w:themeColor="dark1"/>
                                  <w:kern w:val="24"/>
                                  <w:sz w:val="18"/>
                                  <w:szCs w:val="18"/>
                                  <w:lang w:val="nl-NL"/>
                                </w:rPr>
                                <w:t>Total cohort (n=9,749)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214594" y="511469"/>
                            <a:ext cx="0" cy="288032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2.25pt;margin-top:41.65pt;width:361.35pt;height:253.35pt;z-index:251659264;mso-position-horizontal-relative:margin;mso-position-vertical-relative:margin;mso-width-relative:margin;mso-height-relative:margin" coordsize="52878,5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">
                <v:group id="Group 3" o:spid="_x0000_s1027" style="position:absolute;top:7995;width:52878;height:48236" coordorigin=",7995" coordsize="52878,48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6" o:spid="_x0000_s1028" style="position:absolute;top:7995;width:52878;height:48236" coordorigin=",7995" coordsize="52878,48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9" o:spid="_x0000_s1029" style="position:absolute;left:96;top:7995;width:24482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#2f2b20 [3200]" strokeweight="1pt">
                      <v:textbox>
                        <w:txbxContent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Children participating in follow up phase at 9 year (n=7,393)</w:t>
                            </w:r>
                          </w:p>
                        </w:txbxContent>
                      </v:textbox>
                    </v:rect>
                    <v:rect id="Rectangle 10" o:spid="_x0000_s1030" style="position:absolute;left:96;top:19466;width:24482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#2f2b20 [3200]" strokeweight="1pt">
                      <v:textbox>
                        <w:txbxContent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Children with available OHRQoL measure (n=3,796)</w:t>
                            </w:r>
                          </w:p>
                        </w:txbxContent>
                      </v:textbox>
                    </v:rect>
                    <v:rect id="Rectangle 11" o:spid="_x0000_s1031" style="position:absolute;top:31519;width:24482;height:6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#2f2b20 [3200]" strokeweight="1pt">
                      <v:textbox>
                        <w:txbxContent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Children representing mothers’ ethnic background groups of n &gt;100 (n=3,121)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32" type="#_x0000_t32" style="position:absolute;left:12337;top:15915;width:0;height:3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jKiMIAAADbAAAADwAAAGRycy9kb3ducmV2LnhtbERPzWrCQBC+F/oOyxS8FN2YFmNTVxFB&#10;aA89aHyAMTtmg9nZkF2T+PZuodDbfHy/s9qMthE9db52rGA+S0AQl07XXCk4FfvpEoQPyBobx6Tg&#10;Th426+enFebaDXyg/hgqEUPY56jAhNDmUvrSkEU/cy1x5C6usxgi7CqpOxxiuG1kmiQLabHm2GCw&#10;pZ2h8nq8WQXtcLkmpR6yAl+/63Nmft7C+4dSk5dx+wki0Bj+xX/uLx3np/D7Szx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8jKiMIAAADbAAAADwAAAAAAAAAAAAAA&#10;AAChAgAAZHJzL2Rvd25yZXYueG1sUEsFBgAAAAAEAAQA+QAAAJADAAAAAA==&#10;" filled="t" fillcolor="white [3201]" strokecolor="#2f2b20 [3200]" strokeweight="1pt">
                      <v:stroke endarrow="open"/>
                    </v:shape>
                    <v:shape id="Straight Arrow Connector 13" o:spid="_x0000_s1033" type="#_x0000_t32" style="position:absolute;left:12241;top:26667;width:96;height:48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DJz8YAAADbAAAADwAAAGRycy9kb3ducmV2LnhtbESPQWvCQBCF7wX/wzKCt7pRQW10FUlp&#10;EYqIsUV6G7JjEszOhuxWY3+9KwjeZnhv3vdmvmxNJc7UuNKygkE/AkGcWV1yruB7//E6BeE8ssbK&#10;Mim4koPlovMyx1jbC+/onPpchBB2MSoovK9jKV1WkEHXtzVx0I62MejD2uRSN3gJ4aaSwygaS4Ml&#10;B0KBNSUFZaf0zwTI/0/y/rbZDsrp9ZBMfg/Djfz6VKrXbVczEJ5a/zQ/rtc61B/B/Zcw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Ayc/GAAAA2wAAAA8AAAAAAAAA&#10;AAAAAAAAoQIAAGRycy9kb3ducmV2LnhtbFBLBQYAAAAABAAEAPkAAACUAwAAAAA=&#10;" filled="t" fillcolor="white [3201]" strokecolor="#2f2b20 [3200]" strokeweight="1pt">
                      <v:stroke endarrow="open"/>
                    </v:shape>
                    <v:rect id="Rectangle 14" o:spid="_x0000_s1034" style="position:absolute;left:5245;top:38359;width:14137;height:17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#2f2b20 [3200]" strokeweight="1pt">
                      <v:textbox>
                        <w:txbxContent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Dutch n=2,510</w:t>
                            </w:r>
                          </w:p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Indonesian n=143</w:t>
                            </w:r>
                          </w:p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Moroccan n=104</w:t>
                            </w:r>
                          </w:p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Surinamese n=195</w:t>
                            </w:r>
                          </w:p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ind w:lef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Creole n=72</w:t>
                            </w:r>
                          </w:p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ind w:left="28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Hindustani n=84</w:t>
                            </w:r>
                          </w:p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Turkish n=169</w:t>
                            </w:r>
                          </w:p>
                        </w:txbxContent>
                      </v:textbox>
                    </v:rect>
                    <v:rect id="Rectangle 15" o:spid="_x0000_s1035" style="position:absolute;left:27459;top:24484;width:25419;height:8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#2f2b20 [3200]" strokeweight="1pt">
                      <v:textbox>
                        <w:txbxContent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b/>
                                <w:bCs/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Excluded children (n=675)</w:t>
                            </w:r>
                          </w:p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</w:rPr>
                              <w:t>Other ethnic background n=650</w:t>
                            </w:r>
                          </w:p>
                          <w:p w:rsidR="00ED58E9" w:rsidRPr="00DA63AD" w:rsidRDefault="00ED58E9" w:rsidP="00496F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DA63AD">
                              <w:rPr>
                                <w:color w:val="2F2B20" w:themeColor="dark1"/>
                                <w:kern w:val="24"/>
                                <w:sz w:val="18"/>
                                <w:szCs w:val="18"/>
                                <w:lang w:val="nl-NL"/>
                              </w:rPr>
                              <w:t>Missing n=25</w:t>
                            </w:r>
                          </w:p>
                        </w:txbxContent>
                      </v:textbox>
                    </v:rect>
                    <v:shape id="Straight Arrow Connector 16" o:spid="_x0000_s1036" type="#_x0000_t32" style="position:absolute;left:12337;top:28895;width:15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Mi8AAAADbAAAADwAAAGRycy9kb3ducmV2LnhtbERPzYrCMBC+C75DGMGLaOoqVatRZEFw&#10;Dx5W9wHGZmyKzaQ00da3NwsLe5uP73c2u85W4kmNLx0rmE4SEMS50yUXCn4uh/EShA/IGivHpOBF&#10;Hnbbfm+DmXYtf9PzHAoRQ9hnqMCEUGdS+tyQRT9xNXHkbq6xGCJsCqkbbGO4reRHkqTSYsmxwWBN&#10;n4by+/lhFdTt7Z7kul1ccPRVXhfmNAvzlVLDQbdfgwjUhX/xn/uo4/wUfn+JB8jt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zzIvAAAAA2wAAAA8AAAAAAAAAAAAAAAAA&#10;oQIAAGRycy9kb3ducmV2LnhtbFBLBQYAAAAABAAEAPkAAACOAwAAAAA=&#10;" filled="t" fillcolor="white [3201]" strokecolor="#2f2b20 [3200]" strokeweight="1pt">
                      <v:stroke endarrow="open"/>
                    </v:shape>
                  </v:group>
                  <v:rect id="Rectangle 7" o:spid="_x0000_s1037" style="position:absolute;left:27459;top:12361;width:25419;height:9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#2f2b20 [3200]" strokeweight="1pt">
                    <v:textbox>
                      <w:txbxContent>
                        <w:p w:rsidR="00ED58E9" w:rsidRPr="00DA63AD" w:rsidRDefault="00ED58E9" w:rsidP="00496F75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DA63AD">
                            <w:rPr>
                              <w:b/>
                              <w:bCs/>
                              <w:color w:val="2F2B20" w:themeColor="dark1"/>
                              <w:kern w:val="24"/>
                              <w:sz w:val="18"/>
                              <w:szCs w:val="18"/>
                            </w:rPr>
                            <w:t>Excluded children (n=3,597):</w:t>
                          </w:r>
                        </w:p>
                        <w:p w:rsidR="00ED58E9" w:rsidRPr="00DA63AD" w:rsidRDefault="00ED58E9" w:rsidP="00496F75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DA63AD">
                            <w:rPr>
                              <w:color w:val="2F2B20" w:themeColor="dark1"/>
                              <w:kern w:val="24"/>
                              <w:sz w:val="18"/>
                              <w:szCs w:val="18"/>
                            </w:rPr>
                            <w:t>No OHRQoL measure available or more than 3 missing answers</w:t>
                          </w:r>
                        </w:p>
                      </w:txbxContent>
                    </v:textbox>
                  </v:rect>
                  <v:shape id="Straight Arrow Connector 8" o:spid="_x0000_s1038" type="#_x0000_t32" style="position:absolute;left:12337;top:17237;width:15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w7NL8AAADaAAAADwAAAGRycy9kb3ducmV2LnhtbERPzYrCMBC+C75DGGEvoqmrrLtdo4gg&#10;6MHDqg8w20yb0mZSmmjr25uD4PHj+19teluLO7W+dKxgNk1AEGdOl1wouF72k28QPiBrrB2Tggd5&#10;2KyHgxWm2nX8R/dzKEQMYZ+iAhNCk0rpM0MW/dQ1xJHLXWsxRNgWUrfYxXBby88k+ZIWS44NBhva&#10;Gcqq880qaLq8SjLdLS84Ppb/S3Oah8WPUh+jfvsLIlAf3uKX+6AVxK3xSrwB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w7NL8AAADaAAAADwAAAAAAAAAAAAAAAACh&#10;AgAAZHJzL2Rvd25yZXYueG1sUEsFBgAAAAAEAAQA+QAAAI0DAAAAAA==&#10;" filled="t" fillcolor="white [3201]" strokecolor="#2f2b20 [3200]" strokeweight="1pt">
                    <v:stroke endarrow="open"/>
                  </v:shape>
                </v:group>
                <v:rect id="Rectangle 4" o:spid="_x0000_s1039" style="position:absolute;left:96;width:24482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#2f2b20 [3200]" strokeweight="1pt">
                  <v:textbox>
                    <w:txbxContent>
                      <w:p w:rsidR="00ED58E9" w:rsidRPr="00DA63AD" w:rsidRDefault="00ED58E9" w:rsidP="00496F7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3AD">
                          <w:rPr>
                            <w:color w:val="2F2B20" w:themeColor="dark1"/>
                            <w:kern w:val="24"/>
                            <w:sz w:val="18"/>
                            <w:szCs w:val="18"/>
                            <w:lang w:val="nl-NL"/>
                          </w:rPr>
                          <w:t>Total cohort (n=9,749)</w:t>
                        </w:r>
                      </w:p>
                    </w:txbxContent>
                  </v:textbox>
                </v:rect>
                <v:shape id="Straight Arrow Connector 5" o:spid="_x0000_s1040" type="#_x0000_t32" style="position:absolute;left:12145;top:5114;width:0;height:28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2UqsQAAADaAAAADwAAAGRycy9kb3ducmV2LnhtbESPQWsCMRSE70L/Q3iFXqRmbW3V1Sil&#10;UNBDD93tD3hunpvFzcuSRHf77xtB8DjMzDfMejvYVlzIh8axgukkA0FcOd1wreC3/HpegAgRWWPr&#10;mBT8UYDt5mG0xly7nn/oUsRaJAiHHBWYGLtcylAZshgmriNO3tF5izFJX0vtsU9w28qXLHuXFhtO&#10;CwY7+jRUnYqzVdD1x1NW6X5e4njfHObm+zXOlko9PQ4fKxCRhngP39o7reANrlfSDZ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7ZSqxAAAANoAAAAPAAAAAAAAAAAA&#10;AAAAAKECAABkcnMvZG93bnJldi54bWxQSwUGAAAAAAQABAD5AAAAkgMAAAAA&#10;" filled="t" fillcolor="white [3201]" strokecolor="#2f2b20 [3200]" strokeweight="1pt">
                  <v:stroke endarrow="open"/>
                </v:shape>
                <w10:wrap type="square" anchorx="margin" anchory="margin"/>
              </v:group>
            </w:pict>
          </mc:Fallback>
        </mc:AlternateContent>
      </w:r>
    </w:p>
    <w:p w:rsidR="00496F75" w:rsidRDefault="00496F75" w:rsidP="00496F75">
      <w:pPr>
        <w:pStyle w:val="Caption"/>
        <w:rPr>
          <w:rFonts w:cs="Times New Roman"/>
        </w:rPr>
      </w:pPr>
    </w:p>
    <w:p w:rsidR="00496F75" w:rsidRDefault="00496F75" w:rsidP="00496F75">
      <w:pPr>
        <w:pStyle w:val="Caption"/>
        <w:rPr>
          <w:rFonts w:cs="Times New Roman"/>
        </w:rPr>
      </w:pPr>
    </w:p>
    <w:p w:rsidR="00496F75" w:rsidRDefault="00496F75" w:rsidP="00496F75">
      <w:pPr>
        <w:pStyle w:val="Caption"/>
        <w:rPr>
          <w:rFonts w:cs="Times New Roman"/>
        </w:rPr>
      </w:pPr>
    </w:p>
    <w:p w:rsidR="00496F75" w:rsidRDefault="00496F75" w:rsidP="00496F75">
      <w:pPr>
        <w:pStyle w:val="Caption"/>
        <w:rPr>
          <w:rFonts w:cs="Times New Roman"/>
        </w:rPr>
      </w:pPr>
    </w:p>
    <w:p w:rsidR="00496F75" w:rsidRDefault="00496F75" w:rsidP="00496F75">
      <w:pPr>
        <w:pStyle w:val="Caption"/>
        <w:rPr>
          <w:rFonts w:cs="Times New Roman"/>
        </w:rPr>
      </w:pPr>
    </w:p>
    <w:p w:rsidR="00496F75" w:rsidRDefault="00496F75" w:rsidP="00496F75">
      <w:pPr>
        <w:pStyle w:val="Caption"/>
        <w:rPr>
          <w:rFonts w:cs="Times New Roman"/>
        </w:rPr>
      </w:pPr>
    </w:p>
    <w:p w:rsidR="00496F75" w:rsidRDefault="00496F75" w:rsidP="00496F75">
      <w:pPr>
        <w:spacing w:line="480" w:lineRule="auto"/>
        <w:ind w:firstLine="360"/>
        <w:rPr>
          <w:rFonts w:cs="Times New Roman"/>
        </w:rPr>
      </w:pPr>
    </w:p>
    <w:p w:rsidR="00496F75" w:rsidRDefault="00496F75" w:rsidP="00496F75">
      <w:pPr>
        <w:spacing w:line="480" w:lineRule="auto"/>
        <w:ind w:firstLine="360"/>
        <w:rPr>
          <w:rFonts w:cs="Times New Roman"/>
        </w:rPr>
      </w:pPr>
    </w:p>
    <w:p w:rsidR="00A278F4" w:rsidRDefault="00A278F4" w:rsidP="00496F75">
      <w:pPr>
        <w:spacing w:line="480" w:lineRule="auto"/>
        <w:ind w:firstLine="360"/>
        <w:rPr>
          <w:rFonts w:cs="Times New Roman"/>
          <w:b/>
          <w:sz w:val="18"/>
        </w:rPr>
      </w:pPr>
    </w:p>
    <w:p w:rsidR="00496F75" w:rsidRPr="00496F75" w:rsidRDefault="00496F75" w:rsidP="00496F75">
      <w:pPr>
        <w:spacing w:line="480" w:lineRule="auto"/>
        <w:ind w:firstLine="360"/>
        <w:rPr>
          <w:rFonts w:cs="Times New Roman"/>
          <w:b/>
          <w:sz w:val="18"/>
        </w:rPr>
      </w:pPr>
      <w:r w:rsidRPr="00496F75">
        <w:rPr>
          <w:rFonts w:cs="Times New Roman"/>
          <w:b/>
          <w:sz w:val="18"/>
        </w:rPr>
        <w:t xml:space="preserve">Figure </w:t>
      </w:r>
      <w:r w:rsidRPr="00496F75">
        <w:rPr>
          <w:rFonts w:cs="Times New Roman"/>
          <w:b/>
          <w:sz w:val="18"/>
        </w:rPr>
        <w:fldChar w:fldCharType="begin"/>
      </w:r>
      <w:r w:rsidRPr="00496F75">
        <w:rPr>
          <w:rFonts w:cs="Times New Roman"/>
          <w:b/>
          <w:sz w:val="18"/>
        </w:rPr>
        <w:instrText xml:space="preserve"> SEQ Figure \* ARABIC </w:instrText>
      </w:r>
      <w:r w:rsidRPr="00496F75">
        <w:rPr>
          <w:rFonts w:cs="Times New Roman"/>
          <w:b/>
          <w:sz w:val="18"/>
        </w:rPr>
        <w:fldChar w:fldCharType="separate"/>
      </w:r>
      <w:r w:rsidRPr="00496F75">
        <w:rPr>
          <w:rFonts w:cs="Times New Roman"/>
          <w:b/>
          <w:noProof/>
          <w:sz w:val="18"/>
        </w:rPr>
        <w:t>1</w:t>
      </w:r>
      <w:r w:rsidRPr="00496F75">
        <w:rPr>
          <w:rFonts w:cs="Times New Roman"/>
          <w:b/>
          <w:noProof/>
          <w:sz w:val="18"/>
        </w:rPr>
        <w:fldChar w:fldCharType="end"/>
      </w:r>
      <w:r w:rsidRPr="00496F75">
        <w:rPr>
          <w:rFonts w:cs="Times New Roman"/>
          <w:b/>
          <w:sz w:val="18"/>
        </w:rPr>
        <w:t xml:space="preserve"> – Flowchart showing selection procedure of study population</w:t>
      </w:r>
      <w:r w:rsidRPr="00496F75">
        <w:rPr>
          <w:rFonts w:cs="Times New Roman"/>
          <w:b/>
          <w:sz w:val="18"/>
        </w:rPr>
        <w:br w:type="page"/>
      </w:r>
    </w:p>
    <w:p w:rsidR="000F1AAF" w:rsidRPr="00713AD4" w:rsidRDefault="005D2F59" w:rsidP="005F7300">
      <w:pPr>
        <w:spacing w:line="240" w:lineRule="auto"/>
        <w:rPr>
          <w:rFonts w:cs="Times New Roman"/>
          <w:b/>
        </w:rPr>
      </w:pPr>
      <w:r>
        <w:rPr>
          <w:rFonts w:cs="Times New Roman"/>
          <w:b/>
          <w:sz w:val="18"/>
        </w:rPr>
        <w:lastRenderedPageBreak/>
        <w:t xml:space="preserve">Table 1 - </w:t>
      </w:r>
      <w:r w:rsidR="000F1AAF" w:rsidRPr="00441FD7">
        <w:rPr>
          <w:rFonts w:cs="Times New Roman"/>
          <w:b/>
          <w:sz w:val="18"/>
        </w:rPr>
        <w:t xml:space="preserve">The 11 items of the </w:t>
      </w:r>
      <w:r>
        <w:rPr>
          <w:rFonts w:cs="Times New Roman"/>
          <w:b/>
          <w:sz w:val="18"/>
        </w:rPr>
        <w:t xml:space="preserve">questionnaire </w:t>
      </w:r>
      <w:r w:rsidR="000F1AAF" w:rsidRPr="00441FD7">
        <w:rPr>
          <w:rFonts w:cs="Times New Roman"/>
          <w:b/>
          <w:sz w:val="18"/>
        </w:rPr>
        <w:t>COHIP-ortho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576"/>
      </w:tblGrid>
      <w:tr w:rsidR="0055239A" w:rsidRPr="005F7300" w:rsidTr="002E5BB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239A" w:rsidRPr="005F7300" w:rsidRDefault="0055239A" w:rsidP="002E5BBB">
            <w:pPr>
              <w:pStyle w:val="NoSpacing"/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During the past 3 month, how often has your child:</w:t>
            </w:r>
          </w:p>
        </w:tc>
      </w:tr>
      <w:tr w:rsidR="0055239A" w:rsidRPr="005F7300" w:rsidTr="002E5BBB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had pain in his/her teeth/toothache</w:t>
            </w:r>
            <w:r w:rsidR="0046690E" w:rsidRPr="005F7300">
              <w:rPr>
                <w:rFonts w:cs="Times New Roman"/>
                <w:szCs w:val="20"/>
              </w:rPr>
              <w:t xml:space="preserve"> </w:t>
            </w:r>
            <w:r w:rsidR="0046690E" w:rsidRPr="005F7300">
              <w:rPr>
                <w:rFonts w:cs="Times New Roman"/>
                <w:i/>
                <w:szCs w:val="20"/>
              </w:rPr>
              <w:t>(</w:t>
            </w:r>
            <w:r w:rsidR="00B56B8B" w:rsidRPr="005F7300">
              <w:rPr>
                <w:rFonts w:cs="Times New Roman"/>
                <w:i/>
                <w:szCs w:val="20"/>
              </w:rPr>
              <w:t>D1-Oral Health</w:t>
            </w:r>
            <w:r w:rsidR="0046690E" w:rsidRPr="005F7300">
              <w:rPr>
                <w:rFonts w:cs="Times New Roman"/>
                <w:i/>
                <w:szCs w:val="20"/>
              </w:rPr>
              <w:t>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had crooked teeth or spaces between his/her teeth</w:t>
            </w:r>
            <w:r w:rsidR="0046690E" w:rsidRPr="005F7300">
              <w:rPr>
                <w:rFonts w:cs="Times New Roman"/>
                <w:szCs w:val="20"/>
              </w:rPr>
              <w:t xml:space="preserve"> </w:t>
            </w:r>
            <w:r w:rsidR="00B56B8B" w:rsidRPr="005F7300">
              <w:rPr>
                <w:rFonts w:cs="Times New Roman"/>
                <w:i/>
                <w:szCs w:val="20"/>
              </w:rPr>
              <w:t>(D1-Oral Health)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had discolored teeth or spots on his/her teeth</w:t>
            </w:r>
            <w:r w:rsidR="00B56B8B" w:rsidRPr="005F7300">
              <w:rPr>
                <w:rFonts w:cs="Times New Roman"/>
                <w:szCs w:val="20"/>
              </w:rPr>
              <w:t xml:space="preserve"> </w:t>
            </w:r>
            <w:r w:rsidR="00B56B8B" w:rsidRPr="005F7300">
              <w:rPr>
                <w:rFonts w:cs="Times New Roman"/>
                <w:i/>
                <w:szCs w:val="20"/>
              </w:rPr>
              <w:t>(D1-Oral Health)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had bad breath</w:t>
            </w:r>
            <w:r w:rsidR="0046690E" w:rsidRPr="005F7300">
              <w:rPr>
                <w:rFonts w:cs="Times New Roman"/>
                <w:szCs w:val="20"/>
              </w:rPr>
              <w:t xml:space="preserve"> </w:t>
            </w:r>
            <w:r w:rsidR="00B56B8B" w:rsidRPr="005F7300">
              <w:rPr>
                <w:rFonts w:cs="Times New Roman"/>
                <w:szCs w:val="20"/>
              </w:rPr>
              <w:t>(</w:t>
            </w:r>
            <w:r w:rsidR="00B56B8B" w:rsidRPr="005F7300">
              <w:rPr>
                <w:rFonts w:cs="Times New Roman"/>
                <w:i/>
                <w:szCs w:val="20"/>
              </w:rPr>
              <w:t>D1-Oral Health)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had bleeding gums</w:t>
            </w:r>
            <w:r w:rsidR="00B56B8B" w:rsidRPr="005F7300">
              <w:rPr>
                <w:rFonts w:cs="Times New Roman"/>
                <w:szCs w:val="20"/>
              </w:rPr>
              <w:t xml:space="preserve"> </w:t>
            </w:r>
            <w:r w:rsidR="00B56B8B" w:rsidRPr="005F7300">
              <w:rPr>
                <w:rFonts w:cs="Times New Roman"/>
                <w:i/>
                <w:szCs w:val="20"/>
              </w:rPr>
              <w:t>(D1-Oral Health)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had difficulty eating foods he/she would like to because of his/her teeth, mouth, or face</w:t>
            </w:r>
            <w:r w:rsidR="00B56B8B" w:rsidRPr="005F7300">
              <w:rPr>
                <w:rFonts w:cs="Times New Roman"/>
                <w:szCs w:val="20"/>
              </w:rPr>
              <w:t xml:space="preserve"> </w:t>
            </w:r>
            <w:r w:rsidR="00B56B8B" w:rsidRPr="005F7300">
              <w:rPr>
                <w:rFonts w:cs="Times New Roman"/>
                <w:i/>
                <w:szCs w:val="20"/>
              </w:rPr>
              <w:t>(D2-Functional Well-Being)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felt worried or anxious because of his/her teeth mouth or face</w:t>
            </w:r>
            <w:r w:rsidR="00B56B8B" w:rsidRPr="005F7300">
              <w:rPr>
                <w:rFonts w:cs="Times New Roman"/>
                <w:szCs w:val="20"/>
              </w:rPr>
              <w:t xml:space="preserve"> </w:t>
            </w:r>
            <w:r w:rsidR="00B56B8B" w:rsidRPr="005F7300">
              <w:rPr>
                <w:rFonts w:cs="Times New Roman"/>
                <w:i/>
                <w:szCs w:val="20"/>
              </w:rPr>
              <w:t>(D3-Socio-emotional Well-Being)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not wanted to speak/ read out loud in class because of his/her teeth, mouth, or face</w:t>
            </w:r>
            <w:r w:rsidR="0020091D" w:rsidRPr="005F7300">
              <w:rPr>
                <w:rFonts w:cs="Times New Roman"/>
                <w:szCs w:val="20"/>
              </w:rPr>
              <w:t xml:space="preserve"> </w:t>
            </w:r>
            <w:r w:rsidR="0020091D" w:rsidRPr="005F7300">
              <w:rPr>
                <w:rFonts w:cs="Times New Roman"/>
                <w:i/>
                <w:szCs w:val="20"/>
              </w:rPr>
              <w:t>(D4-School/Environment)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been teased, bullied or called names by other children because of his/ her teeth, mouth, or face</w:t>
            </w:r>
            <w:r w:rsidR="0020091D" w:rsidRPr="005F7300">
              <w:rPr>
                <w:rFonts w:cs="Times New Roman"/>
                <w:szCs w:val="20"/>
              </w:rPr>
              <w:t xml:space="preserve"> </w:t>
            </w:r>
            <w:r w:rsidR="0020091D" w:rsidRPr="005F7300">
              <w:rPr>
                <w:rFonts w:cs="Times New Roman"/>
                <w:i/>
                <w:szCs w:val="20"/>
              </w:rPr>
              <w:t>(D3-Socio-emotional Well-Being)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felt that he/she was attractive (good looking) because of his/ her teeth, mouth, or face</w:t>
            </w:r>
            <w:r w:rsidR="0020091D" w:rsidRPr="005F7300">
              <w:rPr>
                <w:rFonts w:cs="Times New Roman"/>
                <w:szCs w:val="20"/>
              </w:rPr>
              <w:t xml:space="preserve"> (</w:t>
            </w:r>
            <w:r w:rsidR="0020091D" w:rsidRPr="00EE6E55">
              <w:rPr>
                <w:rFonts w:cs="Times New Roman"/>
                <w:i/>
                <w:szCs w:val="20"/>
              </w:rPr>
              <w:t>D5-Self-image</w:t>
            </w:r>
            <w:r w:rsidR="0020091D" w:rsidRPr="005F7300">
              <w:rPr>
                <w:rFonts w:cs="Times New Roman"/>
                <w:szCs w:val="20"/>
              </w:rPr>
              <w:t>)</w:t>
            </w:r>
          </w:p>
        </w:tc>
      </w:tr>
      <w:tr w:rsidR="0055239A" w:rsidRPr="005F7300" w:rsidTr="002E5BBB">
        <w:tc>
          <w:tcPr>
            <w:tcW w:w="0" w:type="auto"/>
            <w:vAlign w:val="center"/>
          </w:tcPr>
          <w:p w:rsidR="0055239A" w:rsidRPr="005F7300" w:rsidRDefault="0055239A" w:rsidP="002E5BBB">
            <w:pPr>
              <w:pStyle w:val="NoSpacing"/>
              <w:numPr>
                <w:ilvl w:val="0"/>
                <w:numId w:val="12"/>
              </w:numPr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had difficulty saying certain words because of his/her teeth or mouth</w:t>
            </w:r>
            <w:r w:rsidR="00B56B8B" w:rsidRPr="005F7300">
              <w:rPr>
                <w:rFonts w:cs="Times New Roman"/>
                <w:szCs w:val="20"/>
              </w:rPr>
              <w:t xml:space="preserve"> </w:t>
            </w:r>
            <w:r w:rsidR="00B56B8B" w:rsidRPr="005F7300">
              <w:rPr>
                <w:rFonts w:cs="Times New Roman"/>
                <w:i/>
                <w:szCs w:val="20"/>
              </w:rPr>
              <w:t>(D2-Functio</w:t>
            </w:r>
            <w:bookmarkStart w:id="0" w:name="_GoBack"/>
            <w:bookmarkEnd w:id="0"/>
            <w:r w:rsidR="00B56B8B" w:rsidRPr="005F7300">
              <w:rPr>
                <w:rFonts w:cs="Times New Roman"/>
                <w:i/>
                <w:szCs w:val="20"/>
              </w:rPr>
              <w:t>nal Well-Being)</w:t>
            </w:r>
          </w:p>
        </w:tc>
      </w:tr>
    </w:tbl>
    <w:p w:rsidR="00856883" w:rsidRPr="00713AD4" w:rsidRDefault="00856883" w:rsidP="005F7300">
      <w:pPr>
        <w:spacing w:line="240" w:lineRule="auto"/>
        <w:rPr>
          <w:rFonts w:cs="Times New Roman"/>
          <w:lang w:val="de-DE"/>
        </w:rPr>
      </w:pPr>
    </w:p>
    <w:p w:rsidR="00225B67" w:rsidRDefault="00225B67">
      <w:pPr>
        <w:spacing w:line="480" w:lineRule="auto"/>
        <w:ind w:firstLine="360"/>
        <w:rPr>
          <w:rFonts w:cs="Times New Roman"/>
        </w:rPr>
      </w:pPr>
      <w:r>
        <w:rPr>
          <w:rFonts w:cs="Times New Roman"/>
        </w:rPr>
        <w:br w:type="page"/>
      </w:r>
    </w:p>
    <w:p w:rsidR="00B915D4" w:rsidRPr="00B915D4" w:rsidRDefault="00B915D4" w:rsidP="00B915D4">
      <w:pPr>
        <w:pStyle w:val="Caption"/>
        <w:keepNext/>
        <w:spacing w:line="240" w:lineRule="auto"/>
        <w:rPr>
          <w:rFonts w:cs="Times New Roman"/>
          <w:color w:val="FF0000"/>
          <w:sz w:val="20"/>
          <w:szCs w:val="20"/>
        </w:rPr>
      </w:pPr>
      <w:r w:rsidRPr="00B915D4">
        <w:rPr>
          <w:rFonts w:cs="Times New Roman"/>
          <w:color w:val="FF0000"/>
          <w:sz w:val="20"/>
          <w:szCs w:val="20"/>
        </w:rPr>
        <w:lastRenderedPageBreak/>
        <w:t xml:space="preserve">Table 2 – Evaluation of medically important differences among ethnic background groups in mean score </w:t>
      </w:r>
      <w:r w:rsidRPr="00B915D4">
        <w:rPr>
          <w:rFonts w:ascii="Palatino Linotype" w:eastAsia="Times New Roman" w:hAnsi="Palatino Linotype" w:cs="Times New Roman"/>
          <w:bCs w:val="0"/>
          <w:color w:val="FF0000"/>
          <w:sz w:val="20"/>
        </w:rPr>
        <w:t>OHRQoL using Cohen’s effect sizes</w:t>
      </w:r>
    </w:p>
    <w:tbl>
      <w:tblPr>
        <w:tblStyle w:val="LightShading"/>
        <w:tblpPr w:leftFromText="180" w:rightFromText="180" w:vertAnchor="page" w:horzAnchor="margin" w:tblpY="2401"/>
        <w:tblW w:w="5000" w:type="pct"/>
        <w:tblLook w:val="0600" w:firstRow="0" w:lastRow="0" w:firstColumn="0" w:lastColumn="0" w:noHBand="1" w:noVBand="1"/>
      </w:tblPr>
      <w:tblGrid>
        <w:gridCol w:w="3842"/>
        <w:gridCol w:w="2595"/>
        <w:gridCol w:w="3139"/>
      </w:tblGrid>
      <w:tr w:rsidR="00B915D4" w:rsidRPr="00B915D4" w:rsidTr="00950CEC">
        <w:trPr>
          <w:trHeight w:val="285"/>
        </w:trPr>
        <w:tc>
          <w:tcPr>
            <w:tcW w:w="2006" w:type="pct"/>
            <w:tcBorders>
              <w:top w:val="nil"/>
              <w:bottom w:val="single" w:sz="4" w:space="0" w:color="auto"/>
            </w:tcBorders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b/>
                <w:color w:val="FF0000"/>
                <w:szCs w:val="20"/>
              </w:rPr>
            </w:pPr>
          </w:p>
        </w:tc>
        <w:tc>
          <w:tcPr>
            <w:tcW w:w="1355" w:type="pct"/>
            <w:tcBorders>
              <w:top w:val="nil"/>
              <w:bottom w:val="single" w:sz="4" w:space="0" w:color="auto"/>
            </w:tcBorders>
            <w:vAlign w:val="center"/>
          </w:tcPr>
          <w:p w:rsidR="00B915D4" w:rsidRPr="00950CEC" w:rsidRDefault="00B915D4" w:rsidP="00950CEC">
            <w:pPr>
              <w:pStyle w:val="NoSpacing"/>
              <w:rPr>
                <w:rFonts w:cs="Times New Roman"/>
                <w:color w:val="FF0000"/>
                <w:szCs w:val="20"/>
                <w:vertAlign w:val="superscript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Mean OHRQoL</w:t>
            </w:r>
            <w:r w:rsidR="009351D3">
              <w:rPr>
                <w:rFonts w:cs="Times New Roman"/>
                <w:color w:val="FF0000"/>
                <w:szCs w:val="20"/>
              </w:rPr>
              <w:t xml:space="preserve"> (SD)</w:t>
            </w:r>
            <w:r w:rsidR="00950CEC">
              <w:rPr>
                <w:rFonts w:cs="Times New Roman"/>
                <w:color w:val="FF0000"/>
                <w:szCs w:val="20"/>
                <w:vertAlign w:val="superscript"/>
              </w:rPr>
              <w:t>a</w:t>
            </w:r>
          </w:p>
        </w:tc>
        <w:tc>
          <w:tcPr>
            <w:tcW w:w="1639" w:type="pct"/>
            <w:tcBorders>
              <w:top w:val="nil"/>
              <w:bottom w:val="single" w:sz="4" w:space="0" w:color="auto"/>
            </w:tcBorders>
            <w:vAlign w:val="center"/>
          </w:tcPr>
          <w:p w:rsidR="00B915D4" w:rsidRPr="00950CEC" w:rsidRDefault="00B915D4" w:rsidP="00950CEC">
            <w:pPr>
              <w:pStyle w:val="NoSpacing"/>
              <w:rPr>
                <w:rFonts w:cs="Times New Roman"/>
                <w:color w:val="FF0000"/>
                <w:szCs w:val="20"/>
                <w:vertAlign w:val="superscript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 xml:space="preserve">Cohen’s effect </w:t>
            </w:r>
            <w:proofErr w:type="spellStart"/>
            <w:r w:rsidRPr="00B915D4">
              <w:rPr>
                <w:rFonts w:cs="Times New Roman"/>
                <w:color w:val="FF0000"/>
                <w:szCs w:val="20"/>
              </w:rPr>
              <w:t>sizes</w:t>
            </w:r>
            <w:r w:rsidR="00950CEC">
              <w:rPr>
                <w:rFonts w:cs="Times New Roman"/>
                <w:color w:val="FF0000"/>
                <w:szCs w:val="20"/>
                <w:vertAlign w:val="superscript"/>
              </w:rPr>
              <w:t>b</w:t>
            </w:r>
            <w:proofErr w:type="spellEnd"/>
          </w:p>
        </w:tc>
      </w:tr>
      <w:tr w:rsidR="00B915D4" w:rsidRPr="00B915D4" w:rsidTr="00950CEC">
        <w:trPr>
          <w:trHeight w:val="397"/>
        </w:trPr>
        <w:tc>
          <w:tcPr>
            <w:tcW w:w="2006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b/>
                <w:color w:val="FF0000"/>
                <w:szCs w:val="20"/>
              </w:rPr>
            </w:pPr>
            <w:r w:rsidRPr="00B915D4">
              <w:rPr>
                <w:rFonts w:cs="Times New Roman"/>
                <w:b/>
                <w:color w:val="FF0000"/>
                <w:szCs w:val="20"/>
              </w:rPr>
              <w:t>Dutch</w:t>
            </w:r>
          </w:p>
        </w:tc>
        <w:tc>
          <w:tcPr>
            <w:tcW w:w="1355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49.17</w:t>
            </w:r>
            <w:r w:rsidR="00950CEC">
              <w:rPr>
                <w:rFonts w:cs="Times New Roman"/>
                <w:color w:val="FF0000"/>
                <w:szCs w:val="20"/>
              </w:rPr>
              <w:t xml:space="preserve"> (3.01)</w:t>
            </w:r>
          </w:p>
        </w:tc>
        <w:tc>
          <w:tcPr>
            <w:tcW w:w="1639" w:type="pct"/>
            <w:vAlign w:val="center"/>
          </w:tcPr>
          <w:p w:rsidR="00B915D4" w:rsidRPr="00B915D4" w:rsidRDefault="00ED58E9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>
              <w:rPr>
                <w:rFonts w:cs="Times New Roman"/>
                <w:color w:val="FF0000"/>
                <w:szCs w:val="20"/>
              </w:rPr>
              <w:t>Ref</w:t>
            </w:r>
          </w:p>
        </w:tc>
      </w:tr>
      <w:tr w:rsidR="00B915D4" w:rsidRPr="00B915D4" w:rsidTr="00950CEC">
        <w:trPr>
          <w:trHeight w:val="397"/>
        </w:trPr>
        <w:tc>
          <w:tcPr>
            <w:tcW w:w="2006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b/>
                <w:color w:val="FF0000"/>
                <w:szCs w:val="20"/>
              </w:rPr>
            </w:pPr>
            <w:r w:rsidRPr="00B915D4">
              <w:rPr>
                <w:rFonts w:cs="Times New Roman"/>
                <w:b/>
                <w:color w:val="FF0000"/>
                <w:szCs w:val="20"/>
              </w:rPr>
              <w:t>Indonesian</w:t>
            </w:r>
          </w:p>
        </w:tc>
        <w:tc>
          <w:tcPr>
            <w:tcW w:w="1355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49.10</w:t>
            </w:r>
            <w:r w:rsidR="00950CEC">
              <w:rPr>
                <w:rFonts w:cs="Times New Roman"/>
                <w:color w:val="FF0000"/>
                <w:szCs w:val="20"/>
              </w:rPr>
              <w:t xml:space="preserve"> (2.87)</w:t>
            </w:r>
          </w:p>
        </w:tc>
        <w:tc>
          <w:tcPr>
            <w:tcW w:w="1639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0.02</w:t>
            </w:r>
          </w:p>
        </w:tc>
      </w:tr>
      <w:tr w:rsidR="00B915D4" w:rsidRPr="00B915D4" w:rsidTr="00950CEC">
        <w:trPr>
          <w:trHeight w:val="397"/>
        </w:trPr>
        <w:tc>
          <w:tcPr>
            <w:tcW w:w="2006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b/>
                <w:color w:val="FF0000"/>
                <w:szCs w:val="20"/>
              </w:rPr>
            </w:pPr>
            <w:r w:rsidRPr="00B915D4">
              <w:rPr>
                <w:rFonts w:cs="Times New Roman"/>
                <w:b/>
                <w:color w:val="FF0000"/>
                <w:szCs w:val="20"/>
              </w:rPr>
              <w:t>Moroccan</w:t>
            </w:r>
          </w:p>
        </w:tc>
        <w:tc>
          <w:tcPr>
            <w:tcW w:w="1355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48.68</w:t>
            </w:r>
            <w:r w:rsidR="00950CEC">
              <w:rPr>
                <w:rFonts w:cs="Times New Roman"/>
                <w:color w:val="FF0000"/>
                <w:szCs w:val="20"/>
              </w:rPr>
              <w:t xml:space="preserve"> (3.59)</w:t>
            </w:r>
          </w:p>
        </w:tc>
        <w:tc>
          <w:tcPr>
            <w:tcW w:w="1639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0.15</w:t>
            </w:r>
          </w:p>
        </w:tc>
      </w:tr>
      <w:tr w:rsidR="00B915D4" w:rsidRPr="00B915D4" w:rsidTr="00950CEC">
        <w:trPr>
          <w:trHeight w:val="397"/>
        </w:trPr>
        <w:tc>
          <w:tcPr>
            <w:tcW w:w="2006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b/>
                <w:color w:val="FF0000"/>
                <w:szCs w:val="20"/>
              </w:rPr>
            </w:pPr>
            <w:r w:rsidRPr="00B915D4">
              <w:rPr>
                <w:rFonts w:cs="Times New Roman"/>
                <w:b/>
                <w:color w:val="FF0000"/>
                <w:szCs w:val="20"/>
              </w:rPr>
              <w:t>Surinamese</w:t>
            </w:r>
          </w:p>
        </w:tc>
        <w:tc>
          <w:tcPr>
            <w:tcW w:w="1355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48.45</w:t>
            </w:r>
            <w:r w:rsidR="00950CEC">
              <w:rPr>
                <w:rFonts w:cs="Times New Roman"/>
                <w:color w:val="FF0000"/>
                <w:szCs w:val="20"/>
              </w:rPr>
              <w:t xml:space="preserve"> (3.66)</w:t>
            </w:r>
          </w:p>
        </w:tc>
        <w:tc>
          <w:tcPr>
            <w:tcW w:w="1639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0.22</w:t>
            </w:r>
            <w:r w:rsidR="002F4DCA">
              <w:rPr>
                <w:rFonts w:cs="Times New Roman"/>
                <w:color w:val="FF0000"/>
                <w:szCs w:val="20"/>
              </w:rPr>
              <w:t xml:space="preserve"> *</w:t>
            </w:r>
          </w:p>
        </w:tc>
      </w:tr>
      <w:tr w:rsidR="00B915D4" w:rsidRPr="00B915D4" w:rsidTr="00950CEC">
        <w:trPr>
          <w:trHeight w:val="397"/>
        </w:trPr>
        <w:tc>
          <w:tcPr>
            <w:tcW w:w="2006" w:type="pct"/>
            <w:vAlign w:val="center"/>
          </w:tcPr>
          <w:p w:rsidR="00B915D4" w:rsidRPr="00B915D4" w:rsidRDefault="00B915D4" w:rsidP="00950CEC">
            <w:pPr>
              <w:pStyle w:val="NoSpacing"/>
              <w:ind w:left="142"/>
              <w:rPr>
                <w:rFonts w:cs="Times New Roman"/>
                <w:b/>
                <w:color w:val="FF0000"/>
                <w:szCs w:val="20"/>
              </w:rPr>
            </w:pPr>
            <w:r w:rsidRPr="00B915D4">
              <w:rPr>
                <w:rFonts w:cs="Times New Roman"/>
                <w:b/>
                <w:color w:val="FF0000"/>
                <w:szCs w:val="20"/>
              </w:rPr>
              <w:t>Surinamese-Creole</w:t>
            </w:r>
          </w:p>
        </w:tc>
        <w:tc>
          <w:tcPr>
            <w:tcW w:w="1355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49.14</w:t>
            </w:r>
            <w:r w:rsidR="00950CEC">
              <w:rPr>
                <w:rFonts w:cs="Times New Roman"/>
                <w:color w:val="FF0000"/>
                <w:szCs w:val="20"/>
              </w:rPr>
              <w:t xml:space="preserve"> (3.17)</w:t>
            </w:r>
          </w:p>
        </w:tc>
        <w:tc>
          <w:tcPr>
            <w:tcW w:w="1639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0.01</w:t>
            </w:r>
            <w:r w:rsidR="002F4DCA">
              <w:rPr>
                <w:rFonts w:cs="Times New Roman"/>
                <w:color w:val="FF0000"/>
                <w:szCs w:val="20"/>
              </w:rPr>
              <w:t xml:space="preserve"> </w:t>
            </w:r>
          </w:p>
        </w:tc>
      </w:tr>
      <w:tr w:rsidR="00B915D4" w:rsidRPr="00B915D4" w:rsidTr="00950CEC">
        <w:trPr>
          <w:trHeight w:val="397"/>
        </w:trPr>
        <w:tc>
          <w:tcPr>
            <w:tcW w:w="2006" w:type="pct"/>
            <w:vAlign w:val="center"/>
          </w:tcPr>
          <w:p w:rsidR="00B915D4" w:rsidRPr="00B915D4" w:rsidRDefault="00B915D4" w:rsidP="00950CEC">
            <w:pPr>
              <w:pStyle w:val="NoSpacing"/>
              <w:ind w:left="142"/>
              <w:rPr>
                <w:rFonts w:cs="Times New Roman"/>
                <w:b/>
                <w:color w:val="FF0000"/>
                <w:szCs w:val="20"/>
              </w:rPr>
            </w:pPr>
            <w:r w:rsidRPr="00B915D4">
              <w:rPr>
                <w:rFonts w:cs="Times New Roman"/>
                <w:b/>
                <w:color w:val="FF0000"/>
                <w:szCs w:val="20"/>
              </w:rPr>
              <w:t>Surinamese-Hindustani</w:t>
            </w:r>
          </w:p>
        </w:tc>
        <w:tc>
          <w:tcPr>
            <w:tcW w:w="1355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47.86</w:t>
            </w:r>
            <w:r w:rsidR="00950CEC">
              <w:rPr>
                <w:rFonts w:cs="Times New Roman"/>
                <w:color w:val="FF0000"/>
                <w:szCs w:val="20"/>
              </w:rPr>
              <w:t xml:space="preserve"> (4.13)</w:t>
            </w:r>
          </w:p>
        </w:tc>
        <w:tc>
          <w:tcPr>
            <w:tcW w:w="1639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0.37</w:t>
            </w:r>
            <w:r w:rsidR="002F4DCA">
              <w:rPr>
                <w:rFonts w:cs="Times New Roman"/>
                <w:color w:val="FF0000"/>
                <w:szCs w:val="20"/>
              </w:rPr>
              <w:t xml:space="preserve"> *</w:t>
            </w:r>
          </w:p>
        </w:tc>
      </w:tr>
      <w:tr w:rsidR="00B915D4" w:rsidRPr="00B915D4" w:rsidTr="00950CEC">
        <w:trPr>
          <w:trHeight w:val="397"/>
        </w:trPr>
        <w:tc>
          <w:tcPr>
            <w:tcW w:w="2006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b/>
                <w:color w:val="FF0000"/>
                <w:szCs w:val="20"/>
              </w:rPr>
            </w:pPr>
            <w:r w:rsidRPr="00B915D4">
              <w:rPr>
                <w:rFonts w:cs="Times New Roman"/>
                <w:b/>
                <w:color w:val="FF0000"/>
                <w:szCs w:val="20"/>
              </w:rPr>
              <w:t>Turkish</w:t>
            </w:r>
          </w:p>
        </w:tc>
        <w:tc>
          <w:tcPr>
            <w:tcW w:w="1355" w:type="pct"/>
            <w:vAlign w:val="center"/>
          </w:tcPr>
          <w:p w:rsidR="00B915D4" w:rsidRPr="00B915D4" w:rsidRDefault="00B915D4" w:rsidP="00950CEC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48.17</w:t>
            </w:r>
            <w:r w:rsidR="00950CEC">
              <w:rPr>
                <w:rFonts w:cs="Times New Roman"/>
                <w:color w:val="FF0000"/>
                <w:szCs w:val="20"/>
              </w:rPr>
              <w:t xml:space="preserve"> (4.11)</w:t>
            </w:r>
          </w:p>
        </w:tc>
        <w:tc>
          <w:tcPr>
            <w:tcW w:w="1639" w:type="pct"/>
            <w:vAlign w:val="center"/>
          </w:tcPr>
          <w:p w:rsidR="00B915D4" w:rsidRPr="00B915D4" w:rsidRDefault="00B915D4" w:rsidP="002F4DCA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B915D4">
              <w:rPr>
                <w:rFonts w:cs="Times New Roman"/>
                <w:color w:val="FF0000"/>
                <w:szCs w:val="20"/>
              </w:rPr>
              <w:t>0.28</w:t>
            </w:r>
            <w:r w:rsidR="002F4DCA">
              <w:rPr>
                <w:rFonts w:cs="Times New Roman"/>
                <w:color w:val="FF0000"/>
                <w:szCs w:val="20"/>
              </w:rPr>
              <w:t xml:space="preserve"> *</w:t>
            </w:r>
          </w:p>
        </w:tc>
      </w:tr>
      <w:tr w:rsidR="00950CEC" w:rsidRPr="00B915D4" w:rsidTr="00950CEC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F4DCA" w:rsidRPr="00B915D4" w:rsidRDefault="00950CEC" w:rsidP="002F4DCA">
            <w:pPr>
              <w:pStyle w:val="NoSpacing"/>
              <w:rPr>
                <w:color w:val="FF0000"/>
              </w:rPr>
            </w:pPr>
            <w:r w:rsidRPr="00950CEC">
              <w:rPr>
                <w:color w:val="FF0000"/>
                <w:vertAlign w:val="superscript"/>
              </w:rPr>
              <w:t>a</w:t>
            </w:r>
            <w:r>
              <w:rPr>
                <w:color w:val="FF0000"/>
                <w:vertAlign w:val="superscript"/>
              </w:rPr>
              <w:t xml:space="preserve"> mean OHRQoL is </w:t>
            </w:r>
            <w:r w:rsidRPr="00950CEC">
              <w:rPr>
                <w:color w:val="FF0000"/>
                <w:vertAlign w:val="superscript"/>
              </w:rPr>
              <w:t>presented as group mean with corresponding SD</w:t>
            </w:r>
            <w:r>
              <w:rPr>
                <w:color w:val="FF0000"/>
                <w:vertAlign w:val="superscript"/>
              </w:rPr>
              <w:t>. b Cohen’s effect sizes (d) calculated by the difference in mean OHRQoL and divided by a pooled SD.</w:t>
            </w:r>
            <w:r w:rsidR="002F4DCA">
              <w:rPr>
                <w:color w:val="FF0000"/>
                <w:vertAlign w:val="superscript"/>
              </w:rPr>
              <w:t xml:space="preserve"> </w:t>
            </w:r>
            <w:r w:rsidR="002F4DCA" w:rsidRPr="002F4DCA">
              <w:rPr>
                <w:color w:val="FF0000"/>
                <w:vertAlign w:val="superscript"/>
              </w:rPr>
              <w:t xml:space="preserve">* </w:t>
            </w:r>
            <w:r w:rsidR="002F4DCA">
              <w:rPr>
                <w:color w:val="FF0000"/>
                <w:vertAlign w:val="superscript"/>
              </w:rPr>
              <w:t xml:space="preserve">p </w:t>
            </w:r>
            <w:r w:rsidR="002C4F6D">
              <w:rPr>
                <w:color w:val="FF0000"/>
                <w:vertAlign w:val="superscript"/>
              </w:rPr>
              <w:t>≤ 0.05.</w:t>
            </w:r>
            <w:r w:rsidR="002F4DCA">
              <w:rPr>
                <w:color w:val="FF0000"/>
                <w:vertAlign w:val="superscript"/>
              </w:rPr>
              <w:t>.</w:t>
            </w:r>
            <w:r w:rsidR="002C4F6D">
              <w:rPr>
                <w:color w:val="FF0000"/>
                <w:vertAlign w:val="superscript"/>
              </w:rPr>
              <w:t>p</w:t>
            </w:r>
            <w:r w:rsidR="002F4DCA">
              <w:rPr>
                <w:color w:val="FF0000"/>
                <w:vertAlign w:val="superscript"/>
              </w:rPr>
              <w:t>-</w:t>
            </w:r>
            <w:r w:rsidR="002F4DCA" w:rsidRPr="002F4DCA">
              <w:rPr>
                <w:color w:val="FF0000"/>
                <w:vertAlign w:val="superscript"/>
              </w:rPr>
              <w:t xml:space="preserve">values are based on </w:t>
            </w:r>
            <w:r w:rsidR="002F4DCA">
              <w:rPr>
                <w:color w:val="FF0000"/>
                <w:vertAlign w:val="superscript"/>
              </w:rPr>
              <w:t>pairwise comparisons between group means, using Bonferroni tests.</w:t>
            </w:r>
          </w:p>
          <w:p w:rsidR="00950CEC" w:rsidRPr="00B915D4" w:rsidRDefault="00950CEC" w:rsidP="002F4DCA">
            <w:pPr>
              <w:pStyle w:val="NoSpacing"/>
              <w:rPr>
                <w:color w:val="FF0000"/>
              </w:rPr>
            </w:pPr>
          </w:p>
        </w:tc>
      </w:tr>
    </w:tbl>
    <w:p w:rsidR="00225B67" w:rsidRDefault="00225B67" w:rsidP="00225B67">
      <w:pPr>
        <w:pStyle w:val="Caption"/>
        <w:keepNext/>
      </w:pPr>
    </w:p>
    <w:p w:rsidR="00225B67" w:rsidRDefault="00225B67">
      <w:pPr>
        <w:spacing w:line="480" w:lineRule="auto"/>
        <w:ind w:firstLine="36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2E5BBB" w:rsidRDefault="002E5BBB" w:rsidP="002E5BBB">
      <w:pPr>
        <w:pStyle w:val="Caption"/>
        <w:keepNext/>
        <w:spacing w:line="240" w:lineRule="auto"/>
        <w:rPr>
          <w:rFonts w:cs="Times New Roman"/>
          <w:sz w:val="20"/>
          <w:szCs w:val="20"/>
        </w:rPr>
      </w:pPr>
      <w:r w:rsidRPr="001755EE">
        <w:rPr>
          <w:rFonts w:cs="Times New Roman"/>
          <w:sz w:val="20"/>
          <w:szCs w:val="20"/>
        </w:rPr>
        <w:lastRenderedPageBreak/>
        <w:t xml:space="preserve">Table </w:t>
      </w:r>
      <w:r w:rsidR="00B915D4" w:rsidRPr="001755EE">
        <w:rPr>
          <w:rFonts w:cs="Times New Roman"/>
          <w:color w:val="FF0000"/>
          <w:sz w:val="20"/>
          <w:szCs w:val="20"/>
        </w:rPr>
        <w:t>3</w:t>
      </w:r>
      <w:r w:rsidRPr="001755EE">
        <w:rPr>
          <w:rFonts w:cs="Times New Roman"/>
          <w:sz w:val="20"/>
          <w:szCs w:val="20"/>
        </w:rPr>
        <w:t xml:space="preserve"> – </w:t>
      </w:r>
      <w:r w:rsidR="00C162E1" w:rsidRPr="001755EE">
        <w:rPr>
          <w:rFonts w:ascii="Palatino Linotype" w:eastAsia="Times New Roman" w:hAnsi="Palatino Linotype" w:cs="Times New Roman"/>
          <w:bCs w:val="0"/>
          <w:color w:val="FF0000"/>
          <w:sz w:val="20"/>
        </w:rPr>
        <w:t xml:space="preserve">Weighted </w:t>
      </w:r>
      <w:r w:rsidR="00950CEC" w:rsidRPr="001755EE">
        <w:rPr>
          <w:rFonts w:ascii="Palatino Linotype" w:eastAsia="Times New Roman" w:hAnsi="Palatino Linotype" w:cs="Times New Roman"/>
          <w:bCs w:val="0"/>
          <w:color w:val="FF0000"/>
          <w:sz w:val="20"/>
        </w:rPr>
        <w:t>linear</w:t>
      </w:r>
      <w:r w:rsidR="00C162E1" w:rsidRPr="001755EE">
        <w:rPr>
          <w:rFonts w:ascii="Palatino Linotype" w:eastAsia="Times New Roman" w:hAnsi="Palatino Linotype" w:cs="Times New Roman"/>
          <w:bCs w:val="0"/>
          <w:color w:val="FF0000"/>
          <w:sz w:val="20"/>
        </w:rPr>
        <w:t xml:space="preserve"> regression models showing the a</w:t>
      </w:r>
      <w:r w:rsidRPr="001755EE">
        <w:rPr>
          <w:rFonts w:cs="Times New Roman"/>
          <w:sz w:val="20"/>
          <w:szCs w:val="20"/>
        </w:rPr>
        <w:t>ssociation betwe</w:t>
      </w:r>
      <w:r w:rsidR="00287538" w:rsidRPr="001755EE">
        <w:rPr>
          <w:rFonts w:cs="Times New Roman"/>
          <w:sz w:val="20"/>
          <w:szCs w:val="20"/>
        </w:rPr>
        <w:t>en mediators (M) and OHRQoL (Y)</w:t>
      </w:r>
    </w:p>
    <w:tbl>
      <w:tblPr>
        <w:tblStyle w:val="LightShading"/>
        <w:tblW w:w="5000" w:type="pct"/>
        <w:tblLook w:val="0600" w:firstRow="0" w:lastRow="0" w:firstColumn="0" w:lastColumn="0" w:noHBand="1" w:noVBand="1"/>
      </w:tblPr>
      <w:tblGrid>
        <w:gridCol w:w="4788"/>
        <w:gridCol w:w="4788"/>
      </w:tblGrid>
      <w:tr w:rsidR="002E5BBB" w:rsidRPr="005F7300" w:rsidTr="00C75E38">
        <w:trPr>
          <w:trHeight w:val="285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vAlign w:val="center"/>
          </w:tcPr>
          <w:p w:rsidR="002E5BBB" w:rsidRPr="005F7300" w:rsidRDefault="002E5BBB" w:rsidP="00C75E38">
            <w:pPr>
              <w:pStyle w:val="NoSpacing"/>
              <w:rPr>
                <w:rFonts w:cs="Times New Roman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vAlign w:val="center"/>
          </w:tcPr>
          <w:p w:rsidR="002E5BBB" w:rsidRPr="005F7300" w:rsidRDefault="002E5BBB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Univariate model</w:t>
            </w: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vAlign w:val="center"/>
          </w:tcPr>
          <w:p w:rsidR="00B259B0" w:rsidRPr="00B259B0" w:rsidRDefault="00B259B0" w:rsidP="00C75E38">
            <w:pPr>
              <w:pStyle w:val="NoSpacing"/>
              <w:rPr>
                <w:rFonts w:cs="Times New Roman"/>
                <w:b/>
                <w:szCs w:val="20"/>
              </w:rPr>
            </w:pPr>
            <w:r w:rsidRPr="00B259B0">
              <w:rPr>
                <w:rFonts w:cs="Times New Roman"/>
                <w:b/>
                <w:szCs w:val="20"/>
              </w:rPr>
              <w:t xml:space="preserve">Caries experience </w:t>
            </w:r>
          </w:p>
        </w:tc>
        <w:tc>
          <w:tcPr>
            <w:tcW w:w="2500" w:type="pct"/>
            <w:vAlign w:val="center"/>
          </w:tcPr>
          <w:p w:rsidR="00B259B0" w:rsidRDefault="00B259B0" w:rsidP="00C75E38">
            <w:pPr>
              <w:pStyle w:val="NoSpacing"/>
              <w:rPr>
                <w:rFonts w:cs="Times New Roman"/>
                <w:szCs w:val="20"/>
              </w:rPr>
            </w:pPr>
          </w:p>
        </w:tc>
      </w:tr>
      <w:tr w:rsidR="002E5BBB" w:rsidRPr="005F7300" w:rsidTr="00C75E38">
        <w:trPr>
          <w:trHeight w:val="397"/>
        </w:trPr>
        <w:tc>
          <w:tcPr>
            <w:tcW w:w="2500" w:type="pct"/>
            <w:vAlign w:val="center"/>
          </w:tcPr>
          <w:p w:rsidR="002E5BBB" w:rsidRPr="005F7300" w:rsidRDefault="002E5BBB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No caries</w:t>
            </w:r>
            <w:r w:rsidRPr="005F7300">
              <w:rPr>
                <w:rFonts w:cs="Times New Roman"/>
                <w:szCs w:val="20"/>
              </w:rPr>
              <w:t xml:space="preserve"> (n=</w:t>
            </w:r>
            <w:r w:rsidR="00B259B0">
              <w:rPr>
                <w:rFonts w:cs="Times New Roman"/>
                <w:szCs w:val="20"/>
              </w:rPr>
              <w:t>2,385</w:t>
            </w:r>
            <w:r w:rsidRPr="005F7300">
              <w:rPr>
                <w:rFonts w:cs="Times New Roman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2E5BBB" w:rsidRPr="005F7300" w:rsidRDefault="002E5BBB" w:rsidP="00C75E38">
            <w:pPr>
              <w:pStyle w:val="NoSpacing"/>
              <w:rPr>
                <w:rFonts w:cs="Times New Roman"/>
                <w:szCs w:val="20"/>
              </w:rPr>
            </w:pPr>
            <w:r w:rsidRPr="005F7300">
              <w:rPr>
                <w:rFonts w:cs="Times New Roman"/>
                <w:szCs w:val="20"/>
              </w:rPr>
              <w:t>Ref</w:t>
            </w:r>
          </w:p>
        </w:tc>
      </w:tr>
      <w:tr w:rsidR="002E5BBB" w:rsidRPr="005F7300" w:rsidTr="00C75E38">
        <w:trPr>
          <w:trHeight w:val="397"/>
        </w:trPr>
        <w:tc>
          <w:tcPr>
            <w:tcW w:w="2500" w:type="pct"/>
            <w:vAlign w:val="center"/>
          </w:tcPr>
          <w:p w:rsidR="002E5BBB" w:rsidRPr="005F7300" w:rsidRDefault="002E5BBB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Mild caries</w:t>
            </w:r>
            <w:r w:rsidRPr="005F7300">
              <w:rPr>
                <w:rFonts w:cs="Times New Roman"/>
                <w:szCs w:val="20"/>
              </w:rPr>
              <w:t xml:space="preserve"> (n=</w:t>
            </w:r>
            <w:r w:rsidR="00B259B0">
              <w:rPr>
                <w:rFonts w:cs="Times New Roman"/>
                <w:szCs w:val="20"/>
              </w:rPr>
              <w:t>498</w:t>
            </w:r>
            <w:r w:rsidRPr="005F7300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2500" w:type="pct"/>
            <w:vAlign w:val="center"/>
          </w:tcPr>
          <w:p w:rsidR="002E5BBB" w:rsidRPr="00ED58E9" w:rsidRDefault="00B259B0" w:rsidP="001755EE">
            <w:pPr>
              <w:pStyle w:val="NoSpacing"/>
              <w:rPr>
                <w:rFonts w:cs="Times New Roman"/>
                <w:color w:val="FF0000"/>
                <w:szCs w:val="20"/>
              </w:rPr>
            </w:pPr>
            <w:r w:rsidRPr="00ED58E9">
              <w:rPr>
                <w:rFonts w:cs="Times New Roman"/>
                <w:color w:val="FF0000"/>
                <w:szCs w:val="20"/>
              </w:rPr>
              <w:t>-0.32 (-0.66 - 0.0</w:t>
            </w:r>
            <w:r w:rsidR="001755EE" w:rsidRPr="00ED58E9">
              <w:rPr>
                <w:rFonts w:cs="Times New Roman"/>
                <w:color w:val="FF0000"/>
                <w:szCs w:val="20"/>
              </w:rPr>
              <w:t>3</w:t>
            </w:r>
            <w:r w:rsidRPr="00ED58E9">
              <w:rPr>
                <w:rFonts w:cs="Times New Roman"/>
                <w:color w:val="FF0000"/>
                <w:szCs w:val="20"/>
              </w:rPr>
              <w:t>)</w:t>
            </w:r>
          </w:p>
        </w:tc>
      </w:tr>
      <w:tr w:rsidR="002E5BBB" w:rsidRPr="005F7300" w:rsidTr="00C75E38">
        <w:trPr>
          <w:trHeight w:val="397"/>
        </w:trPr>
        <w:tc>
          <w:tcPr>
            <w:tcW w:w="2500" w:type="pct"/>
            <w:vAlign w:val="center"/>
          </w:tcPr>
          <w:p w:rsidR="002E5BBB" w:rsidRPr="005F7300" w:rsidRDefault="002E5BBB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Severe caries</w:t>
            </w:r>
            <w:r w:rsidRPr="005F7300">
              <w:rPr>
                <w:rFonts w:cs="Times New Roman"/>
                <w:szCs w:val="20"/>
              </w:rPr>
              <w:t xml:space="preserve"> (n=</w:t>
            </w:r>
            <w:r w:rsidR="00B259B0">
              <w:rPr>
                <w:rFonts w:cs="Times New Roman"/>
                <w:szCs w:val="20"/>
              </w:rPr>
              <w:t>238</w:t>
            </w:r>
            <w:r w:rsidRPr="005F7300">
              <w:rPr>
                <w:rFonts w:cs="Times New Roman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2E5BBB" w:rsidRPr="005F7300" w:rsidRDefault="00B259B0" w:rsidP="001755EE">
            <w:pPr>
              <w:pStyle w:val="NoSpacing"/>
              <w:rPr>
                <w:rFonts w:cs="Times New Roman"/>
                <w:b/>
                <w:szCs w:val="20"/>
              </w:rPr>
            </w:pPr>
            <w:r w:rsidRPr="00ED58E9">
              <w:rPr>
                <w:rFonts w:cs="Times New Roman"/>
                <w:b/>
                <w:color w:val="FF0000"/>
                <w:szCs w:val="20"/>
              </w:rPr>
              <w:t>-1.0</w:t>
            </w:r>
            <w:r w:rsidR="001755EE" w:rsidRPr="00ED58E9">
              <w:rPr>
                <w:rFonts w:cs="Times New Roman"/>
                <w:b/>
                <w:color w:val="FF0000"/>
                <w:szCs w:val="20"/>
              </w:rPr>
              <w:t>4</w:t>
            </w:r>
            <w:r w:rsidRPr="00ED58E9">
              <w:rPr>
                <w:rFonts w:cs="Times New Roman"/>
                <w:b/>
                <w:color w:val="FF0000"/>
                <w:szCs w:val="20"/>
              </w:rPr>
              <w:t xml:space="preserve"> (-1.</w:t>
            </w:r>
            <w:r w:rsidR="001755EE" w:rsidRPr="00ED58E9">
              <w:rPr>
                <w:rFonts w:cs="Times New Roman"/>
                <w:b/>
                <w:color w:val="FF0000"/>
                <w:szCs w:val="20"/>
              </w:rPr>
              <w:t>64</w:t>
            </w:r>
            <w:r w:rsidRPr="00ED58E9">
              <w:rPr>
                <w:rFonts w:cs="Times New Roman"/>
                <w:b/>
                <w:color w:val="FF0000"/>
                <w:szCs w:val="20"/>
              </w:rPr>
              <w:t xml:space="preserve"> - -</w:t>
            </w:r>
            <w:r w:rsidR="00206930" w:rsidRPr="00ED58E9">
              <w:rPr>
                <w:rFonts w:cs="Times New Roman"/>
                <w:b/>
                <w:color w:val="FF0000"/>
                <w:szCs w:val="20"/>
              </w:rPr>
              <w:t>0.4</w:t>
            </w:r>
            <w:r w:rsidR="001755EE" w:rsidRPr="00ED58E9">
              <w:rPr>
                <w:rFonts w:cs="Times New Roman"/>
                <w:b/>
                <w:color w:val="FF0000"/>
                <w:szCs w:val="20"/>
              </w:rPr>
              <w:t>3</w:t>
            </w:r>
            <w:r w:rsidR="00206930">
              <w:rPr>
                <w:rFonts w:cs="Times New Roman"/>
                <w:b/>
                <w:szCs w:val="20"/>
              </w:rPr>
              <w:t>)***</w:t>
            </w: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vAlign w:val="center"/>
          </w:tcPr>
          <w:p w:rsidR="00B259B0" w:rsidRPr="00B259B0" w:rsidRDefault="00B259B0" w:rsidP="00C75E38">
            <w:pPr>
              <w:pStyle w:val="NoSpacing"/>
              <w:rPr>
                <w:rFonts w:cs="Times New Roman"/>
                <w:b/>
                <w:szCs w:val="20"/>
              </w:rPr>
            </w:pPr>
            <w:r w:rsidRPr="00B259B0">
              <w:rPr>
                <w:rFonts w:cs="Times New Roman"/>
                <w:b/>
                <w:szCs w:val="20"/>
              </w:rPr>
              <w:t>Maternal education level</w:t>
            </w:r>
          </w:p>
        </w:tc>
        <w:tc>
          <w:tcPr>
            <w:tcW w:w="2500" w:type="pct"/>
            <w:vAlign w:val="center"/>
          </w:tcPr>
          <w:p w:rsidR="00B259B0" w:rsidRPr="005F7300" w:rsidRDefault="00B259B0" w:rsidP="00C75E38">
            <w:pPr>
              <w:pStyle w:val="NoSpacing"/>
              <w:rPr>
                <w:rFonts w:cs="Times New Roman"/>
                <w:b/>
                <w:szCs w:val="20"/>
              </w:rPr>
            </w:pP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vAlign w:val="center"/>
          </w:tcPr>
          <w:p w:rsidR="00B259B0" w:rsidRDefault="00B259B0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Low (n=396)</w:t>
            </w:r>
          </w:p>
        </w:tc>
        <w:tc>
          <w:tcPr>
            <w:tcW w:w="2500" w:type="pct"/>
            <w:vAlign w:val="center"/>
          </w:tcPr>
          <w:p w:rsidR="00B259B0" w:rsidRPr="00206930" w:rsidRDefault="001755EE" w:rsidP="001755EE">
            <w:pPr>
              <w:pStyle w:val="NoSpacing"/>
              <w:rPr>
                <w:rFonts w:cs="Times New Roman"/>
                <w:b/>
                <w:szCs w:val="20"/>
              </w:rPr>
            </w:pPr>
            <w:r w:rsidRPr="00ED58E9">
              <w:rPr>
                <w:rFonts w:cs="Times New Roman"/>
                <w:b/>
                <w:color w:val="FF0000"/>
                <w:szCs w:val="20"/>
              </w:rPr>
              <w:t>-0.54</w:t>
            </w:r>
            <w:r w:rsidR="00206930" w:rsidRPr="00ED58E9">
              <w:rPr>
                <w:rFonts w:cs="Times New Roman"/>
                <w:b/>
                <w:color w:val="FF0000"/>
                <w:szCs w:val="20"/>
              </w:rPr>
              <w:t xml:space="preserve"> (-0.</w:t>
            </w:r>
            <w:r w:rsidRPr="00ED58E9">
              <w:rPr>
                <w:rFonts w:cs="Times New Roman"/>
                <w:b/>
                <w:color w:val="FF0000"/>
                <w:szCs w:val="20"/>
              </w:rPr>
              <w:t>95</w:t>
            </w:r>
            <w:r w:rsidR="00206930" w:rsidRPr="00ED58E9">
              <w:rPr>
                <w:rFonts w:cs="Times New Roman"/>
                <w:b/>
                <w:color w:val="FF0000"/>
                <w:szCs w:val="20"/>
              </w:rPr>
              <w:t xml:space="preserve"> - -0.1</w:t>
            </w:r>
            <w:r w:rsidRPr="00ED58E9">
              <w:rPr>
                <w:rFonts w:cs="Times New Roman"/>
                <w:b/>
                <w:color w:val="FF0000"/>
                <w:szCs w:val="20"/>
              </w:rPr>
              <w:t>3</w:t>
            </w:r>
            <w:r w:rsidR="00206930" w:rsidRPr="00206930">
              <w:rPr>
                <w:rFonts w:cs="Times New Roman"/>
                <w:b/>
                <w:szCs w:val="20"/>
              </w:rPr>
              <w:t>)**</w:t>
            </w: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vAlign w:val="center"/>
          </w:tcPr>
          <w:p w:rsidR="00B259B0" w:rsidRDefault="00B259B0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Middle (n=896)</w:t>
            </w:r>
          </w:p>
        </w:tc>
        <w:tc>
          <w:tcPr>
            <w:tcW w:w="2500" w:type="pct"/>
            <w:vAlign w:val="center"/>
          </w:tcPr>
          <w:p w:rsidR="00B259B0" w:rsidRPr="00206930" w:rsidRDefault="00206930" w:rsidP="001755EE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</w:t>
            </w:r>
            <w:r w:rsidRPr="00ED58E9">
              <w:rPr>
                <w:rFonts w:cs="Times New Roman"/>
                <w:color w:val="FF0000"/>
                <w:szCs w:val="20"/>
              </w:rPr>
              <w:t>0.2</w:t>
            </w:r>
            <w:r w:rsidR="001755EE" w:rsidRPr="00ED58E9">
              <w:rPr>
                <w:rFonts w:cs="Times New Roman"/>
                <w:color w:val="FF0000"/>
                <w:szCs w:val="20"/>
              </w:rPr>
              <w:t>6</w:t>
            </w:r>
            <w:r w:rsidRPr="00ED58E9">
              <w:rPr>
                <w:rFonts w:cs="Times New Roman"/>
                <w:color w:val="FF0000"/>
                <w:szCs w:val="20"/>
              </w:rPr>
              <w:t xml:space="preserve"> (-0.5</w:t>
            </w:r>
            <w:r w:rsidR="001755EE" w:rsidRPr="00ED58E9">
              <w:rPr>
                <w:rFonts w:cs="Times New Roman"/>
                <w:color w:val="FF0000"/>
                <w:szCs w:val="20"/>
              </w:rPr>
              <w:t>2</w:t>
            </w:r>
            <w:r w:rsidRPr="00ED58E9">
              <w:rPr>
                <w:rFonts w:cs="Times New Roman"/>
                <w:color w:val="FF0000"/>
                <w:szCs w:val="20"/>
              </w:rPr>
              <w:t xml:space="preserve"> - 0.0</w:t>
            </w:r>
            <w:r w:rsidR="001755EE" w:rsidRPr="00ED58E9">
              <w:rPr>
                <w:rFonts w:cs="Times New Roman"/>
                <w:color w:val="FF0000"/>
                <w:szCs w:val="20"/>
              </w:rPr>
              <w:t>5</w:t>
            </w:r>
            <w:r w:rsidRPr="00ED58E9">
              <w:rPr>
                <w:rFonts w:cs="Times New Roman"/>
                <w:color w:val="FF0000"/>
                <w:szCs w:val="20"/>
              </w:rPr>
              <w:t>)</w:t>
            </w: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vAlign w:val="center"/>
          </w:tcPr>
          <w:p w:rsidR="00B259B0" w:rsidRDefault="00B259B0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High (n=1829)</w:t>
            </w:r>
          </w:p>
        </w:tc>
        <w:tc>
          <w:tcPr>
            <w:tcW w:w="2500" w:type="pct"/>
            <w:vAlign w:val="center"/>
          </w:tcPr>
          <w:p w:rsidR="00B259B0" w:rsidRPr="00206930" w:rsidRDefault="00206930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Ref</w:t>
            </w: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vAlign w:val="center"/>
          </w:tcPr>
          <w:p w:rsidR="00B259B0" w:rsidRPr="00B259B0" w:rsidRDefault="00B259B0" w:rsidP="00C75E38">
            <w:pPr>
              <w:pStyle w:val="NoSpacing"/>
              <w:rPr>
                <w:rFonts w:cs="Times New Roman"/>
                <w:b/>
                <w:szCs w:val="20"/>
              </w:rPr>
            </w:pPr>
            <w:r w:rsidRPr="00B259B0">
              <w:rPr>
                <w:rFonts w:cs="Times New Roman"/>
                <w:b/>
                <w:szCs w:val="20"/>
              </w:rPr>
              <w:t>Family income</w:t>
            </w:r>
          </w:p>
        </w:tc>
        <w:tc>
          <w:tcPr>
            <w:tcW w:w="2500" w:type="pct"/>
            <w:vAlign w:val="center"/>
          </w:tcPr>
          <w:p w:rsidR="00B259B0" w:rsidRPr="005F7300" w:rsidRDefault="00B259B0" w:rsidP="00C75E38">
            <w:pPr>
              <w:pStyle w:val="NoSpacing"/>
              <w:rPr>
                <w:rFonts w:cs="Times New Roman"/>
                <w:b/>
                <w:szCs w:val="20"/>
              </w:rPr>
            </w:pP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vAlign w:val="center"/>
          </w:tcPr>
          <w:p w:rsidR="00B259B0" w:rsidRPr="00110E64" w:rsidRDefault="00B259B0" w:rsidP="00C75E38">
            <w:pPr>
              <w:pStyle w:val="NoSpacing"/>
            </w:pPr>
            <w:r>
              <w:t>Low (n=340)</w:t>
            </w:r>
          </w:p>
        </w:tc>
        <w:tc>
          <w:tcPr>
            <w:tcW w:w="2500" w:type="pct"/>
            <w:vAlign w:val="center"/>
          </w:tcPr>
          <w:p w:rsidR="00B259B0" w:rsidRPr="00206930" w:rsidRDefault="00206930" w:rsidP="001755EE">
            <w:pPr>
              <w:pStyle w:val="NoSpacing"/>
              <w:rPr>
                <w:rFonts w:cs="Times New Roman"/>
                <w:b/>
                <w:szCs w:val="20"/>
              </w:rPr>
            </w:pPr>
            <w:r w:rsidRPr="00ED58E9">
              <w:rPr>
                <w:rFonts w:cs="Times New Roman"/>
                <w:b/>
                <w:color w:val="FF0000"/>
                <w:szCs w:val="20"/>
              </w:rPr>
              <w:t>-0.7</w:t>
            </w:r>
            <w:r w:rsidR="001755EE" w:rsidRPr="00ED58E9">
              <w:rPr>
                <w:rFonts w:cs="Times New Roman"/>
                <w:b/>
                <w:color w:val="FF0000"/>
                <w:szCs w:val="20"/>
              </w:rPr>
              <w:t>6</w:t>
            </w:r>
            <w:r w:rsidRPr="00ED58E9">
              <w:rPr>
                <w:rFonts w:cs="Times New Roman"/>
                <w:b/>
                <w:color w:val="FF0000"/>
                <w:szCs w:val="20"/>
              </w:rPr>
              <w:t xml:space="preserve"> (-1.</w:t>
            </w:r>
            <w:r w:rsidR="001755EE" w:rsidRPr="00ED58E9">
              <w:rPr>
                <w:rFonts w:cs="Times New Roman"/>
                <w:b/>
                <w:color w:val="FF0000"/>
                <w:szCs w:val="20"/>
              </w:rPr>
              <w:t>21</w:t>
            </w:r>
            <w:r w:rsidRPr="00ED58E9">
              <w:rPr>
                <w:rFonts w:cs="Times New Roman"/>
                <w:b/>
                <w:color w:val="FF0000"/>
                <w:szCs w:val="20"/>
              </w:rPr>
              <w:t xml:space="preserve"> - -0.3</w:t>
            </w:r>
            <w:r w:rsidR="001755EE" w:rsidRPr="00ED58E9">
              <w:rPr>
                <w:rFonts w:cs="Times New Roman"/>
                <w:b/>
                <w:color w:val="FF0000"/>
                <w:szCs w:val="20"/>
              </w:rPr>
              <w:t>2</w:t>
            </w:r>
            <w:r w:rsidRPr="00ED58E9">
              <w:rPr>
                <w:rFonts w:cs="Times New Roman"/>
                <w:b/>
                <w:color w:val="FF0000"/>
                <w:szCs w:val="20"/>
              </w:rPr>
              <w:t>)</w:t>
            </w:r>
            <w:r w:rsidRPr="00206930">
              <w:rPr>
                <w:rFonts w:cs="Times New Roman"/>
                <w:b/>
                <w:szCs w:val="20"/>
              </w:rPr>
              <w:t>***</w:t>
            </w: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vAlign w:val="center"/>
          </w:tcPr>
          <w:p w:rsidR="00B259B0" w:rsidRDefault="00B259B0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Middle (n=1,113)</w:t>
            </w:r>
          </w:p>
        </w:tc>
        <w:tc>
          <w:tcPr>
            <w:tcW w:w="2500" w:type="pct"/>
            <w:vAlign w:val="center"/>
          </w:tcPr>
          <w:p w:rsidR="00B259B0" w:rsidRPr="00206930" w:rsidRDefault="001755EE" w:rsidP="001755EE">
            <w:pPr>
              <w:pStyle w:val="NoSpacing"/>
              <w:rPr>
                <w:rFonts w:cs="Times New Roman"/>
                <w:szCs w:val="20"/>
              </w:rPr>
            </w:pPr>
            <w:r w:rsidRPr="00ED58E9">
              <w:rPr>
                <w:rFonts w:cs="Times New Roman"/>
                <w:color w:val="FF0000"/>
                <w:szCs w:val="20"/>
              </w:rPr>
              <w:t>-0.24</w:t>
            </w:r>
            <w:r w:rsidR="00206930" w:rsidRPr="00ED58E9">
              <w:rPr>
                <w:rFonts w:cs="Times New Roman"/>
                <w:color w:val="FF0000"/>
                <w:szCs w:val="20"/>
              </w:rPr>
              <w:t xml:space="preserve"> (-0.4</w:t>
            </w:r>
            <w:r w:rsidRPr="00ED58E9">
              <w:rPr>
                <w:rFonts w:cs="Times New Roman"/>
                <w:color w:val="FF0000"/>
                <w:szCs w:val="20"/>
              </w:rPr>
              <w:t>8</w:t>
            </w:r>
            <w:r w:rsidR="00206930" w:rsidRPr="00ED58E9">
              <w:rPr>
                <w:rFonts w:cs="Times New Roman"/>
                <w:color w:val="FF0000"/>
                <w:szCs w:val="20"/>
              </w:rPr>
              <w:t xml:space="preserve"> – 0.0</w:t>
            </w:r>
            <w:r w:rsidRPr="00ED58E9">
              <w:rPr>
                <w:rFonts w:cs="Times New Roman"/>
                <w:color w:val="FF0000"/>
                <w:szCs w:val="20"/>
              </w:rPr>
              <w:t>1</w:t>
            </w:r>
            <w:r w:rsidR="00206930" w:rsidRPr="00ED58E9">
              <w:rPr>
                <w:rFonts w:cs="Times New Roman"/>
                <w:color w:val="FF0000"/>
                <w:szCs w:val="20"/>
              </w:rPr>
              <w:t>)</w:t>
            </w:r>
          </w:p>
        </w:tc>
      </w:tr>
      <w:tr w:rsidR="00B259B0" w:rsidRPr="005F7300" w:rsidTr="00C75E38">
        <w:trPr>
          <w:trHeight w:val="397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B259B0" w:rsidRDefault="00B259B0" w:rsidP="00C75E38">
            <w:pPr>
              <w:pStyle w:val="NoSpacing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High (n=3121)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B259B0" w:rsidRPr="00206930" w:rsidRDefault="00206930" w:rsidP="00C75E38">
            <w:pPr>
              <w:pStyle w:val="NoSpacing"/>
              <w:rPr>
                <w:rFonts w:cs="Times New Roman"/>
                <w:b/>
                <w:szCs w:val="20"/>
              </w:rPr>
            </w:pPr>
            <w:r w:rsidRPr="00B259B0">
              <w:rPr>
                <w:rFonts w:cs="Times New Roman"/>
                <w:szCs w:val="20"/>
              </w:rPr>
              <w:t>Ref</w:t>
            </w:r>
          </w:p>
        </w:tc>
      </w:tr>
      <w:tr w:rsidR="002E5BBB" w:rsidRPr="005F7300" w:rsidTr="00830AB8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E5BBB" w:rsidRPr="00C162E1" w:rsidRDefault="002E5BBB" w:rsidP="00830AB8">
            <w:pPr>
              <w:pStyle w:val="NoSpacing"/>
              <w:rPr>
                <w:color w:val="FF0000"/>
                <w:vertAlign w:val="superscript"/>
              </w:rPr>
            </w:pPr>
            <w:r w:rsidRPr="00C162E1">
              <w:rPr>
                <w:color w:val="FF0000"/>
                <w:vertAlign w:val="superscript"/>
              </w:rPr>
              <w:t xml:space="preserve">Data are presented as </w:t>
            </w:r>
            <w:r w:rsidR="002F08E5">
              <w:rPr>
                <w:color w:val="FF0000"/>
                <w:vertAlign w:val="superscript"/>
              </w:rPr>
              <w:t>weighted</w:t>
            </w:r>
            <w:r w:rsidRPr="00C162E1">
              <w:rPr>
                <w:color w:val="FF0000"/>
                <w:vertAlign w:val="superscript"/>
              </w:rPr>
              <w:t xml:space="preserve"> least squares regression coefficients (β) with 95% confidence interval (95% CI).</w:t>
            </w:r>
            <w:r w:rsidR="002F08E5">
              <w:rPr>
                <w:color w:val="FF0000"/>
                <w:vertAlign w:val="superscript"/>
              </w:rPr>
              <w:t>, adjusted for age and gender of the child.</w:t>
            </w:r>
            <w:r w:rsidRPr="00C162E1">
              <w:rPr>
                <w:color w:val="FF0000"/>
                <w:vertAlign w:val="superscript"/>
              </w:rPr>
              <w:t xml:space="preserve"> </w:t>
            </w:r>
          </w:p>
          <w:p w:rsidR="002E5BBB" w:rsidRPr="00830AB8" w:rsidRDefault="002E5BBB" w:rsidP="00830AB8">
            <w:pPr>
              <w:pStyle w:val="NoSpacing"/>
              <w:rPr>
                <w:vertAlign w:val="superscript"/>
              </w:rPr>
            </w:pPr>
            <w:r w:rsidRPr="00830AB8">
              <w:rPr>
                <w:vertAlign w:val="superscript"/>
              </w:rPr>
              <w:t>**&lt;0.01</w:t>
            </w:r>
          </w:p>
          <w:p w:rsidR="002E5BBB" w:rsidRPr="005F7300" w:rsidRDefault="002E5BBB" w:rsidP="00830AB8">
            <w:pPr>
              <w:pStyle w:val="NoSpacing"/>
              <w:rPr>
                <w:b/>
              </w:rPr>
            </w:pPr>
            <w:r w:rsidRPr="00830AB8">
              <w:rPr>
                <w:vertAlign w:val="superscript"/>
              </w:rPr>
              <w:t>***&lt;0.001</w:t>
            </w:r>
          </w:p>
        </w:tc>
      </w:tr>
    </w:tbl>
    <w:p w:rsidR="00206930" w:rsidRDefault="00206930" w:rsidP="005F7300">
      <w:pPr>
        <w:spacing w:line="240" w:lineRule="auto"/>
        <w:ind w:firstLine="360"/>
        <w:rPr>
          <w:rFonts w:cs="Times New Roman"/>
        </w:rPr>
      </w:pPr>
    </w:p>
    <w:p w:rsidR="00206930" w:rsidRDefault="00206930">
      <w:pPr>
        <w:spacing w:line="480" w:lineRule="auto"/>
        <w:ind w:firstLine="360"/>
        <w:rPr>
          <w:rFonts w:cs="Times New Roman"/>
        </w:rPr>
      </w:pPr>
      <w:r>
        <w:rPr>
          <w:rFonts w:cs="Times New Roman"/>
        </w:rPr>
        <w:br w:type="page"/>
      </w:r>
    </w:p>
    <w:p w:rsidR="00206930" w:rsidRPr="005F7300" w:rsidRDefault="00206930" w:rsidP="00206930">
      <w:pPr>
        <w:pStyle w:val="Caption"/>
        <w:keepNext/>
        <w:spacing w:line="240" w:lineRule="auto"/>
        <w:rPr>
          <w:rFonts w:cs="Times New Roman"/>
          <w:sz w:val="20"/>
          <w:szCs w:val="20"/>
        </w:rPr>
      </w:pPr>
      <w:r w:rsidRPr="00427D9D">
        <w:rPr>
          <w:rFonts w:cs="Times New Roman"/>
          <w:sz w:val="20"/>
          <w:szCs w:val="20"/>
        </w:rPr>
        <w:lastRenderedPageBreak/>
        <w:t xml:space="preserve">Table </w:t>
      </w:r>
      <w:r w:rsidR="00B915D4" w:rsidRPr="00B915D4">
        <w:rPr>
          <w:rFonts w:cs="Times New Roman"/>
          <w:color w:val="FF0000"/>
          <w:sz w:val="20"/>
          <w:szCs w:val="20"/>
        </w:rPr>
        <w:t>4</w:t>
      </w:r>
      <w:r w:rsidRPr="00427D9D">
        <w:rPr>
          <w:rFonts w:cs="Times New Roman"/>
          <w:sz w:val="20"/>
          <w:szCs w:val="20"/>
        </w:rPr>
        <w:t xml:space="preserve"> </w:t>
      </w:r>
      <w:r w:rsidR="00E42785" w:rsidRPr="00427D9D">
        <w:rPr>
          <w:rFonts w:cs="Times New Roman"/>
          <w:sz w:val="20"/>
          <w:szCs w:val="20"/>
        </w:rPr>
        <w:t>–</w:t>
      </w:r>
      <w:r w:rsidRPr="00427D9D">
        <w:rPr>
          <w:rFonts w:cs="Times New Roman"/>
          <w:sz w:val="20"/>
          <w:szCs w:val="20"/>
        </w:rPr>
        <w:t xml:space="preserve"> </w:t>
      </w:r>
      <w:r w:rsidR="00702928" w:rsidRPr="00702928">
        <w:rPr>
          <w:rFonts w:cs="Times New Roman"/>
          <w:color w:val="FF0000"/>
          <w:sz w:val="20"/>
          <w:szCs w:val="20"/>
        </w:rPr>
        <w:t>O</w:t>
      </w:r>
      <w:r w:rsidR="00702928" w:rsidRPr="00702928">
        <w:rPr>
          <w:color w:val="FF0000"/>
        </w:rPr>
        <w:t xml:space="preserve">rdinal logistic regression models showing the </w:t>
      </w:r>
      <w:r w:rsidR="00702928">
        <w:t>a</w:t>
      </w:r>
      <w:r w:rsidR="00E42785" w:rsidRPr="00427D9D">
        <w:rPr>
          <w:rFonts w:cs="Times New Roman"/>
          <w:sz w:val="20"/>
          <w:szCs w:val="20"/>
        </w:rPr>
        <w:t>ssociations between ethnic background and every item of the OHRQoL questionnaire (COHIP-ortho)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52"/>
        <w:gridCol w:w="2241"/>
        <w:gridCol w:w="2241"/>
        <w:gridCol w:w="1909"/>
        <w:gridCol w:w="433"/>
      </w:tblGrid>
      <w:tr w:rsidR="00206930" w:rsidRPr="00427D9D" w:rsidTr="00E42785">
        <w:trPr>
          <w:trHeight w:val="122"/>
        </w:trPr>
        <w:tc>
          <w:tcPr>
            <w:tcW w:w="1437" w:type="pct"/>
            <w:tcBorders>
              <w:bottom w:val="single" w:sz="4" w:space="0" w:color="auto"/>
            </w:tcBorders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Model 1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Model 2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Model 3</w:t>
            </w:r>
          </w:p>
        </w:tc>
        <w:tc>
          <w:tcPr>
            <w:tcW w:w="226" w:type="pct"/>
            <w:vMerge w:val="restart"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</w:p>
        </w:tc>
      </w:tr>
      <w:tr w:rsidR="00206930" w:rsidRPr="00427D9D" w:rsidTr="00E42785">
        <w:trPr>
          <w:trHeight w:val="95"/>
        </w:trPr>
        <w:tc>
          <w:tcPr>
            <w:tcW w:w="1437" w:type="pct"/>
            <w:tcBorders>
              <w:top w:val="single" w:sz="4" w:space="0" w:color="auto"/>
            </w:tcBorders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</w:tcBorders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226" w:type="pct"/>
            <w:vMerge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</w:p>
        </w:tc>
      </w:tr>
      <w:tr w:rsidR="0020693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206930" w:rsidRPr="00427D9D" w:rsidRDefault="00206930" w:rsidP="00E42785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had pain in his/her teeth/toothache (D1-Oral Health)</w:t>
            </w:r>
          </w:p>
        </w:tc>
      </w:tr>
      <w:tr w:rsidR="0020693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206930" w:rsidRPr="00427D9D" w:rsidRDefault="0020693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(n=2,5</w:t>
            </w:r>
            <w:r w:rsidR="0058438F" w:rsidRPr="00427D9D">
              <w:rPr>
                <w:rFonts w:cs="Times New Roman"/>
                <w:szCs w:val="20"/>
              </w:rPr>
              <w:t>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D429F4" w:rsidP="00D429F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0.84 (0.50-1.40</w:t>
            </w:r>
            <w:r w:rsidR="00B94100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98424A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0.82 (0.49-1.37)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98424A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6E5376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 xml:space="preserve"> (0.50-1.40)</w:t>
            </w:r>
          </w:p>
        </w:tc>
      </w:tr>
      <w:tr w:rsidR="0020693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206930" w:rsidRPr="00427D9D" w:rsidRDefault="0020693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</w:t>
            </w:r>
            <w:r w:rsidR="0058438F" w:rsidRPr="00427D9D">
              <w:rPr>
                <w:rFonts w:cs="Times New Roman"/>
                <w:szCs w:val="20"/>
              </w:rPr>
              <w:t>104</w:t>
            </w:r>
            <w:r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206930" w:rsidRPr="00427D9D" w:rsidRDefault="00B94100" w:rsidP="00D429F4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0.4</w:t>
            </w:r>
            <w:r w:rsidR="00D429F4" w:rsidRPr="00427D9D">
              <w:rPr>
                <w:rFonts w:cs="Times New Roman"/>
                <w:b/>
                <w:szCs w:val="20"/>
              </w:rPr>
              <w:t>7</w:t>
            </w:r>
            <w:r w:rsidRPr="00427D9D">
              <w:rPr>
                <w:rFonts w:cs="Times New Roman"/>
                <w:b/>
                <w:szCs w:val="20"/>
              </w:rPr>
              <w:t xml:space="preserve"> (0.2</w:t>
            </w:r>
            <w:r w:rsidR="00D429F4" w:rsidRPr="00427D9D">
              <w:rPr>
                <w:rFonts w:cs="Times New Roman"/>
                <w:b/>
                <w:szCs w:val="20"/>
              </w:rPr>
              <w:t>9</w:t>
            </w:r>
            <w:r w:rsidRPr="00427D9D">
              <w:rPr>
                <w:rFonts w:cs="Times New Roman"/>
                <w:b/>
                <w:szCs w:val="20"/>
              </w:rPr>
              <w:t>-0.7</w:t>
            </w:r>
            <w:r w:rsidR="00D429F4" w:rsidRPr="00427D9D">
              <w:rPr>
                <w:rFonts w:cs="Times New Roman"/>
                <w:b/>
                <w:szCs w:val="20"/>
              </w:rPr>
              <w:t>7</w:t>
            </w:r>
            <w:r w:rsidRPr="00427D9D">
              <w:rPr>
                <w:rFonts w:cs="Times New Roman"/>
                <w:b/>
                <w:szCs w:val="20"/>
              </w:rPr>
              <w:t>)</w:t>
            </w:r>
            <w:r w:rsidR="00206930" w:rsidRPr="00427D9D">
              <w:rPr>
                <w:rFonts w:cs="Times New Roman"/>
                <w:b/>
                <w:szCs w:val="20"/>
              </w:rPr>
              <w:t>*</w:t>
            </w:r>
            <w:r w:rsidRPr="00427D9D">
              <w:rPr>
                <w:rFonts w:cs="Times New Roman"/>
                <w:b/>
                <w:szCs w:val="20"/>
              </w:rPr>
              <w:t>*</w:t>
            </w:r>
          </w:p>
        </w:tc>
        <w:tc>
          <w:tcPr>
            <w:tcW w:w="1170" w:type="pct"/>
            <w:vAlign w:val="center"/>
          </w:tcPr>
          <w:p w:rsidR="00206930" w:rsidRPr="00427D9D" w:rsidRDefault="0098424A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0.6</w:t>
            </w:r>
            <w:r w:rsidR="006E5376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 xml:space="preserve"> (0.38-1.0</w:t>
            </w:r>
            <w:r w:rsidR="006E5376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206930" w:rsidRPr="00427D9D" w:rsidRDefault="0098424A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6E5376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 xml:space="preserve"> (0.4</w:t>
            </w:r>
            <w:r w:rsidR="006E5376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-1.2</w:t>
            </w:r>
            <w:r w:rsidR="006E5376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20693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206930" w:rsidRPr="00427D9D" w:rsidRDefault="0020693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</w:t>
            </w:r>
            <w:r w:rsidR="0058438F" w:rsidRPr="00427D9D">
              <w:rPr>
                <w:rFonts w:cs="Times New Roman"/>
                <w:szCs w:val="20"/>
              </w:rPr>
              <w:t>195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206930" w:rsidRPr="00427D9D" w:rsidRDefault="00D429F4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0.52 (0.36-0.76</w:t>
            </w:r>
            <w:r w:rsidR="00B94100" w:rsidRPr="00427D9D">
              <w:rPr>
                <w:rFonts w:cs="Times New Roman"/>
                <w:b/>
                <w:szCs w:val="20"/>
              </w:rPr>
              <w:t>)</w:t>
            </w:r>
            <w:r w:rsidR="00206930" w:rsidRPr="00427D9D">
              <w:rPr>
                <w:rFonts w:cs="Times New Roman"/>
                <w:b/>
                <w:szCs w:val="20"/>
              </w:rPr>
              <w:t>***</w:t>
            </w:r>
          </w:p>
        </w:tc>
        <w:tc>
          <w:tcPr>
            <w:tcW w:w="1170" w:type="pct"/>
            <w:vAlign w:val="center"/>
          </w:tcPr>
          <w:p w:rsidR="00206930" w:rsidRPr="00427D9D" w:rsidRDefault="0098424A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0.57 (0.39-0.84)</w:t>
            </w:r>
            <w:r w:rsidR="00B94100" w:rsidRPr="00427D9D">
              <w:rPr>
                <w:rFonts w:cs="Times New Roman"/>
                <w:b/>
                <w:szCs w:val="20"/>
              </w:rPr>
              <w:t>**</w:t>
            </w:r>
          </w:p>
        </w:tc>
        <w:tc>
          <w:tcPr>
            <w:tcW w:w="1223" w:type="pct"/>
            <w:gridSpan w:val="2"/>
            <w:vAlign w:val="center"/>
          </w:tcPr>
          <w:p w:rsidR="00206930" w:rsidRPr="00427D9D" w:rsidRDefault="0098424A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0.61 (0.41-0.91)*</w:t>
            </w:r>
          </w:p>
        </w:tc>
      </w:tr>
      <w:tr w:rsidR="0020693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206930" w:rsidRPr="00427D9D" w:rsidRDefault="0020693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</w:t>
            </w:r>
            <w:r w:rsidR="0058438F" w:rsidRPr="00427D9D">
              <w:rPr>
                <w:rFonts w:cs="Times New Roman"/>
                <w:szCs w:val="20"/>
              </w:rPr>
              <w:t>169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20693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0.42 (0.29-0.62)</w:t>
            </w:r>
            <w:r w:rsidR="00206930" w:rsidRPr="00427D9D">
              <w:rPr>
                <w:rFonts w:cs="Times New Roman"/>
                <w:b/>
                <w:szCs w:val="20"/>
              </w:rPr>
              <w:t>**</w:t>
            </w:r>
          </w:p>
        </w:tc>
        <w:tc>
          <w:tcPr>
            <w:tcW w:w="1170" w:type="pct"/>
            <w:vAlign w:val="center"/>
          </w:tcPr>
          <w:p w:rsidR="00206930" w:rsidRPr="00427D9D" w:rsidRDefault="0098424A" w:rsidP="006E5376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</w:t>
            </w:r>
            <w:r w:rsidR="00D429F4" w:rsidRPr="00427D9D">
              <w:rPr>
                <w:rFonts w:cs="Times New Roman"/>
                <w:b/>
                <w:szCs w:val="20"/>
              </w:rPr>
              <w:t>4 (0.36</w:t>
            </w:r>
            <w:r w:rsidR="006E5376" w:rsidRPr="00427D9D">
              <w:rPr>
                <w:rFonts w:cs="Times New Roman"/>
                <w:b/>
                <w:szCs w:val="20"/>
              </w:rPr>
              <w:t>-0.80</w:t>
            </w:r>
            <w:r w:rsidRPr="00427D9D">
              <w:rPr>
                <w:rFonts w:cs="Times New Roman"/>
                <w:b/>
                <w:szCs w:val="20"/>
              </w:rPr>
              <w:t>)</w:t>
            </w:r>
            <w:r w:rsidR="00B94100" w:rsidRPr="00427D9D">
              <w:rPr>
                <w:rFonts w:cs="Times New Roman"/>
                <w:b/>
                <w:szCs w:val="20"/>
              </w:rPr>
              <w:t>**</w:t>
            </w:r>
          </w:p>
        </w:tc>
        <w:tc>
          <w:tcPr>
            <w:tcW w:w="1223" w:type="pct"/>
            <w:gridSpan w:val="2"/>
            <w:vAlign w:val="center"/>
          </w:tcPr>
          <w:p w:rsidR="00206930" w:rsidRPr="00427D9D" w:rsidRDefault="0098424A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</w:t>
            </w:r>
            <w:r w:rsidR="006E5376" w:rsidRPr="00427D9D">
              <w:rPr>
                <w:rFonts w:cs="Times New Roman"/>
                <w:b/>
                <w:szCs w:val="20"/>
              </w:rPr>
              <w:t>8</w:t>
            </w:r>
            <w:r w:rsidRPr="00427D9D">
              <w:rPr>
                <w:rFonts w:cs="Times New Roman"/>
                <w:b/>
                <w:szCs w:val="20"/>
              </w:rPr>
              <w:t xml:space="preserve"> (0.3</w:t>
            </w:r>
            <w:r w:rsidR="006E5376" w:rsidRPr="00427D9D">
              <w:rPr>
                <w:rFonts w:cs="Times New Roman"/>
                <w:b/>
                <w:szCs w:val="20"/>
              </w:rPr>
              <w:t>8</w:t>
            </w:r>
            <w:r w:rsidRPr="00427D9D">
              <w:rPr>
                <w:rFonts w:cs="Times New Roman"/>
                <w:b/>
                <w:szCs w:val="20"/>
              </w:rPr>
              <w:t>-0.8</w:t>
            </w:r>
            <w:r w:rsidR="006E5376" w:rsidRPr="00427D9D">
              <w:rPr>
                <w:rFonts w:cs="Times New Roman"/>
                <w:b/>
                <w:szCs w:val="20"/>
              </w:rPr>
              <w:t>9</w:t>
            </w:r>
            <w:r w:rsidRPr="00427D9D">
              <w:rPr>
                <w:rFonts w:cs="Times New Roman"/>
                <w:b/>
                <w:szCs w:val="20"/>
              </w:rPr>
              <w:t>)</w:t>
            </w:r>
            <w:r w:rsidRPr="00427D9D">
              <w:rPr>
                <w:rFonts w:cs="Times New Roman"/>
                <w:szCs w:val="20"/>
              </w:rPr>
              <w:t>*</w:t>
            </w:r>
          </w:p>
        </w:tc>
      </w:tr>
      <w:tr w:rsidR="0020693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206930" w:rsidRPr="00427D9D" w:rsidRDefault="0020693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had crooked teeth or spaces between his/her teeth (D1-Oral Health)</w:t>
            </w:r>
          </w:p>
        </w:tc>
      </w:tr>
      <w:tr w:rsidR="0020693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206930" w:rsidRPr="00427D9D" w:rsidRDefault="0020693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6E5376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1.03 (0.73-1.46</w:t>
            </w:r>
            <w:r w:rsidR="0091222F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91222F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</w:t>
            </w:r>
            <w:r w:rsidR="006E5376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 xml:space="preserve"> (0.73-1.4</w:t>
            </w:r>
            <w:r w:rsidR="006E5376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</w:t>
            </w:r>
            <w:r w:rsidR="005C66E1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 xml:space="preserve"> (0.7</w:t>
            </w:r>
            <w:r w:rsidR="005C66E1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>-1.4</w:t>
            </w:r>
            <w:r w:rsidR="005C66E1" w:rsidRPr="00427D9D">
              <w:rPr>
                <w:rFonts w:cs="Times New Roman"/>
                <w:szCs w:val="20"/>
              </w:rPr>
              <w:t>7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</w:t>
            </w:r>
            <w:r w:rsidR="0058438F" w:rsidRPr="00427D9D">
              <w:rPr>
                <w:rFonts w:cs="Times New Roman"/>
                <w:szCs w:val="20"/>
              </w:rPr>
              <w:t>104</w:t>
            </w:r>
            <w:r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91222F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</w:t>
            </w:r>
            <w:r w:rsidR="006E5376" w:rsidRPr="00427D9D">
              <w:rPr>
                <w:rFonts w:cs="Times New Roman"/>
                <w:szCs w:val="20"/>
              </w:rPr>
              <w:t>7</w:t>
            </w:r>
            <w:r w:rsidRPr="00427D9D">
              <w:rPr>
                <w:rFonts w:cs="Times New Roman"/>
                <w:szCs w:val="20"/>
              </w:rPr>
              <w:t xml:space="preserve"> (0.6</w:t>
            </w:r>
            <w:r w:rsidR="006E5376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-1.4</w:t>
            </w:r>
            <w:r w:rsidR="006E5376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91222F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</w:t>
            </w:r>
            <w:r w:rsidR="006E5376" w:rsidRPr="00427D9D">
              <w:rPr>
                <w:rFonts w:cs="Times New Roman"/>
                <w:szCs w:val="20"/>
              </w:rPr>
              <w:t>2 (0.61-1.39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</w:t>
            </w:r>
            <w:r w:rsidR="005C66E1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 xml:space="preserve"> (0.6</w:t>
            </w:r>
            <w:r w:rsidR="005C66E1" w:rsidRPr="00427D9D">
              <w:rPr>
                <w:rFonts w:cs="Times New Roman"/>
                <w:szCs w:val="20"/>
              </w:rPr>
              <w:t>0</w:t>
            </w:r>
            <w:r w:rsidRPr="00427D9D">
              <w:rPr>
                <w:rFonts w:cs="Times New Roman"/>
                <w:szCs w:val="20"/>
              </w:rPr>
              <w:t>-1.4</w:t>
            </w:r>
            <w:r w:rsidR="005C66E1" w:rsidRPr="00427D9D">
              <w:rPr>
                <w:rFonts w:cs="Times New Roman"/>
                <w:szCs w:val="20"/>
              </w:rPr>
              <w:t>1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91222F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</w:t>
            </w:r>
            <w:r w:rsidR="006E5376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 xml:space="preserve"> (0.69-1.2</w:t>
            </w:r>
            <w:r w:rsidR="006E5376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91222F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</w:t>
            </w:r>
            <w:r w:rsidR="006E5376" w:rsidRPr="00427D9D">
              <w:rPr>
                <w:rFonts w:cs="Times New Roman"/>
                <w:szCs w:val="20"/>
              </w:rPr>
              <w:t>1</w:t>
            </w:r>
            <w:r w:rsidRPr="00427D9D">
              <w:rPr>
                <w:rFonts w:cs="Times New Roman"/>
                <w:szCs w:val="20"/>
              </w:rPr>
              <w:t xml:space="preserve"> (0.6</w:t>
            </w:r>
            <w:r w:rsidR="006E5376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>-1.2</w:t>
            </w:r>
            <w:r w:rsidR="006E5376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</w:t>
            </w:r>
            <w:r w:rsidR="005C66E1" w:rsidRPr="00427D9D">
              <w:rPr>
                <w:rFonts w:cs="Times New Roman"/>
                <w:szCs w:val="20"/>
              </w:rPr>
              <w:t>0</w:t>
            </w:r>
            <w:r w:rsidRPr="00427D9D">
              <w:rPr>
                <w:rFonts w:cs="Times New Roman"/>
                <w:szCs w:val="20"/>
              </w:rPr>
              <w:t xml:space="preserve"> (0.67-1.23)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</w:t>
            </w:r>
            <w:r w:rsidR="0058438F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91222F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</w:t>
            </w:r>
            <w:r w:rsidR="006E5376" w:rsidRPr="00427D9D">
              <w:rPr>
                <w:rFonts w:cs="Times New Roman"/>
                <w:szCs w:val="20"/>
              </w:rPr>
              <w:t>7 (0.77-1.48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91222F" w:rsidP="006E5376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</w:t>
            </w:r>
            <w:r w:rsidR="006E5376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 xml:space="preserve"> (0.7</w:t>
            </w:r>
            <w:r w:rsidR="006E5376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-1.4</w:t>
            </w:r>
            <w:r w:rsidR="006E5376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</w:t>
            </w:r>
            <w:r w:rsidR="005C66E1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 xml:space="preserve"> (0.7</w:t>
            </w:r>
            <w:r w:rsidR="005C66E1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-1.4</w:t>
            </w:r>
            <w:r w:rsidR="005C66E1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had discolored teeth or spots on his/her teeth (D1-Oral Health)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5C66E1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0.90 (0.61-1.33</w:t>
            </w:r>
            <w:r w:rsidR="005820FB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0.90 (0.61-1.3</w:t>
            </w:r>
            <w:r w:rsidR="005C66E1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5820FB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0.91 (0.62-1.33)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</w:t>
            </w:r>
            <w:r w:rsidR="0058438F" w:rsidRPr="00427D9D">
              <w:rPr>
                <w:rFonts w:cs="Times New Roman"/>
                <w:szCs w:val="20"/>
              </w:rPr>
              <w:t>104</w:t>
            </w:r>
            <w:r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5C66E1" w:rsidRPr="00427D9D">
              <w:rPr>
                <w:rFonts w:cs="Times New Roman"/>
                <w:szCs w:val="20"/>
              </w:rPr>
              <w:t>0</w:t>
            </w:r>
            <w:r w:rsidRPr="00427D9D">
              <w:rPr>
                <w:rFonts w:cs="Times New Roman"/>
                <w:szCs w:val="20"/>
              </w:rPr>
              <w:t xml:space="preserve"> (0.53-1.2</w:t>
            </w:r>
            <w:r w:rsidR="005C66E1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5C66E1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 xml:space="preserve"> (0.55-1.3</w:t>
            </w:r>
            <w:r w:rsidR="005C66E1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0.91 (0.5</w:t>
            </w:r>
            <w:r w:rsidR="005C66E1" w:rsidRPr="00427D9D">
              <w:rPr>
                <w:rFonts w:cs="Times New Roman"/>
                <w:szCs w:val="20"/>
              </w:rPr>
              <w:t>7</w:t>
            </w:r>
            <w:r w:rsidRPr="00427D9D">
              <w:rPr>
                <w:rFonts w:cs="Times New Roman"/>
                <w:szCs w:val="20"/>
              </w:rPr>
              <w:t>-1.4</w:t>
            </w:r>
            <w:r w:rsidR="005C66E1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5820FB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0.63 (0.47-0.86)**</w:t>
            </w:r>
          </w:p>
        </w:tc>
        <w:tc>
          <w:tcPr>
            <w:tcW w:w="1170" w:type="pct"/>
            <w:vAlign w:val="center"/>
          </w:tcPr>
          <w:p w:rsidR="00B94100" w:rsidRPr="00427D9D" w:rsidRDefault="005820FB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0.64 (0.47-0.87)**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5820FB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0.67 (0.48-0.92)*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</w:t>
            </w:r>
            <w:r w:rsidR="0058438F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5C66E1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 xml:space="preserve"> (0.59-1.2</w:t>
            </w:r>
            <w:r w:rsidR="005C66E1" w:rsidRPr="00427D9D">
              <w:rPr>
                <w:rFonts w:cs="Times New Roman"/>
                <w:szCs w:val="20"/>
              </w:rPr>
              <w:t>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0.89 (0.6</w:t>
            </w:r>
            <w:r w:rsidR="005C66E1" w:rsidRPr="00427D9D">
              <w:rPr>
                <w:rFonts w:cs="Times New Roman"/>
                <w:szCs w:val="20"/>
              </w:rPr>
              <w:t>1</w:t>
            </w:r>
            <w:r w:rsidRPr="00427D9D">
              <w:rPr>
                <w:rFonts w:cs="Times New Roman"/>
                <w:szCs w:val="20"/>
              </w:rPr>
              <w:t>-1.3</w:t>
            </w:r>
            <w:r w:rsidR="005C66E1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5820FB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0.93 (0.6</w:t>
            </w:r>
            <w:r w:rsidR="005C66E1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-1.3</w:t>
            </w:r>
            <w:r w:rsidR="005C66E1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had bad breath (D1-Oral Health)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2415BA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1.2</w:t>
            </w:r>
            <w:r w:rsidR="005C66E1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 xml:space="preserve"> (0.8</w:t>
            </w:r>
            <w:r w:rsidR="005C66E1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-1.8</w:t>
            </w:r>
            <w:r w:rsidR="005C66E1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2415BA" w:rsidP="00EC42F9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1.2</w:t>
            </w:r>
            <w:r w:rsidR="00EC42F9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 xml:space="preserve"> (0.8</w:t>
            </w:r>
            <w:r w:rsidR="00EC42F9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-1.8</w:t>
            </w:r>
            <w:r w:rsidR="00EC42F9" w:rsidRPr="00427D9D">
              <w:rPr>
                <w:rFonts w:cs="Times New Roman"/>
                <w:szCs w:val="20"/>
              </w:rPr>
              <w:t>7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771DAB" w:rsidP="00EC42F9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1.2</w:t>
            </w:r>
            <w:r w:rsidR="00EC42F9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 xml:space="preserve"> (0.84-1.8</w:t>
            </w:r>
            <w:r w:rsidR="00EC42F9" w:rsidRPr="00427D9D">
              <w:rPr>
                <w:rFonts w:cs="Times New Roman"/>
                <w:szCs w:val="20"/>
              </w:rPr>
              <w:t>6</w:t>
            </w:r>
            <w:r w:rsidR="002415BA"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</w:t>
            </w:r>
            <w:r w:rsidR="0058438F" w:rsidRPr="00427D9D">
              <w:rPr>
                <w:rFonts w:cs="Times New Roman"/>
                <w:szCs w:val="20"/>
              </w:rPr>
              <w:t>104</w:t>
            </w:r>
            <w:r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5C66E1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1.18</w:t>
            </w:r>
            <w:r w:rsidR="002415BA" w:rsidRPr="00427D9D">
              <w:rPr>
                <w:rFonts w:cs="Times New Roman"/>
                <w:szCs w:val="20"/>
              </w:rPr>
              <w:t xml:space="preserve"> (0.7</w:t>
            </w:r>
            <w:r w:rsidRPr="00427D9D">
              <w:rPr>
                <w:rFonts w:cs="Times New Roman"/>
                <w:szCs w:val="20"/>
              </w:rPr>
              <w:t>6</w:t>
            </w:r>
            <w:r w:rsidR="002415BA" w:rsidRPr="00427D9D">
              <w:rPr>
                <w:rFonts w:cs="Times New Roman"/>
                <w:szCs w:val="20"/>
              </w:rPr>
              <w:t>-1.</w:t>
            </w:r>
            <w:r w:rsidRPr="00427D9D">
              <w:rPr>
                <w:rFonts w:cs="Times New Roman"/>
                <w:szCs w:val="20"/>
              </w:rPr>
              <w:t>85</w:t>
            </w:r>
            <w:r w:rsidR="002415BA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2415BA" w:rsidP="00EC42F9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1.3</w:t>
            </w:r>
            <w:r w:rsidR="00EC42F9" w:rsidRPr="00427D9D">
              <w:rPr>
                <w:rFonts w:cs="Times New Roman"/>
                <w:szCs w:val="20"/>
              </w:rPr>
              <w:t>0</w:t>
            </w:r>
            <w:r w:rsidRPr="00427D9D">
              <w:rPr>
                <w:rFonts w:cs="Times New Roman"/>
                <w:szCs w:val="20"/>
              </w:rPr>
              <w:t xml:space="preserve"> (0.8</w:t>
            </w:r>
            <w:r w:rsidR="00EC42F9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-2.</w:t>
            </w:r>
            <w:r w:rsidR="00EC42F9" w:rsidRPr="00427D9D">
              <w:rPr>
                <w:rFonts w:cs="Times New Roman"/>
                <w:szCs w:val="20"/>
              </w:rPr>
              <w:t>05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2415BA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1.55 (0.97-2.49)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2415BA" w:rsidP="005C66E1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</w:t>
            </w:r>
            <w:r w:rsidR="005C66E1" w:rsidRPr="00427D9D">
              <w:rPr>
                <w:rFonts w:cs="Times New Roman"/>
                <w:b/>
                <w:szCs w:val="20"/>
              </w:rPr>
              <w:t>3</w:t>
            </w:r>
            <w:r w:rsidRPr="00427D9D">
              <w:rPr>
                <w:rFonts w:cs="Times New Roman"/>
                <w:b/>
                <w:szCs w:val="20"/>
              </w:rPr>
              <w:t xml:space="preserve"> (0.40-0.7</w:t>
            </w:r>
            <w:r w:rsidR="005C66E1" w:rsidRPr="00427D9D">
              <w:rPr>
                <w:rFonts w:cs="Times New Roman"/>
                <w:b/>
                <w:szCs w:val="20"/>
              </w:rPr>
              <w:t>0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vAlign w:val="center"/>
          </w:tcPr>
          <w:p w:rsidR="00B94100" w:rsidRPr="00427D9D" w:rsidRDefault="002415BA" w:rsidP="00EC42F9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</w:t>
            </w:r>
            <w:r w:rsidR="00EC42F9" w:rsidRPr="00427D9D">
              <w:rPr>
                <w:rFonts w:cs="Times New Roman"/>
                <w:b/>
                <w:szCs w:val="20"/>
              </w:rPr>
              <w:t>4</w:t>
            </w:r>
            <w:r w:rsidRPr="00427D9D">
              <w:rPr>
                <w:rFonts w:cs="Times New Roman"/>
                <w:b/>
                <w:szCs w:val="20"/>
              </w:rPr>
              <w:t xml:space="preserve"> (0.4</w:t>
            </w:r>
            <w:r w:rsidR="00EC42F9" w:rsidRPr="00427D9D">
              <w:rPr>
                <w:rFonts w:cs="Times New Roman"/>
                <w:b/>
                <w:szCs w:val="20"/>
              </w:rPr>
              <w:t>0</w:t>
            </w:r>
            <w:r w:rsidRPr="00427D9D">
              <w:rPr>
                <w:rFonts w:cs="Times New Roman"/>
                <w:b/>
                <w:szCs w:val="20"/>
              </w:rPr>
              <w:t>-0.7</w:t>
            </w:r>
            <w:r w:rsidR="00EC42F9" w:rsidRPr="00427D9D">
              <w:rPr>
                <w:rFonts w:cs="Times New Roman"/>
                <w:b/>
                <w:szCs w:val="20"/>
              </w:rPr>
              <w:t>2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2415BA" w:rsidP="00EC42F9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0.6</w:t>
            </w:r>
            <w:r w:rsidR="00EC42F9" w:rsidRPr="00427D9D">
              <w:rPr>
                <w:rFonts w:cs="Times New Roman"/>
                <w:b/>
                <w:szCs w:val="20"/>
              </w:rPr>
              <w:t>2</w:t>
            </w:r>
            <w:r w:rsidRPr="00427D9D">
              <w:rPr>
                <w:rFonts w:cs="Times New Roman"/>
                <w:b/>
                <w:szCs w:val="20"/>
              </w:rPr>
              <w:t xml:space="preserve"> (0.4</w:t>
            </w:r>
            <w:r w:rsidR="00EC42F9" w:rsidRPr="00427D9D">
              <w:rPr>
                <w:rFonts w:cs="Times New Roman"/>
                <w:b/>
                <w:szCs w:val="20"/>
              </w:rPr>
              <w:t>6</w:t>
            </w:r>
            <w:r w:rsidRPr="00427D9D">
              <w:rPr>
                <w:rFonts w:cs="Times New Roman"/>
                <w:b/>
                <w:szCs w:val="20"/>
              </w:rPr>
              <w:t>-0.8</w:t>
            </w:r>
            <w:r w:rsidR="00EC42F9" w:rsidRPr="00427D9D">
              <w:rPr>
                <w:rFonts w:cs="Times New Roman"/>
                <w:b/>
                <w:szCs w:val="20"/>
              </w:rPr>
              <w:t>4</w:t>
            </w:r>
            <w:r w:rsidRPr="00427D9D">
              <w:rPr>
                <w:rFonts w:cs="Times New Roman"/>
                <w:b/>
                <w:szCs w:val="20"/>
              </w:rPr>
              <w:t>)**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</w:t>
            </w:r>
            <w:r w:rsidR="0058438F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2415BA" w:rsidP="005C66E1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0.6</w:t>
            </w:r>
            <w:r w:rsidR="005C66E1" w:rsidRPr="00427D9D">
              <w:rPr>
                <w:rFonts w:cs="Times New Roman"/>
                <w:b/>
                <w:szCs w:val="20"/>
              </w:rPr>
              <w:t>7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5C66E1" w:rsidRPr="00427D9D">
              <w:rPr>
                <w:rFonts w:cs="Times New Roman"/>
                <w:b/>
                <w:szCs w:val="20"/>
              </w:rPr>
              <w:t>49</w:t>
            </w:r>
            <w:r w:rsidRPr="00427D9D">
              <w:rPr>
                <w:rFonts w:cs="Times New Roman"/>
                <w:b/>
                <w:szCs w:val="20"/>
              </w:rPr>
              <w:t>-0.9</w:t>
            </w:r>
            <w:r w:rsidR="005C66E1" w:rsidRPr="00427D9D">
              <w:rPr>
                <w:rFonts w:cs="Times New Roman"/>
                <w:b/>
                <w:szCs w:val="20"/>
              </w:rPr>
              <w:t>3</w:t>
            </w:r>
            <w:r w:rsidRPr="00427D9D">
              <w:rPr>
                <w:rFonts w:cs="Times New Roman"/>
                <w:b/>
                <w:szCs w:val="20"/>
              </w:rPr>
              <w:t>)*</w:t>
            </w:r>
          </w:p>
        </w:tc>
        <w:tc>
          <w:tcPr>
            <w:tcW w:w="1170" w:type="pct"/>
            <w:vAlign w:val="center"/>
          </w:tcPr>
          <w:p w:rsidR="00B94100" w:rsidRPr="00427D9D" w:rsidRDefault="002415BA" w:rsidP="005C66E1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5C66E1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 xml:space="preserve"> (0.5</w:t>
            </w:r>
            <w:r w:rsidR="005C66E1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-1.0</w:t>
            </w:r>
            <w:r w:rsidR="005C66E1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2415BA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0.88 (0.62-1.24)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had bleeding gums (D1-Oral Health)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E802B5" w:rsidRPr="00427D9D">
              <w:rPr>
                <w:rFonts w:cs="Times New Roman"/>
                <w:szCs w:val="20"/>
              </w:rPr>
              <w:t>89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E802B5" w:rsidRPr="00427D9D">
              <w:rPr>
                <w:rFonts w:cs="Times New Roman"/>
                <w:szCs w:val="20"/>
              </w:rPr>
              <w:t>60</w:t>
            </w:r>
            <w:r w:rsidRPr="00427D9D">
              <w:rPr>
                <w:rFonts w:cs="Times New Roman"/>
                <w:szCs w:val="20"/>
              </w:rPr>
              <w:t>-1.</w:t>
            </w:r>
            <w:r w:rsidR="00E802B5" w:rsidRPr="00427D9D">
              <w:rPr>
                <w:rFonts w:cs="Times New Roman"/>
                <w:szCs w:val="20"/>
              </w:rPr>
              <w:t>32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E802B5" w:rsidRPr="00427D9D">
              <w:rPr>
                <w:rFonts w:cs="Times New Roman"/>
                <w:szCs w:val="20"/>
              </w:rPr>
              <w:t>9 (0.60</w:t>
            </w:r>
            <w:r w:rsidRPr="00427D9D">
              <w:rPr>
                <w:rFonts w:cs="Times New Roman"/>
                <w:szCs w:val="20"/>
              </w:rPr>
              <w:t>-1.</w:t>
            </w:r>
            <w:r w:rsidR="00E802B5" w:rsidRPr="00427D9D">
              <w:rPr>
                <w:rFonts w:cs="Times New Roman"/>
                <w:szCs w:val="20"/>
              </w:rPr>
              <w:t>32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E802B5" w:rsidP="00E802B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0.91</w:t>
            </w:r>
            <w:r w:rsidR="007D186F" w:rsidRPr="00427D9D">
              <w:rPr>
                <w:rFonts w:cs="Times New Roman"/>
                <w:szCs w:val="20"/>
              </w:rPr>
              <w:t xml:space="preserve"> (0.</w:t>
            </w:r>
            <w:r w:rsidRPr="00427D9D">
              <w:rPr>
                <w:rFonts w:cs="Times New Roman"/>
                <w:szCs w:val="20"/>
              </w:rPr>
              <w:t>61</w:t>
            </w:r>
            <w:r w:rsidR="007D186F" w:rsidRPr="00427D9D">
              <w:rPr>
                <w:rFonts w:cs="Times New Roman"/>
                <w:szCs w:val="20"/>
              </w:rPr>
              <w:t>-1.3</w:t>
            </w:r>
            <w:r w:rsidRPr="00427D9D">
              <w:rPr>
                <w:rFonts w:cs="Times New Roman"/>
                <w:szCs w:val="20"/>
              </w:rPr>
              <w:t>5</w:t>
            </w:r>
            <w:r w:rsidR="007D186F"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</w:t>
            </w:r>
            <w:r w:rsidR="0058438F" w:rsidRPr="00427D9D">
              <w:rPr>
                <w:rFonts w:cs="Times New Roman"/>
                <w:szCs w:val="20"/>
              </w:rPr>
              <w:t>104</w:t>
            </w:r>
            <w:r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E802B5" w:rsidRPr="00427D9D">
              <w:rPr>
                <w:rFonts w:cs="Times New Roman"/>
                <w:b/>
                <w:szCs w:val="20"/>
              </w:rPr>
              <w:t>57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E802B5" w:rsidRPr="00427D9D">
              <w:rPr>
                <w:rFonts w:cs="Times New Roman"/>
                <w:b/>
                <w:szCs w:val="20"/>
              </w:rPr>
              <w:t>38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E802B5" w:rsidRPr="00427D9D">
              <w:rPr>
                <w:rFonts w:cs="Times New Roman"/>
                <w:b/>
                <w:szCs w:val="20"/>
              </w:rPr>
              <w:t>86</w:t>
            </w:r>
            <w:r w:rsidRPr="00427D9D">
              <w:rPr>
                <w:rFonts w:cs="Times New Roman"/>
                <w:b/>
                <w:szCs w:val="20"/>
              </w:rPr>
              <w:t>)*</w:t>
            </w:r>
            <w:r w:rsidR="00E802B5" w:rsidRPr="00427D9D">
              <w:rPr>
                <w:rFonts w:cs="Times New Roman"/>
                <w:b/>
                <w:szCs w:val="20"/>
              </w:rPr>
              <w:t>*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E802B5" w:rsidRPr="00427D9D">
              <w:rPr>
                <w:rFonts w:cs="Times New Roman"/>
                <w:szCs w:val="20"/>
              </w:rPr>
              <w:t xml:space="preserve">66 </w:t>
            </w:r>
            <w:r w:rsidRPr="00427D9D">
              <w:rPr>
                <w:rFonts w:cs="Times New Roman"/>
                <w:szCs w:val="20"/>
              </w:rPr>
              <w:t>(0.4</w:t>
            </w:r>
            <w:r w:rsidR="00E802B5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>-1.</w:t>
            </w:r>
            <w:r w:rsidR="00E802B5" w:rsidRPr="00427D9D">
              <w:rPr>
                <w:rFonts w:cs="Times New Roman"/>
                <w:szCs w:val="20"/>
              </w:rPr>
              <w:t>01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E802B5" w:rsidP="00E802B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0.78</w:t>
            </w:r>
            <w:r w:rsidR="007D186F" w:rsidRPr="00427D9D">
              <w:rPr>
                <w:rFonts w:cs="Times New Roman"/>
                <w:szCs w:val="20"/>
              </w:rPr>
              <w:t xml:space="preserve"> (0.5</w:t>
            </w:r>
            <w:r w:rsidRPr="00427D9D">
              <w:rPr>
                <w:rFonts w:cs="Times New Roman"/>
                <w:szCs w:val="20"/>
              </w:rPr>
              <w:t>0</w:t>
            </w:r>
            <w:r w:rsidR="007D186F" w:rsidRPr="00427D9D">
              <w:rPr>
                <w:rFonts w:cs="Times New Roman"/>
                <w:szCs w:val="20"/>
              </w:rPr>
              <w:t>-1.2</w:t>
            </w:r>
            <w:r w:rsidRPr="00427D9D">
              <w:rPr>
                <w:rFonts w:cs="Times New Roman"/>
                <w:szCs w:val="20"/>
              </w:rPr>
              <w:t>1</w:t>
            </w:r>
            <w:r w:rsidR="007D186F"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E802B5" w:rsidRPr="00427D9D">
              <w:rPr>
                <w:rFonts w:cs="Times New Roman"/>
                <w:b/>
                <w:szCs w:val="20"/>
              </w:rPr>
              <w:t>49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E802B5" w:rsidRPr="00427D9D">
              <w:rPr>
                <w:rFonts w:cs="Times New Roman"/>
                <w:b/>
                <w:szCs w:val="20"/>
              </w:rPr>
              <w:t>36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E802B5" w:rsidRPr="00427D9D">
              <w:rPr>
                <w:rFonts w:cs="Times New Roman"/>
                <w:b/>
                <w:szCs w:val="20"/>
              </w:rPr>
              <w:t>66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</w:t>
            </w:r>
            <w:r w:rsidR="00E802B5" w:rsidRPr="00427D9D">
              <w:rPr>
                <w:rFonts w:cs="Times New Roman"/>
                <w:b/>
                <w:szCs w:val="20"/>
              </w:rPr>
              <w:t>0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E802B5" w:rsidRPr="00427D9D">
              <w:rPr>
                <w:rFonts w:cs="Times New Roman"/>
                <w:b/>
                <w:szCs w:val="20"/>
              </w:rPr>
              <w:t>37-0.68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</w:t>
            </w:r>
            <w:r w:rsidR="00E802B5" w:rsidRPr="00427D9D">
              <w:rPr>
                <w:rFonts w:cs="Times New Roman"/>
                <w:b/>
                <w:szCs w:val="20"/>
              </w:rPr>
              <w:t>6</w:t>
            </w:r>
            <w:r w:rsidRPr="00427D9D">
              <w:rPr>
                <w:rFonts w:cs="Times New Roman"/>
                <w:b/>
                <w:szCs w:val="20"/>
              </w:rPr>
              <w:t xml:space="preserve"> (0.4</w:t>
            </w:r>
            <w:r w:rsidR="00E802B5" w:rsidRPr="00427D9D">
              <w:rPr>
                <w:rFonts w:cs="Times New Roman"/>
                <w:b/>
                <w:szCs w:val="20"/>
              </w:rPr>
              <w:t>1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E802B5" w:rsidRPr="00427D9D">
              <w:rPr>
                <w:rFonts w:cs="Times New Roman"/>
                <w:b/>
                <w:szCs w:val="20"/>
              </w:rPr>
              <w:t>76</w:t>
            </w:r>
            <w:r w:rsidRPr="00427D9D">
              <w:rPr>
                <w:rFonts w:cs="Times New Roman"/>
                <w:b/>
                <w:szCs w:val="20"/>
              </w:rPr>
              <w:t>)**</w:t>
            </w:r>
            <w:r w:rsidR="00E802B5" w:rsidRPr="00427D9D">
              <w:rPr>
                <w:rFonts w:cs="Times New Roman"/>
                <w:b/>
                <w:szCs w:val="20"/>
              </w:rPr>
              <w:t>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</w:t>
            </w:r>
            <w:r w:rsidR="0058438F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E802B5" w:rsidRPr="00427D9D">
              <w:rPr>
                <w:rFonts w:cs="Times New Roman"/>
                <w:b/>
                <w:szCs w:val="20"/>
              </w:rPr>
              <w:t>49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E802B5" w:rsidRPr="00427D9D">
              <w:rPr>
                <w:rFonts w:cs="Times New Roman"/>
                <w:b/>
                <w:szCs w:val="20"/>
              </w:rPr>
              <w:t>35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E802B5" w:rsidRPr="00427D9D">
              <w:rPr>
                <w:rFonts w:cs="Times New Roman"/>
                <w:b/>
                <w:szCs w:val="20"/>
              </w:rPr>
              <w:t>67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vAlign w:val="center"/>
          </w:tcPr>
          <w:p w:rsidR="00B94100" w:rsidRPr="00427D9D" w:rsidRDefault="00E802B5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0.56</w:t>
            </w:r>
            <w:r w:rsidR="007D186F" w:rsidRPr="00427D9D">
              <w:rPr>
                <w:rFonts w:cs="Times New Roman"/>
                <w:b/>
                <w:szCs w:val="20"/>
              </w:rPr>
              <w:t xml:space="preserve"> (0.4</w:t>
            </w:r>
            <w:r w:rsidRPr="00427D9D">
              <w:rPr>
                <w:rFonts w:cs="Times New Roman"/>
                <w:b/>
                <w:szCs w:val="20"/>
              </w:rPr>
              <w:t>0-0.78</w:t>
            </w:r>
            <w:r w:rsidR="007D186F" w:rsidRPr="00427D9D">
              <w:rPr>
                <w:rFonts w:cs="Times New Roman"/>
                <w:b/>
                <w:szCs w:val="20"/>
              </w:rPr>
              <w:t>)*</w:t>
            </w:r>
            <w:r w:rsidRPr="00427D9D">
              <w:rPr>
                <w:rFonts w:cs="Times New Roman"/>
                <w:b/>
                <w:szCs w:val="20"/>
              </w:rPr>
              <w:t>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E802B5" w:rsidRPr="00427D9D">
              <w:rPr>
                <w:rFonts w:cs="Times New Roman"/>
                <w:b/>
                <w:szCs w:val="20"/>
              </w:rPr>
              <w:t>64</w:t>
            </w:r>
            <w:r w:rsidRPr="00427D9D">
              <w:rPr>
                <w:rFonts w:cs="Times New Roman"/>
                <w:b/>
                <w:szCs w:val="20"/>
              </w:rPr>
              <w:t xml:space="preserve"> (0.4</w:t>
            </w:r>
            <w:r w:rsidR="00E802B5" w:rsidRPr="00427D9D">
              <w:rPr>
                <w:rFonts w:cs="Times New Roman"/>
                <w:b/>
                <w:szCs w:val="20"/>
              </w:rPr>
              <w:t>5-0.92</w:t>
            </w:r>
            <w:r w:rsidRPr="00427D9D">
              <w:rPr>
                <w:rFonts w:cs="Times New Roman"/>
                <w:b/>
                <w:szCs w:val="20"/>
              </w:rPr>
              <w:t>)*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had difficulty eating foods he/she would like to because of his/her teeth, mouth, or face (D2-Functional Well-Being)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E802B5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 xml:space="preserve"> (0.4</w:t>
            </w:r>
            <w:r w:rsidR="00E802B5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-1.2</w:t>
            </w:r>
            <w:r w:rsidR="00E802B5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CB0CD4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 xml:space="preserve"> (0.4</w:t>
            </w:r>
            <w:r w:rsidR="00CB0CD4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-1.2</w:t>
            </w:r>
            <w:r w:rsidR="00CB0CD4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CB0CD4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 xml:space="preserve"> (0.43-1.2</w:t>
            </w:r>
            <w:r w:rsidR="00CB0CD4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</w:t>
            </w:r>
            <w:r w:rsidR="0058438F" w:rsidRPr="00427D9D">
              <w:rPr>
                <w:rFonts w:cs="Times New Roman"/>
                <w:szCs w:val="20"/>
              </w:rPr>
              <w:t>104</w:t>
            </w:r>
            <w:r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0.6</w:t>
            </w:r>
            <w:r w:rsidR="00E802B5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 xml:space="preserve"> (0.3</w:t>
            </w:r>
            <w:r w:rsidR="00E802B5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-1.1</w:t>
            </w:r>
            <w:r w:rsidR="00E802B5" w:rsidRPr="00427D9D">
              <w:rPr>
                <w:rFonts w:cs="Times New Roman"/>
                <w:szCs w:val="20"/>
              </w:rPr>
              <w:t>7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F959F9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CB0CD4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 xml:space="preserve"> (0.4</w:t>
            </w:r>
            <w:r w:rsidR="00CB0CD4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>-1.</w:t>
            </w:r>
            <w:r w:rsidR="00CB0CD4" w:rsidRPr="00427D9D">
              <w:rPr>
                <w:rFonts w:cs="Times New Roman"/>
                <w:szCs w:val="20"/>
              </w:rPr>
              <w:t>53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</w:t>
            </w:r>
            <w:r w:rsidR="00CB0CD4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 xml:space="preserve"> (0.4</w:t>
            </w:r>
            <w:r w:rsidR="00CB0CD4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-1.7</w:t>
            </w:r>
            <w:r w:rsidR="00CB0CD4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0.3</w:t>
            </w:r>
            <w:r w:rsidR="00E802B5" w:rsidRPr="00427D9D">
              <w:rPr>
                <w:rFonts w:cs="Times New Roman"/>
                <w:b/>
                <w:szCs w:val="20"/>
              </w:rPr>
              <w:t>6</w:t>
            </w:r>
            <w:r w:rsidRPr="00427D9D">
              <w:rPr>
                <w:rFonts w:cs="Times New Roman"/>
                <w:b/>
                <w:szCs w:val="20"/>
              </w:rPr>
              <w:t xml:space="preserve"> (0.2</w:t>
            </w:r>
            <w:r w:rsidR="00E802B5" w:rsidRPr="00427D9D">
              <w:rPr>
                <w:rFonts w:cs="Times New Roman"/>
                <w:b/>
                <w:szCs w:val="20"/>
              </w:rPr>
              <w:t>5</w:t>
            </w:r>
            <w:r w:rsidRPr="00427D9D">
              <w:rPr>
                <w:rFonts w:cs="Times New Roman"/>
                <w:b/>
                <w:szCs w:val="20"/>
              </w:rPr>
              <w:t>-0.5</w:t>
            </w:r>
            <w:r w:rsidR="00E802B5" w:rsidRPr="00427D9D">
              <w:rPr>
                <w:rFonts w:cs="Times New Roman"/>
                <w:b/>
                <w:szCs w:val="20"/>
              </w:rPr>
              <w:t>3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0.3</w:t>
            </w:r>
            <w:r w:rsidR="00CB0CD4" w:rsidRPr="00427D9D">
              <w:rPr>
                <w:rFonts w:cs="Times New Roman"/>
                <w:b/>
                <w:szCs w:val="20"/>
              </w:rPr>
              <w:t>8</w:t>
            </w:r>
            <w:r w:rsidRPr="00427D9D">
              <w:rPr>
                <w:rFonts w:cs="Times New Roman"/>
                <w:b/>
                <w:szCs w:val="20"/>
              </w:rPr>
              <w:t xml:space="preserve"> (0.2</w:t>
            </w:r>
            <w:r w:rsidR="00CB0CD4" w:rsidRPr="00427D9D">
              <w:rPr>
                <w:rFonts w:cs="Times New Roman"/>
                <w:b/>
                <w:szCs w:val="20"/>
              </w:rPr>
              <w:t>6</w:t>
            </w:r>
            <w:r w:rsidRPr="00427D9D">
              <w:rPr>
                <w:rFonts w:cs="Times New Roman"/>
                <w:b/>
                <w:szCs w:val="20"/>
              </w:rPr>
              <w:t>-0.5</w:t>
            </w:r>
            <w:r w:rsidR="00CB0CD4" w:rsidRPr="00427D9D">
              <w:rPr>
                <w:rFonts w:cs="Times New Roman"/>
                <w:b/>
                <w:szCs w:val="20"/>
              </w:rPr>
              <w:t>6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0.4</w:t>
            </w:r>
            <w:r w:rsidR="00CB0CD4" w:rsidRPr="00427D9D">
              <w:rPr>
                <w:rFonts w:cs="Times New Roman"/>
                <w:b/>
                <w:szCs w:val="20"/>
              </w:rPr>
              <w:t>3</w:t>
            </w:r>
            <w:r w:rsidRPr="00427D9D">
              <w:rPr>
                <w:rFonts w:cs="Times New Roman"/>
                <w:b/>
                <w:szCs w:val="20"/>
              </w:rPr>
              <w:t xml:space="preserve"> (0.2</w:t>
            </w:r>
            <w:r w:rsidR="00CB0CD4" w:rsidRPr="00427D9D">
              <w:rPr>
                <w:rFonts w:cs="Times New Roman"/>
                <w:b/>
                <w:szCs w:val="20"/>
              </w:rPr>
              <w:t>9</w:t>
            </w:r>
            <w:r w:rsidRPr="00427D9D">
              <w:rPr>
                <w:rFonts w:cs="Times New Roman"/>
                <w:b/>
                <w:szCs w:val="20"/>
              </w:rPr>
              <w:t>-0.6</w:t>
            </w:r>
            <w:r w:rsidR="00CB0CD4" w:rsidRPr="00427D9D">
              <w:rPr>
                <w:rFonts w:cs="Times New Roman"/>
                <w:b/>
                <w:szCs w:val="20"/>
              </w:rPr>
              <w:t>3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</w:t>
            </w:r>
            <w:r w:rsidR="0058438F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D186F" w:rsidP="00E802B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0.4</w:t>
            </w:r>
            <w:r w:rsidR="00E802B5" w:rsidRPr="00427D9D">
              <w:rPr>
                <w:rFonts w:cs="Times New Roman"/>
                <w:b/>
                <w:szCs w:val="20"/>
              </w:rPr>
              <w:t>4</w:t>
            </w:r>
            <w:r w:rsidRPr="00427D9D">
              <w:rPr>
                <w:rFonts w:cs="Times New Roman"/>
                <w:b/>
                <w:szCs w:val="20"/>
              </w:rPr>
              <w:t xml:space="preserve"> (0.2</w:t>
            </w:r>
            <w:r w:rsidR="00E802B5" w:rsidRPr="00427D9D">
              <w:rPr>
                <w:rFonts w:cs="Times New Roman"/>
                <w:b/>
                <w:szCs w:val="20"/>
              </w:rPr>
              <w:t>9</w:t>
            </w:r>
            <w:r w:rsidRPr="00427D9D">
              <w:rPr>
                <w:rFonts w:cs="Times New Roman"/>
                <w:b/>
                <w:szCs w:val="20"/>
              </w:rPr>
              <w:t>-0.6</w:t>
            </w:r>
            <w:r w:rsidR="00E802B5" w:rsidRPr="00427D9D">
              <w:rPr>
                <w:rFonts w:cs="Times New Roman"/>
                <w:b/>
                <w:szCs w:val="20"/>
              </w:rPr>
              <w:t>8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0.5</w:t>
            </w:r>
            <w:r w:rsidR="00CB0CD4" w:rsidRPr="00427D9D">
              <w:rPr>
                <w:rFonts w:cs="Times New Roman"/>
                <w:b/>
                <w:szCs w:val="20"/>
              </w:rPr>
              <w:t>4</w:t>
            </w:r>
            <w:r w:rsidRPr="00427D9D">
              <w:rPr>
                <w:rFonts w:cs="Times New Roman"/>
                <w:b/>
                <w:szCs w:val="20"/>
              </w:rPr>
              <w:t xml:space="preserve"> (0.3</w:t>
            </w:r>
            <w:r w:rsidR="00CB0CD4" w:rsidRPr="00427D9D">
              <w:rPr>
                <w:rFonts w:cs="Times New Roman"/>
                <w:b/>
                <w:szCs w:val="20"/>
              </w:rPr>
              <w:t>5</w:t>
            </w:r>
            <w:r w:rsidRPr="00427D9D">
              <w:rPr>
                <w:rFonts w:cs="Times New Roman"/>
                <w:b/>
                <w:szCs w:val="20"/>
              </w:rPr>
              <w:t>-0.8</w:t>
            </w:r>
            <w:r w:rsidR="00CB0CD4" w:rsidRPr="00427D9D">
              <w:rPr>
                <w:rFonts w:cs="Times New Roman"/>
                <w:b/>
                <w:szCs w:val="20"/>
              </w:rPr>
              <w:t>5</w:t>
            </w:r>
            <w:r w:rsidRPr="00427D9D">
              <w:rPr>
                <w:rFonts w:cs="Times New Roman"/>
                <w:b/>
                <w:szCs w:val="20"/>
              </w:rPr>
              <w:t>)**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CB0CD4" w:rsidRPr="00427D9D">
              <w:rPr>
                <w:rFonts w:cs="Times New Roman"/>
                <w:b/>
                <w:szCs w:val="20"/>
              </w:rPr>
              <w:t>61</w:t>
            </w:r>
            <w:r w:rsidRPr="00427D9D">
              <w:rPr>
                <w:rFonts w:cs="Times New Roman"/>
                <w:b/>
                <w:szCs w:val="20"/>
              </w:rPr>
              <w:t xml:space="preserve"> (0.3</w:t>
            </w:r>
            <w:r w:rsidR="00CB0CD4" w:rsidRPr="00427D9D">
              <w:rPr>
                <w:rFonts w:cs="Times New Roman"/>
                <w:b/>
                <w:szCs w:val="20"/>
              </w:rPr>
              <w:t>8</w:t>
            </w:r>
            <w:r w:rsidRPr="00427D9D">
              <w:rPr>
                <w:rFonts w:cs="Times New Roman"/>
                <w:b/>
                <w:szCs w:val="20"/>
              </w:rPr>
              <w:t>-0.9</w:t>
            </w:r>
            <w:r w:rsidR="00CB0CD4" w:rsidRPr="00427D9D">
              <w:rPr>
                <w:rFonts w:cs="Times New Roman"/>
                <w:b/>
                <w:szCs w:val="20"/>
              </w:rPr>
              <w:t>8</w:t>
            </w:r>
            <w:r w:rsidRPr="00427D9D">
              <w:rPr>
                <w:rFonts w:cs="Times New Roman"/>
                <w:b/>
                <w:szCs w:val="20"/>
              </w:rPr>
              <w:t>)*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felt worried or anxious because of his/her teeth mouth or face (D3-Socio-emotional Well-Being)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F959F9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0.77 (0.53-1.13)</w:t>
            </w:r>
          </w:p>
        </w:tc>
        <w:tc>
          <w:tcPr>
            <w:tcW w:w="1170" w:type="pct"/>
            <w:vAlign w:val="center"/>
          </w:tcPr>
          <w:p w:rsidR="00B94100" w:rsidRPr="00427D9D" w:rsidRDefault="00771DAB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CB0CD4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 xml:space="preserve"> (0.52-1.1</w:t>
            </w:r>
            <w:r w:rsidR="00CB0CD4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771DAB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0.78 (0.53-1.15)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58438F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(n=104</w:t>
            </w:r>
            <w:r w:rsidR="00B94100"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CB0CD4" w:rsidRPr="00427D9D">
              <w:rPr>
                <w:rFonts w:cs="Times New Roman"/>
                <w:szCs w:val="20"/>
              </w:rPr>
              <w:t>4 (0.54-1.32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CB0CD4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1.00</w:t>
            </w:r>
            <w:r w:rsidR="00771DAB" w:rsidRPr="00427D9D">
              <w:rPr>
                <w:rFonts w:cs="Times New Roman"/>
                <w:szCs w:val="20"/>
              </w:rPr>
              <w:t xml:space="preserve"> (0.6</w:t>
            </w:r>
            <w:r w:rsidRPr="00427D9D">
              <w:rPr>
                <w:rFonts w:cs="Times New Roman"/>
                <w:szCs w:val="20"/>
              </w:rPr>
              <w:t>3</w:t>
            </w:r>
            <w:r w:rsidR="00771DAB" w:rsidRPr="00427D9D">
              <w:rPr>
                <w:rFonts w:cs="Times New Roman"/>
                <w:szCs w:val="20"/>
              </w:rPr>
              <w:t>-1.</w:t>
            </w:r>
            <w:r w:rsidRPr="00427D9D">
              <w:rPr>
                <w:rFonts w:cs="Times New Roman"/>
                <w:szCs w:val="20"/>
              </w:rPr>
              <w:t>60</w:t>
            </w:r>
            <w:r w:rsidR="00771DAB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771DAB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</w:t>
            </w:r>
            <w:r w:rsidR="00C03A60" w:rsidRPr="00427D9D">
              <w:rPr>
                <w:rFonts w:cs="Times New Roman"/>
                <w:szCs w:val="20"/>
              </w:rPr>
              <w:t>11</w:t>
            </w:r>
            <w:r w:rsidRPr="00427D9D">
              <w:rPr>
                <w:rFonts w:cs="Times New Roman"/>
                <w:szCs w:val="20"/>
              </w:rPr>
              <w:t xml:space="preserve"> (0.6</w:t>
            </w:r>
            <w:r w:rsidR="00C03A60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-1.</w:t>
            </w:r>
            <w:r w:rsidR="00C03A60" w:rsidRPr="00427D9D">
              <w:rPr>
                <w:rFonts w:cs="Times New Roman"/>
                <w:szCs w:val="20"/>
              </w:rPr>
              <w:t>80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CB0CD4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 xml:space="preserve"> (0.5</w:t>
            </w:r>
            <w:r w:rsidR="00CB0CD4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>-1.0</w:t>
            </w:r>
            <w:r w:rsidR="00CB0CD4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71DAB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CB0CD4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CB0CD4" w:rsidRPr="00427D9D">
              <w:rPr>
                <w:rFonts w:cs="Times New Roman"/>
                <w:szCs w:val="20"/>
              </w:rPr>
              <w:t>56</w:t>
            </w:r>
            <w:r w:rsidRPr="00427D9D">
              <w:rPr>
                <w:rFonts w:cs="Times New Roman"/>
                <w:szCs w:val="20"/>
              </w:rPr>
              <w:t>-1.0</w:t>
            </w:r>
            <w:r w:rsidR="00CB0CD4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771DAB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C03A60" w:rsidRPr="00427D9D">
              <w:rPr>
                <w:rFonts w:cs="Times New Roman"/>
                <w:szCs w:val="20"/>
              </w:rPr>
              <w:t>4</w:t>
            </w:r>
            <w:r w:rsidRPr="00427D9D">
              <w:rPr>
                <w:rFonts w:cs="Times New Roman"/>
                <w:szCs w:val="20"/>
              </w:rPr>
              <w:t xml:space="preserve"> (0.59-1.1</w:t>
            </w:r>
            <w:r w:rsidR="00C03A60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58438F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(n=169</w:t>
            </w:r>
            <w:r w:rsidR="00B94100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F959F9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</w:t>
            </w:r>
            <w:r w:rsidR="00CB0CD4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CB0CD4" w:rsidRPr="00427D9D">
              <w:rPr>
                <w:rFonts w:cs="Times New Roman"/>
                <w:szCs w:val="20"/>
              </w:rPr>
              <w:t>62</w:t>
            </w:r>
            <w:r w:rsidRPr="00427D9D">
              <w:rPr>
                <w:rFonts w:cs="Times New Roman"/>
                <w:szCs w:val="20"/>
              </w:rPr>
              <w:t>-1.2</w:t>
            </w:r>
            <w:r w:rsidR="00CB0CD4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71DAB" w:rsidP="00CB0CD4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</w:t>
            </w:r>
            <w:r w:rsidR="00CB0CD4" w:rsidRPr="00427D9D">
              <w:rPr>
                <w:rFonts w:cs="Times New Roman"/>
                <w:szCs w:val="20"/>
              </w:rPr>
              <w:t>03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CB0CD4" w:rsidRPr="00427D9D">
              <w:rPr>
                <w:rFonts w:cs="Times New Roman"/>
                <w:szCs w:val="20"/>
              </w:rPr>
              <w:t>70</w:t>
            </w:r>
            <w:r w:rsidRPr="00427D9D">
              <w:rPr>
                <w:rFonts w:cs="Times New Roman"/>
                <w:szCs w:val="20"/>
              </w:rPr>
              <w:t>-1.</w:t>
            </w:r>
            <w:r w:rsidR="00CB0CD4" w:rsidRPr="00427D9D">
              <w:rPr>
                <w:rFonts w:cs="Times New Roman"/>
                <w:szCs w:val="20"/>
              </w:rPr>
              <w:t>51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771DAB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1.1</w:t>
            </w:r>
            <w:r w:rsidR="00CB0CD4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C03A60" w:rsidRPr="00427D9D">
              <w:rPr>
                <w:rFonts w:cs="Times New Roman"/>
                <w:szCs w:val="20"/>
              </w:rPr>
              <w:t>76</w:t>
            </w:r>
            <w:r w:rsidRPr="00427D9D">
              <w:rPr>
                <w:rFonts w:cs="Times New Roman"/>
                <w:szCs w:val="20"/>
              </w:rPr>
              <w:t>-1.6</w:t>
            </w:r>
            <w:r w:rsidR="00C03A60" w:rsidRPr="00427D9D">
              <w:rPr>
                <w:rFonts w:cs="Times New Roman"/>
                <w:szCs w:val="20"/>
              </w:rPr>
              <w:t>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not wanted to speak/ read out loud in class because of his/her teeth, mouth, or face (D4-School/Environment)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lastRenderedPageBreak/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D566DA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0.64 (0.19-2.1</w:t>
            </w:r>
            <w:r w:rsidR="00C03A60" w:rsidRPr="00427D9D">
              <w:rPr>
                <w:rFonts w:cs="Times New Roman"/>
                <w:szCs w:val="20"/>
              </w:rPr>
              <w:t>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D566DA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0.63 (0.19-2.0</w:t>
            </w:r>
            <w:r w:rsidR="00C03A60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315FBA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0.63 (0.19-2.09)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58438F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(n=104</w:t>
            </w:r>
            <w:r w:rsidR="00B94100"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D566DA" w:rsidP="00C03A60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C03A60" w:rsidRPr="00427D9D">
              <w:rPr>
                <w:rFonts w:cs="Times New Roman"/>
                <w:b/>
                <w:szCs w:val="20"/>
              </w:rPr>
              <w:t>14 (0.07</w:t>
            </w:r>
            <w:r w:rsidRPr="00427D9D">
              <w:rPr>
                <w:rFonts w:cs="Times New Roman"/>
                <w:b/>
                <w:szCs w:val="20"/>
              </w:rPr>
              <w:t>-0.28)***</w:t>
            </w:r>
          </w:p>
        </w:tc>
        <w:tc>
          <w:tcPr>
            <w:tcW w:w="1170" w:type="pct"/>
            <w:vAlign w:val="center"/>
          </w:tcPr>
          <w:p w:rsidR="00B94100" w:rsidRPr="00427D9D" w:rsidRDefault="00D566DA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0.16 (0.07-0.36)***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315FBA" w:rsidP="00E42785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0.23 (0.10-0.54)</w:t>
            </w:r>
            <w:r w:rsidR="00D566DA" w:rsidRPr="00427D9D">
              <w:rPr>
                <w:rFonts w:cs="Times New Roman"/>
                <w:b/>
                <w:szCs w:val="20"/>
              </w:rPr>
              <w:t>**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D566DA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0.5</w:t>
            </w:r>
            <w:r w:rsidR="00C03A60" w:rsidRPr="00427D9D">
              <w:rPr>
                <w:rFonts w:cs="Times New Roman"/>
                <w:szCs w:val="20"/>
              </w:rPr>
              <w:t>3</w:t>
            </w:r>
            <w:r w:rsidRPr="00427D9D">
              <w:rPr>
                <w:rFonts w:cs="Times New Roman"/>
                <w:szCs w:val="20"/>
              </w:rPr>
              <w:t xml:space="preserve"> (0.20-1.37)</w:t>
            </w:r>
          </w:p>
        </w:tc>
        <w:tc>
          <w:tcPr>
            <w:tcW w:w="1170" w:type="pct"/>
            <w:vAlign w:val="center"/>
          </w:tcPr>
          <w:p w:rsidR="00B94100" w:rsidRPr="00427D9D" w:rsidRDefault="00D566DA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0.5</w:t>
            </w:r>
            <w:r w:rsidR="00C03A60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 xml:space="preserve"> (0.21-1.44)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315FBA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0.7</w:t>
            </w:r>
            <w:r w:rsidR="00C03A60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 xml:space="preserve"> (0.2</w:t>
            </w:r>
            <w:r w:rsidR="00C03A60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>-</w:t>
            </w:r>
            <w:r w:rsidR="00C03A60" w:rsidRPr="00427D9D">
              <w:rPr>
                <w:rFonts w:cs="Times New Roman"/>
                <w:szCs w:val="20"/>
              </w:rPr>
              <w:t>2.01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58438F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(n=169</w:t>
            </w:r>
            <w:r w:rsidR="00B94100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D566DA" w:rsidP="00C03A60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C03A60" w:rsidRPr="00427D9D">
              <w:rPr>
                <w:rFonts w:cs="Times New Roman"/>
                <w:b/>
                <w:szCs w:val="20"/>
              </w:rPr>
              <w:t>20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C03A60" w:rsidRPr="00427D9D">
              <w:rPr>
                <w:rFonts w:cs="Times New Roman"/>
                <w:b/>
                <w:szCs w:val="20"/>
              </w:rPr>
              <w:t>10</w:t>
            </w:r>
            <w:r w:rsidRPr="00427D9D">
              <w:rPr>
                <w:rFonts w:cs="Times New Roman"/>
                <w:b/>
                <w:szCs w:val="20"/>
              </w:rPr>
              <w:t>-0.40)***</w:t>
            </w:r>
          </w:p>
        </w:tc>
        <w:tc>
          <w:tcPr>
            <w:tcW w:w="1170" w:type="pct"/>
            <w:vAlign w:val="center"/>
          </w:tcPr>
          <w:p w:rsidR="00B94100" w:rsidRPr="00427D9D" w:rsidRDefault="00D566DA" w:rsidP="00C03A60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0.23 (0.1</w:t>
            </w:r>
            <w:r w:rsidR="00C03A60" w:rsidRPr="00427D9D">
              <w:rPr>
                <w:rFonts w:cs="Times New Roman"/>
                <w:b/>
                <w:szCs w:val="20"/>
              </w:rPr>
              <w:t>1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C03A60" w:rsidRPr="00427D9D">
              <w:rPr>
                <w:rFonts w:cs="Times New Roman"/>
                <w:b/>
                <w:szCs w:val="20"/>
              </w:rPr>
              <w:t>50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315FBA" w:rsidP="00C03A60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0.3</w:t>
            </w:r>
            <w:r w:rsidR="00C03A60" w:rsidRPr="00427D9D">
              <w:rPr>
                <w:rFonts w:cs="Times New Roman"/>
                <w:b/>
                <w:szCs w:val="20"/>
              </w:rPr>
              <w:t>3</w:t>
            </w:r>
            <w:r w:rsidRPr="00427D9D">
              <w:rPr>
                <w:rFonts w:cs="Times New Roman"/>
                <w:b/>
                <w:szCs w:val="20"/>
              </w:rPr>
              <w:t xml:space="preserve"> (0.1</w:t>
            </w:r>
            <w:r w:rsidR="00C03A60" w:rsidRPr="00427D9D">
              <w:rPr>
                <w:rFonts w:cs="Times New Roman"/>
                <w:b/>
                <w:szCs w:val="20"/>
              </w:rPr>
              <w:t>5</w:t>
            </w:r>
            <w:r w:rsidRPr="00427D9D">
              <w:rPr>
                <w:rFonts w:cs="Times New Roman"/>
                <w:b/>
                <w:szCs w:val="20"/>
              </w:rPr>
              <w:t>-0.7</w:t>
            </w:r>
            <w:r w:rsidR="00C03A60" w:rsidRPr="00427D9D">
              <w:rPr>
                <w:rFonts w:cs="Times New Roman"/>
                <w:b/>
                <w:szCs w:val="20"/>
              </w:rPr>
              <w:t>6</w:t>
            </w:r>
            <w:r w:rsidRPr="00427D9D">
              <w:rPr>
                <w:rFonts w:cs="Times New Roman"/>
                <w:b/>
                <w:szCs w:val="20"/>
              </w:rPr>
              <w:t>)</w:t>
            </w:r>
            <w:r w:rsidR="00D566DA" w:rsidRPr="00427D9D">
              <w:rPr>
                <w:rFonts w:cs="Times New Roman"/>
                <w:b/>
                <w:szCs w:val="20"/>
              </w:rPr>
              <w:t>**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been teased, bullied or called names by other children because of his/ her teeth, mouth, or face (D3-Socio-emotional Well-Being)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315FBA" w:rsidP="00C03A6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</w:t>
            </w:r>
            <w:r w:rsidR="00C03A60" w:rsidRPr="00427D9D">
              <w:rPr>
                <w:rFonts w:cs="Times New Roman"/>
                <w:szCs w:val="20"/>
              </w:rPr>
              <w:t>58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C03A60" w:rsidRPr="00427D9D">
              <w:rPr>
                <w:rFonts w:cs="Times New Roman"/>
                <w:szCs w:val="20"/>
              </w:rPr>
              <w:t>49</w:t>
            </w:r>
            <w:r w:rsidRPr="00427D9D">
              <w:rPr>
                <w:rFonts w:cs="Times New Roman"/>
                <w:szCs w:val="20"/>
              </w:rPr>
              <w:t>-5.</w:t>
            </w:r>
            <w:r w:rsidR="00C03A60" w:rsidRPr="00427D9D">
              <w:rPr>
                <w:rFonts w:cs="Times New Roman"/>
                <w:szCs w:val="20"/>
              </w:rPr>
              <w:t>06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</w:t>
            </w:r>
            <w:r w:rsidR="0078548A" w:rsidRPr="00427D9D">
              <w:rPr>
                <w:rFonts w:cs="Times New Roman"/>
                <w:szCs w:val="20"/>
              </w:rPr>
              <w:t>57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szCs w:val="20"/>
              </w:rPr>
              <w:t>49</w:t>
            </w:r>
            <w:r w:rsidRPr="00427D9D">
              <w:rPr>
                <w:rFonts w:cs="Times New Roman"/>
                <w:szCs w:val="20"/>
              </w:rPr>
              <w:t>-5.</w:t>
            </w:r>
            <w:r w:rsidR="0078548A" w:rsidRPr="00427D9D">
              <w:rPr>
                <w:rFonts w:cs="Times New Roman"/>
                <w:szCs w:val="20"/>
              </w:rPr>
              <w:t>02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</w:t>
            </w:r>
            <w:r w:rsidR="0078548A" w:rsidRPr="00427D9D">
              <w:rPr>
                <w:rFonts w:cs="Times New Roman"/>
                <w:szCs w:val="20"/>
              </w:rPr>
              <w:t>56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szCs w:val="20"/>
              </w:rPr>
              <w:t>49</w:t>
            </w:r>
            <w:r w:rsidRPr="00427D9D">
              <w:rPr>
                <w:rFonts w:cs="Times New Roman"/>
                <w:szCs w:val="20"/>
              </w:rPr>
              <w:t>-5.</w:t>
            </w:r>
            <w:r w:rsidR="0078548A" w:rsidRPr="00427D9D">
              <w:rPr>
                <w:rFonts w:cs="Times New Roman"/>
                <w:szCs w:val="20"/>
              </w:rPr>
              <w:t>01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58438F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(n=104</w:t>
            </w:r>
            <w:r w:rsidR="00B94100"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78548A" w:rsidRPr="00427D9D">
              <w:rPr>
                <w:rFonts w:cs="Times New Roman"/>
                <w:b/>
                <w:szCs w:val="20"/>
              </w:rPr>
              <w:t>22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b/>
                <w:szCs w:val="20"/>
              </w:rPr>
              <w:t>12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78548A" w:rsidRPr="00427D9D">
              <w:rPr>
                <w:rFonts w:cs="Times New Roman"/>
                <w:b/>
                <w:szCs w:val="20"/>
              </w:rPr>
              <w:t>40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0.2</w:t>
            </w:r>
            <w:r w:rsidR="0078548A" w:rsidRPr="00427D9D">
              <w:rPr>
                <w:rFonts w:cs="Times New Roman"/>
                <w:b/>
                <w:szCs w:val="20"/>
              </w:rPr>
              <w:t>9</w:t>
            </w:r>
            <w:r w:rsidRPr="00427D9D">
              <w:rPr>
                <w:rFonts w:cs="Times New Roman"/>
                <w:b/>
                <w:szCs w:val="20"/>
              </w:rPr>
              <w:t xml:space="preserve"> (0.1</w:t>
            </w:r>
            <w:r w:rsidR="0078548A" w:rsidRPr="00427D9D">
              <w:rPr>
                <w:rFonts w:cs="Times New Roman"/>
                <w:b/>
                <w:szCs w:val="20"/>
              </w:rPr>
              <w:t>5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78548A" w:rsidRPr="00427D9D">
              <w:rPr>
                <w:rFonts w:cs="Times New Roman"/>
                <w:b/>
                <w:szCs w:val="20"/>
              </w:rPr>
              <w:t>55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78548A" w:rsidRPr="00427D9D">
              <w:rPr>
                <w:rFonts w:cs="Times New Roman"/>
                <w:b/>
                <w:szCs w:val="20"/>
              </w:rPr>
              <w:t>36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b/>
                <w:szCs w:val="20"/>
              </w:rPr>
              <w:t>18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78548A" w:rsidRPr="00427D9D">
              <w:rPr>
                <w:rFonts w:cs="Times New Roman"/>
                <w:b/>
                <w:szCs w:val="20"/>
              </w:rPr>
              <w:t>71</w:t>
            </w:r>
            <w:r w:rsidRPr="00427D9D">
              <w:rPr>
                <w:rFonts w:cs="Times New Roman"/>
                <w:b/>
                <w:szCs w:val="20"/>
              </w:rPr>
              <w:t>)**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78548A" w:rsidRPr="00427D9D">
              <w:rPr>
                <w:rFonts w:cs="Times New Roman"/>
                <w:b/>
                <w:szCs w:val="20"/>
              </w:rPr>
              <w:t>45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b/>
                <w:szCs w:val="20"/>
              </w:rPr>
              <w:t>25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78548A" w:rsidRPr="00427D9D">
              <w:rPr>
                <w:rFonts w:cs="Times New Roman"/>
                <w:b/>
                <w:szCs w:val="20"/>
              </w:rPr>
              <w:t>80</w:t>
            </w:r>
            <w:r w:rsidRPr="00427D9D">
              <w:rPr>
                <w:rFonts w:cs="Times New Roman"/>
                <w:b/>
                <w:szCs w:val="20"/>
              </w:rPr>
              <w:t>)**</w:t>
            </w:r>
          </w:p>
        </w:tc>
        <w:tc>
          <w:tcPr>
            <w:tcW w:w="1170" w:type="pct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78548A" w:rsidRPr="00427D9D">
              <w:rPr>
                <w:rFonts w:cs="Times New Roman"/>
                <w:b/>
                <w:szCs w:val="20"/>
              </w:rPr>
              <w:t>47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b/>
                <w:szCs w:val="20"/>
              </w:rPr>
              <w:t>26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78548A" w:rsidRPr="00427D9D">
              <w:rPr>
                <w:rFonts w:cs="Times New Roman"/>
                <w:b/>
                <w:szCs w:val="20"/>
              </w:rPr>
              <w:t>86)*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78548A" w:rsidRPr="00427D9D">
              <w:rPr>
                <w:rFonts w:cs="Times New Roman"/>
                <w:b/>
                <w:szCs w:val="20"/>
              </w:rPr>
              <w:t>55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b/>
                <w:szCs w:val="20"/>
              </w:rPr>
              <w:t>30</w:t>
            </w:r>
            <w:r w:rsidRPr="00427D9D">
              <w:rPr>
                <w:rFonts w:cs="Times New Roman"/>
                <w:b/>
                <w:szCs w:val="20"/>
              </w:rPr>
              <w:t>-0.97)*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58438F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(n=169</w:t>
            </w:r>
            <w:r w:rsidR="00B94100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C03A60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78548A" w:rsidRPr="00427D9D">
              <w:rPr>
                <w:rFonts w:cs="Times New Roman"/>
                <w:szCs w:val="20"/>
              </w:rPr>
              <w:t>54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szCs w:val="20"/>
              </w:rPr>
              <w:t>27</w:t>
            </w:r>
            <w:r w:rsidRPr="00427D9D">
              <w:rPr>
                <w:rFonts w:cs="Times New Roman"/>
                <w:szCs w:val="20"/>
              </w:rPr>
              <w:t>-</w:t>
            </w:r>
            <w:r w:rsidR="0078548A" w:rsidRPr="00427D9D">
              <w:rPr>
                <w:rFonts w:cs="Times New Roman"/>
                <w:szCs w:val="20"/>
              </w:rPr>
              <w:t>1.06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78548A" w:rsidRPr="00427D9D">
              <w:rPr>
                <w:rFonts w:cs="Times New Roman"/>
                <w:szCs w:val="20"/>
              </w:rPr>
              <w:t>68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szCs w:val="20"/>
              </w:rPr>
              <w:t>33</w:t>
            </w:r>
            <w:r w:rsidRPr="00427D9D">
              <w:rPr>
                <w:rFonts w:cs="Times New Roman"/>
                <w:szCs w:val="20"/>
              </w:rPr>
              <w:t>-1.</w:t>
            </w:r>
            <w:r w:rsidR="0078548A" w:rsidRPr="00427D9D">
              <w:rPr>
                <w:rFonts w:cs="Times New Roman"/>
                <w:szCs w:val="20"/>
              </w:rPr>
              <w:t>40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315FBA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78548A" w:rsidRPr="00427D9D">
              <w:rPr>
                <w:rFonts w:cs="Times New Roman"/>
                <w:szCs w:val="20"/>
              </w:rPr>
              <w:t>86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szCs w:val="20"/>
              </w:rPr>
              <w:t>40</w:t>
            </w:r>
            <w:r w:rsidRPr="00427D9D">
              <w:rPr>
                <w:rFonts w:cs="Times New Roman"/>
                <w:szCs w:val="20"/>
              </w:rPr>
              <w:t>-1.</w:t>
            </w:r>
            <w:r w:rsidR="0078548A" w:rsidRPr="00427D9D">
              <w:rPr>
                <w:rFonts w:cs="Times New Roman"/>
                <w:szCs w:val="20"/>
              </w:rPr>
              <w:t>81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felt that he/she was attractive (good looking) because of his/ her teeth, mouth, or face (D5-Self-image)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</w:t>
            </w:r>
            <w:r w:rsidR="0078548A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szCs w:val="20"/>
              </w:rPr>
              <w:t>75</w:t>
            </w:r>
            <w:r w:rsidRPr="00427D9D">
              <w:rPr>
                <w:rFonts w:cs="Times New Roman"/>
                <w:szCs w:val="20"/>
              </w:rPr>
              <w:t>-1.</w:t>
            </w:r>
            <w:r w:rsidR="0078548A" w:rsidRPr="00427D9D">
              <w:rPr>
                <w:rFonts w:cs="Times New Roman"/>
                <w:szCs w:val="20"/>
              </w:rPr>
              <w:t>50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</w:t>
            </w:r>
            <w:r w:rsidR="0078548A" w:rsidRPr="00427D9D">
              <w:rPr>
                <w:rFonts w:cs="Times New Roman"/>
                <w:szCs w:val="20"/>
              </w:rPr>
              <w:t>6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szCs w:val="20"/>
              </w:rPr>
              <w:t>75</w:t>
            </w:r>
            <w:r w:rsidRPr="00427D9D">
              <w:rPr>
                <w:rFonts w:cs="Times New Roman"/>
                <w:szCs w:val="20"/>
              </w:rPr>
              <w:t>-1.</w:t>
            </w:r>
            <w:r w:rsidR="0078548A" w:rsidRPr="00427D9D">
              <w:rPr>
                <w:rFonts w:cs="Times New Roman"/>
                <w:szCs w:val="20"/>
              </w:rPr>
              <w:t>49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8443D1" w:rsidP="009805A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1.0</w:t>
            </w:r>
            <w:r w:rsidR="0078548A" w:rsidRPr="00427D9D">
              <w:rPr>
                <w:rFonts w:cs="Times New Roman"/>
                <w:szCs w:val="20"/>
              </w:rPr>
              <w:t>8</w:t>
            </w:r>
            <w:r w:rsidRPr="00427D9D">
              <w:rPr>
                <w:rFonts w:cs="Times New Roman"/>
                <w:szCs w:val="20"/>
              </w:rPr>
              <w:t xml:space="preserve"> (0.76-1.5</w:t>
            </w:r>
            <w:r w:rsidR="009805A0" w:rsidRPr="00427D9D">
              <w:rPr>
                <w:rFonts w:cs="Times New Roman"/>
                <w:szCs w:val="20"/>
              </w:rPr>
              <w:t>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(n=1</w:t>
            </w:r>
            <w:r w:rsidR="0058438F" w:rsidRPr="00427D9D">
              <w:rPr>
                <w:rFonts w:cs="Times New Roman"/>
                <w:szCs w:val="20"/>
              </w:rPr>
              <w:t>04</w:t>
            </w:r>
            <w:r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0.6</w:t>
            </w:r>
            <w:r w:rsidR="0078548A" w:rsidRPr="00427D9D">
              <w:rPr>
                <w:rFonts w:cs="Times New Roman"/>
                <w:b/>
                <w:szCs w:val="20"/>
              </w:rPr>
              <w:t>6</w:t>
            </w:r>
            <w:r w:rsidRPr="00427D9D">
              <w:rPr>
                <w:rFonts w:cs="Times New Roman"/>
                <w:b/>
                <w:szCs w:val="20"/>
              </w:rPr>
              <w:t xml:space="preserve"> (0.4</w:t>
            </w:r>
            <w:r w:rsidR="0078548A" w:rsidRPr="00427D9D">
              <w:rPr>
                <w:rFonts w:cs="Times New Roman"/>
                <w:b/>
                <w:szCs w:val="20"/>
              </w:rPr>
              <w:t>5-0.95</w:t>
            </w:r>
            <w:r w:rsidRPr="00427D9D">
              <w:rPr>
                <w:rFonts w:cs="Times New Roman"/>
                <w:b/>
                <w:szCs w:val="20"/>
              </w:rPr>
              <w:t>)*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78548A" w:rsidRPr="00427D9D">
              <w:rPr>
                <w:rFonts w:cs="Times New Roman"/>
                <w:szCs w:val="20"/>
              </w:rPr>
              <w:t>66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szCs w:val="20"/>
              </w:rPr>
              <w:t>45</w:t>
            </w:r>
            <w:r w:rsidRPr="00427D9D">
              <w:rPr>
                <w:rFonts w:cs="Times New Roman"/>
                <w:szCs w:val="20"/>
              </w:rPr>
              <w:t>-1.02)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8443D1" w:rsidP="009805A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0.81 (0.54-1.</w:t>
            </w:r>
            <w:r w:rsidR="009805A0" w:rsidRPr="00427D9D">
              <w:rPr>
                <w:rFonts w:cs="Times New Roman"/>
                <w:szCs w:val="20"/>
              </w:rPr>
              <w:t>21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78548A" w:rsidRPr="00427D9D">
              <w:rPr>
                <w:rFonts w:cs="Times New Roman"/>
                <w:b/>
                <w:szCs w:val="20"/>
              </w:rPr>
              <w:t>55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78548A" w:rsidRPr="00427D9D">
              <w:rPr>
                <w:rFonts w:cs="Times New Roman"/>
                <w:b/>
                <w:szCs w:val="20"/>
              </w:rPr>
              <w:t>41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78548A" w:rsidRPr="00427D9D">
              <w:rPr>
                <w:rFonts w:cs="Times New Roman"/>
                <w:b/>
                <w:szCs w:val="20"/>
              </w:rPr>
              <w:t>74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78548A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78548A" w:rsidRPr="00427D9D">
              <w:rPr>
                <w:rFonts w:cs="Times New Roman"/>
                <w:b/>
                <w:szCs w:val="20"/>
              </w:rPr>
              <w:t>55 (0.42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78548A" w:rsidRPr="00427D9D">
              <w:rPr>
                <w:rFonts w:cs="Times New Roman"/>
                <w:b/>
                <w:szCs w:val="20"/>
              </w:rPr>
              <w:t>74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8443D1" w:rsidP="009805A0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0.66 (0.49-0.</w:t>
            </w:r>
            <w:r w:rsidR="009805A0" w:rsidRPr="00427D9D">
              <w:rPr>
                <w:rFonts w:cs="Times New Roman"/>
                <w:b/>
                <w:szCs w:val="20"/>
              </w:rPr>
              <w:t>88</w:t>
            </w:r>
            <w:r w:rsidRPr="00427D9D">
              <w:rPr>
                <w:rFonts w:cs="Times New Roman"/>
                <w:b/>
                <w:szCs w:val="20"/>
              </w:rPr>
              <w:t>)**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58438F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(n=169</w:t>
            </w:r>
            <w:r w:rsidR="00B94100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8548A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0.97 (</w:t>
            </w:r>
            <w:r w:rsidR="008443D1" w:rsidRPr="00427D9D">
              <w:rPr>
                <w:rFonts w:cs="Times New Roman"/>
                <w:szCs w:val="20"/>
              </w:rPr>
              <w:t>0.</w:t>
            </w:r>
            <w:r w:rsidRPr="00427D9D">
              <w:rPr>
                <w:rFonts w:cs="Times New Roman"/>
                <w:szCs w:val="20"/>
              </w:rPr>
              <w:t>71</w:t>
            </w:r>
            <w:r w:rsidR="008443D1" w:rsidRPr="00427D9D">
              <w:rPr>
                <w:rFonts w:cs="Times New Roman"/>
                <w:szCs w:val="20"/>
              </w:rPr>
              <w:t>-1.</w:t>
            </w:r>
            <w:r w:rsidRPr="00427D9D">
              <w:rPr>
                <w:rFonts w:cs="Times New Roman"/>
                <w:szCs w:val="20"/>
              </w:rPr>
              <w:t>32</w:t>
            </w:r>
            <w:r w:rsidR="008443D1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78548A" w:rsidP="0078548A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 xml:space="preserve">0.98 </w:t>
            </w:r>
            <w:r w:rsidR="008443D1" w:rsidRPr="00427D9D">
              <w:rPr>
                <w:rFonts w:cs="Times New Roman"/>
                <w:szCs w:val="20"/>
              </w:rPr>
              <w:t>(0.</w:t>
            </w:r>
            <w:r w:rsidRPr="00427D9D">
              <w:rPr>
                <w:rFonts w:cs="Times New Roman"/>
                <w:szCs w:val="20"/>
              </w:rPr>
              <w:t>71</w:t>
            </w:r>
            <w:r w:rsidR="008443D1" w:rsidRPr="00427D9D">
              <w:rPr>
                <w:rFonts w:cs="Times New Roman"/>
                <w:szCs w:val="20"/>
              </w:rPr>
              <w:t>-1.</w:t>
            </w:r>
            <w:r w:rsidRPr="00427D9D">
              <w:rPr>
                <w:rFonts w:cs="Times New Roman"/>
                <w:szCs w:val="20"/>
              </w:rPr>
              <w:t>35</w:t>
            </w:r>
            <w:r w:rsidR="008443D1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8443D1" w:rsidP="009805A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1.</w:t>
            </w:r>
            <w:r w:rsidR="009805A0" w:rsidRPr="00427D9D">
              <w:rPr>
                <w:rFonts w:cs="Times New Roman"/>
                <w:szCs w:val="20"/>
              </w:rPr>
              <w:t>20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9805A0" w:rsidRPr="00427D9D">
              <w:rPr>
                <w:rFonts w:cs="Times New Roman"/>
                <w:szCs w:val="20"/>
              </w:rPr>
              <w:t>86</w:t>
            </w:r>
            <w:r w:rsidRPr="00427D9D">
              <w:rPr>
                <w:rFonts w:cs="Times New Roman"/>
                <w:szCs w:val="20"/>
              </w:rPr>
              <w:t>-1.</w:t>
            </w:r>
            <w:r w:rsidR="009805A0" w:rsidRPr="00427D9D">
              <w:rPr>
                <w:rFonts w:cs="Times New Roman"/>
                <w:szCs w:val="20"/>
              </w:rPr>
              <w:t>68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vAlign w:val="center"/>
          </w:tcPr>
          <w:p w:rsidR="00B94100" w:rsidRPr="00427D9D" w:rsidRDefault="00B94100" w:rsidP="00E4278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7D9D">
              <w:rPr>
                <w:rFonts w:cs="Times New Roman"/>
                <w:sz w:val="20"/>
                <w:szCs w:val="20"/>
              </w:rPr>
              <w:t>had difficulty saying certain words because of his/her teeth or mouth (D2-Functional Well-Being)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Dutch (n=2,</w:t>
            </w:r>
            <w:r w:rsidR="0058438F" w:rsidRPr="00427D9D">
              <w:rPr>
                <w:rFonts w:cs="Times New Roman"/>
                <w:szCs w:val="20"/>
              </w:rPr>
              <w:t>510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170" w:type="pct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B94100" w:rsidP="00E42785">
            <w:pPr>
              <w:pStyle w:val="NoSpacing"/>
              <w:spacing w:line="276" w:lineRule="auto"/>
              <w:rPr>
                <w:rFonts w:cs="Times New Roman"/>
                <w:szCs w:val="20"/>
                <w:highlight w:val="lightGray"/>
              </w:rPr>
            </w:pPr>
            <w:r w:rsidRPr="00427D9D">
              <w:rPr>
                <w:rFonts w:cs="Times New Roman"/>
                <w:szCs w:val="20"/>
              </w:rPr>
              <w:t>Ref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6F5F19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Indonesian (n=</w:t>
            </w:r>
            <w:r w:rsidR="0058438F" w:rsidRPr="00427D9D">
              <w:rPr>
                <w:rFonts w:cs="Times New Roman"/>
                <w:szCs w:val="20"/>
              </w:rPr>
              <w:t>143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9805A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5.</w:t>
            </w:r>
            <w:r w:rsidR="009805A0" w:rsidRPr="00427D9D">
              <w:rPr>
                <w:rFonts w:cs="Times New Roman"/>
                <w:szCs w:val="20"/>
              </w:rPr>
              <w:t>31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9805A0" w:rsidRPr="00427D9D">
              <w:rPr>
                <w:rFonts w:cs="Times New Roman"/>
                <w:szCs w:val="20"/>
              </w:rPr>
              <w:t>73</w:t>
            </w:r>
            <w:r w:rsidRPr="00427D9D">
              <w:rPr>
                <w:rFonts w:cs="Times New Roman"/>
                <w:szCs w:val="20"/>
              </w:rPr>
              <w:t>-</w:t>
            </w:r>
            <w:r w:rsidR="009805A0" w:rsidRPr="00427D9D">
              <w:rPr>
                <w:rFonts w:cs="Times New Roman"/>
                <w:szCs w:val="20"/>
              </w:rPr>
              <w:t>38</w:t>
            </w:r>
            <w:r w:rsidRPr="00427D9D">
              <w:rPr>
                <w:rFonts w:cs="Times New Roman"/>
                <w:szCs w:val="20"/>
              </w:rPr>
              <w:t>.</w:t>
            </w:r>
            <w:r w:rsidR="009805A0" w:rsidRPr="00427D9D">
              <w:rPr>
                <w:rFonts w:cs="Times New Roman"/>
                <w:szCs w:val="20"/>
              </w:rPr>
              <w:t>40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C75E38" w:rsidP="00427D9D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5.</w:t>
            </w:r>
            <w:r w:rsidR="00427D9D" w:rsidRPr="00427D9D">
              <w:rPr>
                <w:rFonts w:cs="Times New Roman"/>
                <w:szCs w:val="20"/>
              </w:rPr>
              <w:t>31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427D9D" w:rsidRPr="00427D9D">
              <w:rPr>
                <w:rFonts w:cs="Times New Roman"/>
                <w:szCs w:val="20"/>
              </w:rPr>
              <w:t>83</w:t>
            </w:r>
            <w:r w:rsidRPr="00427D9D">
              <w:rPr>
                <w:rFonts w:cs="Times New Roman"/>
                <w:szCs w:val="20"/>
              </w:rPr>
              <w:t>-</w:t>
            </w:r>
            <w:r w:rsidR="00427D9D" w:rsidRPr="00427D9D">
              <w:rPr>
                <w:rFonts w:cs="Times New Roman"/>
                <w:szCs w:val="20"/>
              </w:rPr>
              <w:t>33.92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C75E38" w:rsidP="00427D9D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5.</w:t>
            </w:r>
            <w:r w:rsidR="00427D9D" w:rsidRPr="00427D9D">
              <w:rPr>
                <w:rFonts w:cs="Times New Roman"/>
                <w:szCs w:val="20"/>
              </w:rPr>
              <w:t>38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427D9D" w:rsidRPr="00427D9D">
              <w:rPr>
                <w:rFonts w:cs="Times New Roman"/>
                <w:szCs w:val="20"/>
              </w:rPr>
              <w:t>51</w:t>
            </w:r>
            <w:r w:rsidRPr="00427D9D">
              <w:rPr>
                <w:rFonts w:cs="Times New Roman"/>
                <w:szCs w:val="20"/>
              </w:rPr>
              <w:t>-</w:t>
            </w:r>
            <w:r w:rsidR="00427D9D" w:rsidRPr="00427D9D">
              <w:rPr>
                <w:rFonts w:cs="Times New Roman"/>
                <w:szCs w:val="20"/>
              </w:rPr>
              <w:t>14.76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Moroccan (n=1</w:t>
            </w:r>
            <w:r w:rsidR="0058438F" w:rsidRPr="00427D9D">
              <w:rPr>
                <w:rFonts w:cs="Times New Roman"/>
                <w:szCs w:val="20"/>
              </w:rPr>
              <w:t>04</w:t>
            </w:r>
            <w:r w:rsidRPr="00427D9D">
              <w:rPr>
                <w:rFonts w:cs="Times New Roman"/>
                <w:szCs w:val="20"/>
              </w:rPr>
              <w:t xml:space="preserve">) 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9805A0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9805A0" w:rsidRPr="00427D9D">
              <w:rPr>
                <w:rFonts w:cs="Times New Roman"/>
                <w:b/>
                <w:szCs w:val="20"/>
              </w:rPr>
              <w:t>27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9805A0" w:rsidRPr="00427D9D">
              <w:rPr>
                <w:rFonts w:cs="Times New Roman"/>
                <w:b/>
                <w:szCs w:val="20"/>
              </w:rPr>
              <w:t>15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9805A0" w:rsidRPr="00427D9D">
              <w:rPr>
                <w:rFonts w:cs="Times New Roman"/>
                <w:b/>
                <w:szCs w:val="20"/>
              </w:rPr>
              <w:t>52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vAlign w:val="center"/>
          </w:tcPr>
          <w:p w:rsidR="00C75E38" w:rsidRPr="00427D9D" w:rsidRDefault="00C75E38" w:rsidP="00427D9D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427D9D" w:rsidRPr="00427D9D">
              <w:rPr>
                <w:rFonts w:cs="Times New Roman"/>
                <w:b/>
                <w:szCs w:val="20"/>
              </w:rPr>
              <w:t>31</w:t>
            </w:r>
            <w:r w:rsidRPr="00427D9D">
              <w:rPr>
                <w:rFonts w:cs="Times New Roman"/>
                <w:b/>
                <w:szCs w:val="20"/>
              </w:rPr>
              <w:t xml:space="preserve"> (0.1</w:t>
            </w:r>
            <w:r w:rsidR="00427D9D" w:rsidRPr="00427D9D">
              <w:rPr>
                <w:rFonts w:cs="Times New Roman"/>
                <w:b/>
                <w:szCs w:val="20"/>
              </w:rPr>
              <w:t>6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427D9D" w:rsidRPr="00427D9D">
              <w:rPr>
                <w:rFonts w:cs="Times New Roman"/>
                <w:b/>
                <w:szCs w:val="20"/>
              </w:rPr>
              <w:t>62</w:t>
            </w:r>
            <w:r w:rsidRPr="00427D9D">
              <w:rPr>
                <w:rFonts w:cs="Times New Roman"/>
                <w:b/>
                <w:szCs w:val="20"/>
              </w:rPr>
              <w:t>)**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C75E38" w:rsidP="00427D9D">
            <w:pPr>
              <w:pStyle w:val="NoSpacing"/>
              <w:spacing w:line="276" w:lineRule="auto"/>
              <w:rPr>
                <w:rFonts w:cs="Times New Roman"/>
                <w:b/>
                <w:szCs w:val="20"/>
                <w:highlight w:val="lightGray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427D9D" w:rsidRPr="00427D9D">
              <w:rPr>
                <w:rFonts w:cs="Times New Roman"/>
                <w:b/>
                <w:szCs w:val="20"/>
              </w:rPr>
              <w:t>35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427D9D" w:rsidRPr="00427D9D">
              <w:rPr>
                <w:rFonts w:cs="Times New Roman"/>
                <w:b/>
                <w:szCs w:val="20"/>
              </w:rPr>
              <w:t>17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427D9D" w:rsidRPr="00427D9D">
              <w:rPr>
                <w:rFonts w:cs="Times New Roman"/>
                <w:b/>
                <w:szCs w:val="20"/>
              </w:rPr>
              <w:t>71</w:t>
            </w:r>
            <w:r w:rsidRPr="00427D9D">
              <w:rPr>
                <w:rFonts w:cs="Times New Roman"/>
                <w:b/>
                <w:szCs w:val="20"/>
              </w:rPr>
              <w:t>)**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vAlign w:val="center"/>
          </w:tcPr>
          <w:p w:rsidR="00B94100" w:rsidRPr="00427D9D" w:rsidRDefault="00B94100" w:rsidP="0058438F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Surinamese (n=19</w:t>
            </w:r>
            <w:r w:rsidR="0058438F" w:rsidRPr="00427D9D">
              <w:rPr>
                <w:rFonts w:cs="Times New Roman"/>
                <w:szCs w:val="20"/>
              </w:rPr>
              <w:t>5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8443D1" w:rsidP="009805A0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9805A0" w:rsidRPr="00427D9D">
              <w:rPr>
                <w:rFonts w:cs="Times New Roman"/>
                <w:szCs w:val="20"/>
              </w:rPr>
              <w:t>75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9805A0" w:rsidRPr="00427D9D">
              <w:rPr>
                <w:rFonts w:cs="Times New Roman"/>
                <w:szCs w:val="20"/>
              </w:rPr>
              <w:t>37</w:t>
            </w:r>
            <w:r w:rsidRPr="00427D9D">
              <w:rPr>
                <w:rFonts w:cs="Times New Roman"/>
                <w:szCs w:val="20"/>
              </w:rPr>
              <w:t>-1.</w:t>
            </w:r>
            <w:r w:rsidR="009805A0" w:rsidRPr="00427D9D">
              <w:rPr>
                <w:rFonts w:cs="Times New Roman"/>
                <w:szCs w:val="20"/>
              </w:rPr>
              <w:t>52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vAlign w:val="center"/>
          </w:tcPr>
          <w:p w:rsidR="00B94100" w:rsidRPr="00427D9D" w:rsidRDefault="00C75E38" w:rsidP="00427D9D">
            <w:pPr>
              <w:pStyle w:val="NoSpacing"/>
              <w:spacing w:line="276" w:lineRule="auto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427D9D" w:rsidRPr="00427D9D">
              <w:rPr>
                <w:rFonts w:cs="Times New Roman"/>
                <w:szCs w:val="20"/>
              </w:rPr>
              <w:t>77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427D9D" w:rsidRPr="00427D9D">
              <w:rPr>
                <w:rFonts w:cs="Times New Roman"/>
                <w:szCs w:val="20"/>
              </w:rPr>
              <w:t>14</w:t>
            </w:r>
            <w:r w:rsidRPr="00427D9D">
              <w:rPr>
                <w:rFonts w:cs="Times New Roman"/>
                <w:szCs w:val="20"/>
              </w:rPr>
              <w:t>-1.</w:t>
            </w:r>
            <w:r w:rsidR="00427D9D" w:rsidRPr="00427D9D">
              <w:rPr>
                <w:rFonts w:cs="Times New Roman"/>
                <w:szCs w:val="20"/>
              </w:rPr>
              <w:t>57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223" w:type="pct"/>
            <w:gridSpan w:val="2"/>
            <w:vAlign w:val="center"/>
          </w:tcPr>
          <w:p w:rsidR="00B94100" w:rsidRPr="00427D9D" w:rsidRDefault="00C75E38" w:rsidP="00427D9D">
            <w:pPr>
              <w:pStyle w:val="NoSpacing"/>
              <w:spacing w:line="276" w:lineRule="auto"/>
              <w:rPr>
                <w:rFonts w:cs="Times New Roman"/>
                <w:szCs w:val="20"/>
                <w:highlight w:val="lightGray"/>
              </w:rPr>
            </w:pPr>
            <w:r w:rsidRPr="00427D9D">
              <w:rPr>
                <w:rFonts w:cs="Times New Roman"/>
                <w:szCs w:val="20"/>
              </w:rPr>
              <w:t>0.</w:t>
            </w:r>
            <w:r w:rsidR="00427D9D" w:rsidRPr="00427D9D">
              <w:rPr>
                <w:rFonts w:cs="Times New Roman"/>
                <w:szCs w:val="20"/>
              </w:rPr>
              <w:t>81</w:t>
            </w:r>
            <w:r w:rsidRPr="00427D9D">
              <w:rPr>
                <w:rFonts w:cs="Times New Roman"/>
                <w:szCs w:val="20"/>
              </w:rPr>
              <w:t xml:space="preserve"> (0.</w:t>
            </w:r>
            <w:r w:rsidR="00427D9D" w:rsidRPr="00427D9D">
              <w:rPr>
                <w:rFonts w:cs="Times New Roman"/>
                <w:szCs w:val="20"/>
              </w:rPr>
              <w:t>39</w:t>
            </w:r>
            <w:r w:rsidRPr="00427D9D">
              <w:rPr>
                <w:rFonts w:cs="Times New Roman"/>
                <w:szCs w:val="20"/>
              </w:rPr>
              <w:t>-1.</w:t>
            </w:r>
            <w:r w:rsidR="00427D9D" w:rsidRPr="00427D9D">
              <w:rPr>
                <w:rFonts w:cs="Times New Roman"/>
                <w:szCs w:val="20"/>
              </w:rPr>
              <w:t>68</w:t>
            </w:r>
            <w:r w:rsidRPr="00427D9D">
              <w:rPr>
                <w:rFonts w:cs="Times New Roman"/>
                <w:szCs w:val="20"/>
              </w:rPr>
              <w:t>)</w:t>
            </w:r>
          </w:p>
        </w:tc>
      </w:tr>
      <w:tr w:rsidR="00B94100" w:rsidRPr="00427D9D" w:rsidTr="00E42785">
        <w:trPr>
          <w:trHeight w:val="227"/>
        </w:trPr>
        <w:tc>
          <w:tcPr>
            <w:tcW w:w="1437" w:type="pct"/>
            <w:tcBorders>
              <w:bottom w:val="single" w:sz="4" w:space="0" w:color="auto"/>
            </w:tcBorders>
            <w:vAlign w:val="center"/>
          </w:tcPr>
          <w:p w:rsidR="00B94100" w:rsidRPr="00427D9D" w:rsidRDefault="0058438F" w:rsidP="00E42785">
            <w:pPr>
              <w:pStyle w:val="NoSpacing"/>
              <w:spacing w:line="276" w:lineRule="auto"/>
              <w:ind w:left="284"/>
              <w:rPr>
                <w:rFonts w:cs="Times New Roman"/>
                <w:szCs w:val="20"/>
              </w:rPr>
            </w:pPr>
            <w:r w:rsidRPr="00427D9D">
              <w:rPr>
                <w:rFonts w:cs="Times New Roman"/>
                <w:szCs w:val="20"/>
              </w:rPr>
              <w:t>Turkish (n=169</w:t>
            </w:r>
            <w:r w:rsidR="00B94100" w:rsidRPr="00427D9D">
              <w:rPr>
                <w:rFonts w:cs="Times New Roman"/>
                <w:szCs w:val="20"/>
              </w:rPr>
              <w:t>)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B94100" w:rsidRPr="00427D9D" w:rsidRDefault="008443D1" w:rsidP="009805A0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9805A0" w:rsidRPr="00427D9D">
              <w:rPr>
                <w:rFonts w:cs="Times New Roman"/>
                <w:b/>
                <w:szCs w:val="20"/>
              </w:rPr>
              <w:t>36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9805A0" w:rsidRPr="00427D9D">
              <w:rPr>
                <w:rFonts w:cs="Times New Roman"/>
                <w:b/>
                <w:szCs w:val="20"/>
              </w:rPr>
              <w:t>20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9805A0" w:rsidRPr="00427D9D">
              <w:rPr>
                <w:rFonts w:cs="Times New Roman"/>
                <w:b/>
                <w:szCs w:val="20"/>
              </w:rPr>
              <w:t>63</w:t>
            </w:r>
            <w:r w:rsidRPr="00427D9D">
              <w:rPr>
                <w:rFonts w:cs="Times New Roman"/>
                <w:b/>
                <w:szCs w:val="20"/>
              </w:rPr>
              <w:t>)***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B94100" w:rsidRPr="00427D9D" w:rsidRDefault="00C75E38" w:rsidP="00427D9D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427D9D" w:rsidRPr="00427D9D">
              <w:rPr>
                <w:rFonts w:cs="Times New Roman"/>
                <w:b/>
                <w:szCs w:val="20"/>
              </w:rPr>
              <w:t>41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427D9D" w:rsidRPr="00427D9D">
              <w:rPr>
                <w:rFonts w:cs="Times New Roman"/>
                <w:b/>
                <w:szCs w:val="20"/>
              </w:rPr>
              <w:t>22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427D9D" w:rsidRPr="00427D9D">
              <w:rPr>
                <w:rFonts w:cs="Times New Roman"/>
                <w:b/>
                <w:szCs w:val="20"/>
              </w:rPr>
              <w:t>75</w:t>
            </w:r>
            <w:r w:rsidRPr="00427D9D">
              <w:rPr>
                <w:rFonts w:cs="Times New Roman"/>
                <w:b/>
                <w:szCs w:val="20"/>
              </w:rPr>
              <w:t>)**</w:t>
            </w:r>
          </w:p>
        </w:tc>
        <w:tc>
          <w:tcPr>
            <w:tcW w:w="1223" w:type="pct"/>
            <w:gridSpan w:val="2"/>
            <w:tcBorders>
              <w:bottom w:val="single" w:sz="4" w:space="0" w:color="auto"/>
            </w:tcBorders>
            <w:vAlign w:val="center"/>
          </w:tcPr>
          <w:p w:rsidR="00B94100" w:rsidRPr="00427D9D" w:rsidRDefault="00C75E38" w:rsidP="00427D9D">
            <w:pPr>
              <w:pStyle w:val="NoSpacing"/>
              <w:spacing w:line="276" w:lineRule="auto"/>
              <w:rPr>
                <w:rFonts w:cs="Times New Roman"/>
                <w:b/>
                <w:szCs w:val="20"/>
              </w:rPr>
            </w:pPr>
            <w:r w:rsidRPr="00427D9D">
              <w:rPr>
                <w:rFonts w:cs="Times New Roman"/>
                <w:b/>
                <w:szCs w:val="20"/>
              </w:rPr>
              <w:t>0.</w:t>
            </w:r>
            <w:r w:rsidR="00427D9D" w:rsidRPr="00427D9D">
              <w:rPr>
                <w:rFonts w:cs="Times New Roman"/>
                <w:b/>
                <w:szCs w:val="20"/>
              </w:rPr>
              <w:t>44</w:t>
            </w:r>
            <w:r w:rsidRPr="00427D9D">
              <w:rPr>
                <w:rFonts w:cs="Times New Roman"/>
                <w:b/>
                <w:szCs w:val="20"/>
              </w:rPr>
              <w:t xml:space="preserve"> (0.</w:t>
            </w:r>
            <w:r w:rsidR="00427D9D" w:rsidRPr="00427D9D">
              <w:rPr>
                <w:rFonts w:cs="Times New Roman"/>
                <w:b/>
                <w:szCs w:val="20"/>
              </w:rPr>
              <w:t>23</w:t>
            </w:r>
            <w:r w:rsidRPr="00427D9D">
              <w:rPr>
                <w:rFonts w:cs="Times New Roman"/>
                <w:b/>
                <w:szCs w:val="20"/>
              </w:rPr>
              <w:t>-0.</w:t>
            </w:r>
            <w:r w:rsidR="00427D9D" w:rsidRPr="00427D9D">
              <w:rPr>
                <w:rFonts w:cs="Times New Roman"/>
                <w:b/>
                <w:szCs w:val="20"/>
              </w:rPr>
              <w:t>85</w:t>
            </w:r>
            <w:r w:rsidRPr="00427D9D">
              <w:rPr>
                <w:rFonts w:cs="Times New Roman"/>
                <w:b/>
                <w:szCs w:val="20"/>
              </w:rPr>
              <w:t>)*</w:t>
            </w:r>
          </w:p>
        </w:tc>
      </w:tr>
      <w:tr w:rsidR="00B94100" w:rsidRPr="00427D9D" w:rsidTr="00E42785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B94100" w:rsidRPr="00830AB8" w:rsidRDefault="00B94100" w:rsidP="00830AB8">
            <w:pPr>
              <w:pStyle w:val="NoSpacing"/>
              <w:rPr>
                <w:vertAlign w:val="superscript"/>
              </w:rPr>
            </w:pPr>
            <w:r w:rsidRPr="00830AB8">
              <w:rPr>
                <w:vertAlign w:val="superscript"/>
              </w:rPr>
              <w:t xml:space="preserve">Data are presented as Odds Ratios (OR) with 95% confidence interval (95% CI). </w:t>
            </w:r>
            <w:r w:rsidR="00830AB8">
              <w:rPr>
                <w:vertAlign w:val="superscript"/>
              </w:rPr>
              <w:br/>
            </w:r>
            <w:r w:rsidRPr="00830AB8">
              <w:rPr>
                <w:vertAlign w:val="superscript"/>
              </w:rPr>
              <w:t>Model 1 is adjusted for age and gender of the child, Model 2 is additionally</w:t>
            </w:r>
            <w:r w:rsidR="00C75E38" w:rsidRPr="00830AB8">
              <w:rPr>
                <w:vertAlign w:val="superscript"/>
              </w:rPr>
              <w:t xml:space="preserve"> adjusted for caries experience, </w:t>
            </w:r>
            <w:r w:rsidRPr="00830AB8">
              <w:rPr>
                <w:vertAlign w:val="superscript"/>
              </w:rPr>
              <w:t xml:space="preserve">Model 3 is additionally adjusted for </w:t>
            </w:r>
            <w:r w:rsidR="00C75E38" w:rsidRPr="00830AB8">
              <w:rPr>
                <w:vertAlign w:val="superscript"/>
              </w:rPr>
              <w:t xml:space="preserve">caries experience, </w:t>
            </w:r>
            <w:r w:rsidRPr="00830AB8">
              <w:rPr>
                <w:vertAlign w:val="superscript"/>
              </w:rPr>
              <w:t>family income and educational level of the mother.</w:t>
            </w:r>
          </w:p>
          <w:p w:rsidR="00B94100" w:rsidRPr="00830AB8" w:rsidRDefault="00B94100" w:rsidP="00830AB8">
            <w:pPr>
              <w:pStyle w:val="NoSpacing"/>
              <w:rPr>
                <w:vertAlign w:val="superscript"/>
              </w:rPr>
            </w:pPr>
            <w:r w:rsidRPr="00830AB8">
              <w:rPr>
                <w:vertAlign w:val="superscript"/>
              </w:rPr>
              <w:t>*&lt;0.05</w:t>
            </w:r>
          </w:p>
          <w:p w:rsidR="00B94100" w:rsidRPr="00830AB8" w:rsidRDefault="00B94100" w:rsidP="00830AB8">
            <w:pPr>
              <w:pStyle w:val="NoSpacing"/>
              <w:rPr>
                <w:vertAlign w:val="superscript"/>
              </w:rPr>
            </w:pPr>
            <w:r w:rsidRPr="00830AB8">
              <w:rPr>
                <w:vertAlign w:val="superscript"/>
              </w:rPr>
              <w:t>**&lt;0.01</w:t>
            </w:r>
          </w:p>
          <w:p w:rsidR="00B94100" w:rsidRPr="00427D9D" w:rsidRDefault="00B94100" w:rsidP="00830AB8">
            <w:pPr>
              <w:pStyle w:val="NoSpacing"/>
              <w:rPr>
                <w:b/>
              </w:rPr>
            </w:pPr>
            <w:r w:rsidRPr="00830AB8">
              <w:rPr>
                <w:vertAlign w:val="superscript"/>
              </w:rPr>
              <w:t>***&lt;0.001</w:t>
            </w:r>
          </w:p>
        </w:tc>
      </w:tr>
    </w:tbl>
    <w:p w:rsidR="00FC1C0C" w:rsidRPr="00713AD4" w:rsidRDefault="00C64E4E" w:rsidP="005F7300">
      <w:pPr>
        <w:spacing w:line="240" w:lineRule="auto"/>
        <w:ind w:firstLine="360"/>
        <w:rPr>
          <w:rFonts w:cs="Times New Roman"/>
        </w:rPr>
      </w:pPr>
      <w:r w:rsidRPr="00713AD4">
        <w:rPr>
          <w:rFonts w:cs="Times New Roman"/>
        </w:rPr>
        <w:br w:type="page"/>
      </w:r>
    </w:p>
    <w:p w:rsidR="00612081" w:rsidRPr="005F7300" w:rsidRDefault="00612081" w:rsidP="005F7300">
      <w:pPr>
        <w:pStyle w:val="Caption"/>
        <w:keepNext/>
        <w:spacing w:line="240" w:lineRule="auto"/>
        <w:rPr>
          <w:rFonts w:cs="Times New Roman"/>
          <w:sz w:val="20"/>
        </w:rPr>
      </w:pPr>
      <w:r w:rsidRPr="00287538">
        <w:rPr>
          <w:rFonts w:cs="Times New Roman"/>
          <w:sz w:val="20"/>
        </w:rPr>
        <w:lastRenderedPageBreak/>
        <w:t xml:space="preserve">Table </w:t>
      </w:r>
      <w:r w:rsidR="00B915D4" w:rsidRPr="00B915D4">
        <w:rPr>
          <w:rFonts w:cs="Times New Roman"/>
          <w:color w:val="FF0000"/>
          <w:sz w:val="20"/>
        </w:rPr>
        <w:t>5</w:t>
      </w:r>
      <w:r w:rsidRPr="00287538">
        <w:rPr>
          <w:rFonts w:cs="Times New Roman"/>
          <w:sz w:val="20"/>
        </w:rPr>
        <w:t xml:space="preserve">  - Non-response analysis</w:t>
      </w:r>
      <w:r w:rsidR="00E42785" w:rsidRPr="00287538">
        <w:rPr>
          <w:rFonts w:cs="Times New Roman"/>
          <w:sz w:val="20"/>
        </w:rPr>
        <w:t xml:space="preserve"> comparing characteristics of </w:t>
      </w:r>
      <w:r w:rsidR="00C162E1" w:rsidRPr="00C162E1">
        <w:rPr>
          <w:rFonts w:cs="Times New Roman"/>
          <w:color w:val="FF0000"/>
          <w:sz w:val="20"/>
        </w:rPr>
        <w:t>the participating</w:t>
      </w:r>
      <w:r w:rsidR="00E42785" w:rsidRPr="00C162E1">
        <w:rPr>
          <w:rFonts w:cs="Times New Roman"/>
          <w:color w:val="FF0000"/>
          <w:sz w:val="20"/>
        </w:rPr>
        <w:t xml:space="preserve"> </w:t>
      </w:r>
      <w:r w:rsidR="00E42785" w:rsidRPr="00287538">
        <w:rPr>
          <w:rFonts w:cs="Times New Roman"/>
          <w:sz w:val="20"/>
        </w:rPr>
        <w:t xml:space="preserve">population with </w:t>
      </w:r>
      <w:r w:rsidR="00C162E1" w:rsidRPr="00C162E1">
        <w:rPr>
          <w:rFonts w:cs="Times New Roman"/>
          <w:color w:val="FF0000"/>
          <w:sz w:val="20"/>
        </w:rPr>
        <w:t>the non-participating</w:t>
      </w:r>
      <w:r w:rsidR="00C162E1">
        <w:rPr>
          <w:rFonts w:cs="Times New Roman"/>
          <w:sz w:val="20"/>
        </w:rPr>
        <w:t xml:space="preserve"> </w:t>
      </w:r>
      <w:r w:rsidR="00E42785" w:rsidRPr="00287538">
        <w:rPr>
          <w:rFonts w:cs="Times New Roman"/>
          <w:sz w:val="20"/>
        </w:rPr>
        <w:t>population</w:t>
      </w:r>
    </w:p>
    <w:tbl>
      <w:tblPr>
        <w:tblStyle w:val="LightShading"/>
        <w:tblW w:w="5000" w:type="pct"/>
        <w:tblLook w:val="0600" w:firstRow="0" w:lastRow="0" w:firstColumn="0" w:lastColumn="0" w:noHBand="1" w:noVBand="1"/>
      </w:tblPr>
      <w:tblGrid>
        <w:gridCol w:w="4102"/>
        <w:gridCol w:w="2019"/>
        <w:gridCol w:w="2155"/>
        <w:gridCol w:w="1300"/>
      </w:tblGrid>
      <w:tr w:rsidR="00957EF5" w:rsidRPr="005F7300" w:rsidTr="002A54AA">
        <w:trPr>
          <w:trHeight w:val="20"/>
        </w:trPr>
        <w:tc>
          <w:tcPr>
            <w:tcW w:w="2142" w:type="pct"/>
            <w:tcBorders>
              <w:top w:val="nil"/>
              <w:bottom w:val="single" w:sz="4" w:space="0" w:color="auto"/>
            </w:tcBorders>
          </w:tcPr>
          <w:p w:rsidR="00957EF5" w:rsidRPr="005F7300" w:rsidRDefault="00957EF5" w:rsidP="00611423">
            <w:pPr>
              <w:pStyle w:val="NoSpacing"/>
              <w:ind w:firstLine="360"/>
              <w:rPr>
                <w:rFonts w:cs="Times New Roman"/>
              </w:rPr>
            </w:pPr>
          </w:p>
        </w:tc>
        <w:tc>
          <w:tcPr>
            <w:tcW w:w="1054" w:type="pct"/>
            <w:tcBorders>
              <w:top w:val="nil"/>
              <w:bottom w:val="single" w:sz="4" w:space="0" w:color="auto"/>
            </w:tcBorders>
            <w:hideMark/>
          </w:tcPr>
          <w:p w:rsidR="00957EF5" w:rsidRPr="005F7300" w:rsidRDefault="00957EF5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>Included</w:t>
            </w:r>
            <w:r w:rsidR="005F7300">
              <w:rPr>
                <w:rFonts w:cs="Times New Roman"/>
              </w:rPr>
              <w:t xml:space="preserve"> (N=</w:t>
            </w:r>
            <w:r w:rsidR="00D5211B">
              <w:rPr>
                <w:rFonts w:cs="Times New Roman"/>
              </w:rPr>
              <w:t>3,121</w:t>
            </w:r>
            <w:r w:rsidR="005F7300">
              <w:rPr>
                <w:rFonts w:cs="Times New Roman"/>
              </w:rPr>
              <w:t>)</w:t>
            </w:r>
          </w:p>
        </w:tc>
        <w:tc>
          <w:tcPr>
            <w:tcW w:w="1125" w:type="pct"/>
            <w:tcBorders>
              <w:top w:val="nil"/>
              <w:bottom w:val="single" w:sz="4" w:space="0" w:color="auto"/>
            </w:tcBorders>
            <w:hideMark/>
          </w:tcPr>
          <w:p w:rsidR="00957EF5" w:rsidRPr="005F7300" w:rsidRDefault="00957EF5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>Excluded</w:t>
            </w:r>
            <w:r w:rsidR="005F7300">
              <w:rPr>
                <w:rFonts w:cs="Times New Roman"/>
              </w:rPr>
              <w:t xml:space="preserve"> (N=4,</w:t>
            </w:r>
            <w:r w:rsidR="00D5211B">
              <w:rPr>
                <w:rFonts w:cs="Times New Roman"/>
              </w:rPr>
              <w:t>272</w:t>
            </w:r>
            <w:r w:rsidR="005F7300">
              <w:rPr>
                <w:rFonts w:cs="Times New Roman"/>
              </w:rPr>
              <w:t>)</w:t>
            </w:r>
          </w:p>
        </w:tc>
        <w:tc>
          <w:tcPr>
            <w:tcW w:w="679" w:type="pct"/>
            <w:tcBorders>
              <w:top w:val="nil"/>
              <w:bottom w:val="single" w:sz="4" w:space="0" w:color="auto"/>
            </w:tcBorders>
          </w:tcPr>
          <w:p w:rsidR="00957EF5" w:rsidRPr="00E67E93" w:rsidRDefault="00287538" w:rsidP="00E67E93">
            <w:pPr>
              <w:pStyle w:val="NoSpacing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i/>
              </w:rPr>
              <w:t>p-</w:t>
            </w:r>
            <w:r>
              <w:rPr>
                <w:rFonts w:cs="Times New Roman"/>
                <w:bCs/>
              </w:rPr>
              <w:t>value</w:t>
            </w:r>
          </w:p>
        </w:tc>
      </w:tr>
      <w:tr w:rsidR="00957EF5" w:rsidRPr="005F7300" w:rsidTr="002A54AA">
        <w:trPr>
          <w:trHeight w:val="20"/>
        </w:trPr>
        <w:tc>
          <w:tcPr>
            <w:tcW w:w="21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7300" w:rsidRPr="005F7300" w:rsidRDefault="00957EF5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>Ind</w:t>
            </w:r>
            <w:r w:rsidR="00B475CA">
              <w:rPr>
                <w:rFonts w:cs="Times New Roman"/>
              </w:rPr>
              <w:t>ividual characteristics</w:t>
            </w:r>
          </w:p>
        </w:tc>
        <w:tc>
          <w:tcPr>
            <w:tcW w:w="1054" w:type="pct"/>
            <w:tcBorders>
              <w:top w:val="single" w:sz="4" w:space="0" w:color="auto"/>
            </w:tcBorders>
          </w:tcPr>
          <w:p w:rsidR="00957EF5" w:rsidRPr="005F7300" w:rsidRDefault="00957EF5" w:rsidP="00611423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</w:tcBorders>
          </w:tcPr>
          <w:p w:rsidR="00957EF5" w:rsidRPr="005F7300" w:rsidRDefault="00957EF5" w:rsidP="00611423">
            <w:pPr>
              <w:pStyle w:val="NoSpacing"/>
              <w:rPr>
                <w:rFonts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957EF5" w:rsidRPr="005F7300" w:rsidRDefault="00957EF5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957EF5" w:rsidRPr="00611423" w:rsidTr="002A54AA">
        <w:trPr>
          <w:trHeight w:val="20"/>
        </w:trPr>
        <w:tc>
          <w:tcPr>
            <w:tcW w:w="2142" w:type="pct"/>
            <w:tcBorders>
              <w:top w:val="single" w:sz="4" w:space="0" w:color="auto"/>
            </w:tcBorders>
            <w:hideMark/>
          </w:tcPr>
          <w:p w:rsidR="00957EF5" w:rsidRPr="005F7300" w:rsidRDefault="00957EF5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>Child’s gender</w:t>
            </w:r>
          </w:p>
        </w:tc>
        <w:tc>
          <w:tcPr>
            <w:tcW w:w="1054" w:type="pct"/>
          </w:tcPr>
          <w:p w:rsidR="00957EF5" w:rsidRPr="00611423" w:rsidRDefault="00957EF5" w:rsidP="00611423">
            <w:pPr>
              <w:pStyle w:val="NoSpacing"/>
              <w:rPr>
                <w:rFonts w:cs="Times New Roman"/>
                <w:bCs/>
              </w:rPr>
            </w:pPr>
          </w:p>
        </w:tc>
        <w:tc>
          <w:tcPr>
            <w:tcW w:w="1125" w:type="pct"/>
          </w:tcPr>
          <w:p w:rsidR="00957EF5" w:rsidRPr="00611423" w:rsidRDefault="00957EF5" w:rsidP="00611423">
            <w:pPr>
              <w:pStyle w:val="NoSpacing"/>
              <w:rPr>
                <w:rFonts w:cs="Times New Roman"/>
              </w:rPr>
            </w:pPr>
          </w:p>
        </w:tc>
        <w:tc>
          <w:tcPr>
            <w:tcW w:w="679" w:type="pct"/>
          </w:tcPr>
          <w:p w:rsidR="00957EF5" w:rsidRPr="00611423" w:rsidRDefault="00D91A04" w:rsidP="00E67E93">
            <w:pPr>
              <w:pStyle w:val="NoSpacing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0.711</w:t>
            </w:r>
          </w:p>
        </w:tc>
      </w:tr>
      <w:tr w:rsidR="00957EF5" w:rsidRPr="00611423" w:rsidTr="002A54AA">
        <w:trPr>
          <w:trHeight w:val="20"/>
        </w:trPr>
        <w:tc>
          <w:tcPr>
            <w:tcW w:w="2142" w:type="pct"/>
            <w:hideMark/>
          </w:tcPr>
          <w:p w:rsidR="00957EF5" w:rsidRPr="005F7300" w:rsidRDefault="00957EF5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 xml:space="preserve">Boys, </w:t>
            </w:r>
            <w:r w:rsidRPr="005F7300">
              <w:rPr>
                <w:rFonts w:cs="Times New Roman"/>
                <w:i/>
              </w:rPr>
              <w:t>n</w:t>
            </w:r>
            <w:r w:rsidRPr="005F7300">
              <w:rPr>
                <w:rFonts w:cs="Times New Roman"/>
              </w:rPr>
              <w:t xml:space="preserve"> (%)</w:t>
            </w:r>
          </w:p>
        </w:tc>
        <w:tc>
          <w:tcPr>
            <w:tcW w:w="1054" w:type="pct"/>
          </w:tcPr>
          <w:p w:rsidR="00957EF5" w:rsidRPr="00611423" w:rsidRDefault="00E67E93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1,573 (50.4)</w:t>
            </w:r>
          </w:p>
        </w:tc>
        <w:tc>
          <w:tcPr>
            <w:tcW w:w="1125" w:type="pct"/>
          </w:tcPr>
          <w:p w:rsidR="00B166CF" w:rsidRPr="00611423" w:rsidRDefault="00E67E93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2,134 (50.0)</w:t>
            </w:r>
          </w:p>
        </w:tc>
        <w:tc>
          <w:tcPr>
            <w:tcW w:w="679" w:type="pct"/>
          </w:tcPr>
          <w:p w:rsidR="00957EF5" w:rsidRPr="00611423" w:rsidRDefault="00957EF5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957EF5" w:rsidRPr="00611423" w:rsidTr="002A54AA">
        <w:trPr>
          <w:trHeight w:val="20"/>
        </w:trPr>
        <w:tc>
          <w:tcPr>
            <w:tcW w:w="2142" w:type="pct"/>
            <w:hideMark/>
          </w:tcPr>
          <w:p w:rsidR="00957EF5" w:rsidRPr="005F7300" w:rsidRDefault="00957EF5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 xml:space="preserve">Girls, </w:t>
            </w:r>
            <w:r w:rsidRPr="005F7300">
              <w:rPr>
                <w:rFonts w:cs="Times New Roman"/>
                <w:i/>
              </w:rPr>
              <w:t>n</w:t>
            </w:r>
            <w:r w:rsidRPr="005F7300">
              <w:rPr>
                <w:rFonts w:cs="Times New Roman"/>
              </w:rPr>
              <w:t xml:space="preserve"> (%)</w:t>
            </w:r>
          </w:p>
        </w:tc>
        <w:tc>
          <w:tcPr>
            <w:tcW w:w="1054" w:type="pct"/>
          </w:tcPr>
          <w:p w:rsidR="00957EF5" w:rsidRPr="00611423" w:rsidRDefault="00E67E93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1,548 (49.6)</w:t>
            </w:r>
          </w:p>
        </w:tc>
        <w:tc>
          <w:tcPr>
            <w:tcW w:w="1125" w:type="pct"/>
          </w:tcPr>
          <w:p w:rsidR="00957EF5" w:rsidRPr="00611423" w:rsidRDefault="00E67E93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2,137 (50.0)</w:t>
            </w:r>
          </w:p>
        </w:tc>
        <w:tc>
          <w:tcPr>
            <w:tcW w:w="679" w:type="pct"/>
          </w:tcPr>
          <w:p w:rsidR="00957EF5" w:rsidRPr="00611423" w:rsidRDefault="00957EF5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5321FA" w:rsidRPr="00611423" w:rsidTr="002A54AA">
        <w:trPr>
          <w:trHeight w:val="20"/>
        </w:trPr>
        <w:tc>
          <w:tcPr>
            <w:tcW w:w="2142" w:type="pct"/>
          </w:tcPr>
          <w:p w:rsidR="005321FA" w:rsidRPr="005F7300" w:rsidRDefault="005321FA" w:rsidP="00611423">
            <w:pPr>
              <w:pStyle w:val="NoSpacing"/>
              <w:ind w:firstLine="360"/>
              <w:rPr>
                <w:rFonts w:cs="Times New Roman"/>
                <w:b/>
                <w:i/>
              </w:rPr>
            </w:pPr>
            <w:r w:rsidRPr="005F7300">
              <w:rPr>
                <w:rFonts w:cs="Times New Roman"/>
                <w:i/>
              </w:rPr>
              <w:t>Missings, n (%)</w:t>
            </w:r>
          </w:p>
        </w:tc>
        <w:tc>
          <w:tcPr>
            <w:tcW w:w="1054" w:type="pct"/>
          </w:tcPr>
          <w:p w:rsidR="005321FA" w:rsidRPr="00B475CA" w:rsidRDefault="00E67E93" w:rsidP="00E67E93">
            <w:pPr>
              <w:pStyle w:val="NoSpacing"/>
              <w:rPr>
                <w:rFonts w:cs="Times New Roman"/>
                <w:i/>
              </w:rPr>
            </w:pPr>
            <w:r w:rsidRPr="00B475CA">
              <w:rPr>
                <w:rFonts w:cs="Times New Roman"/>
                <w:bCs/>
                <w:i/>
              </w:rPr>
              <w:t>0 (0.0)</w:t>
            </w:r>
          </w:p>
        </w:tc>
        <w:tc>
          <w:tcPr>
            <w:tcW w:w="1125" w:type="pct"/>
          </w:tcPr>
          <w:p w:rsidR="005321FA" w:rsidRPr="00B475CA" w:rsidRDefault="00E67E93" w:rsidP="00E67E93">
            <w:pPr>
              <w:pStyle w:val="NoSpacing"/>
              <w:rPr>
                <w:rFonts w:cs="Times New Roman"/>
                <w:i/>
              </w:rPr>
            </w:pPr>
            <w:r w:rsidRPr="00B475CA">
              <w:rPr>
                <w:rFonts w:cs="Times New Roman"/>
                <w:i/>
              </w:rPr>
              <w:t>1 (0.0)</w:t>
            </w:r>
          </w:p>
        </w:tc>
        <w:tc>
          <w:tcPr>
            <w:tcW w:w="679" w:type="pct"/>
          </w:tcPr>
          <w:p w:rsidR="005321FA" w:rsidRPr="00B475CA" w:rsidRDefault="005321FA" w:rsidP="00E67E93">
            <w:pPr>
              <w:pStyle w:val="NoSpacing"/>
              <w:rPr>
                <w:rFonts w:cs="Times New Roman"/>
                <w:bCs/>
                <w:i/>
              </w:rPr>
            </w:pPr>
          </w:p>
        </w:tc>
      </w:tr>
      <w:tr w:rsidR="00957EF5" w:rsidRPr="00611423" w:rsidTr="002A54AA">
        <w:trPr>
          <w:trHeight w:val="20"/>
        </w:trPr>
        <w:tc>
          <w:tcPr>
            <w:tcW w:w="2142" w:type="pct"/>
            <w:hideMark/>
          </w:tcPr>
          <w:p w:rsidR="00957EF5" w:rsidRPr="005F7300" w:rsidRDefault="00957EF5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>Child’s age</w:t>
            </w:r>
          </w:p>
        </w:tc>
        <w:tc>
          <w:tcPr>
            <w:tcW w:w="1054" w:type="pct"/>
          </w:tcPr>
          <w:p w:rsidR="00957EF5" w:rsidRPr="00611423" w:rsidRDefault="00957EF5" w:rsidP="00611423">
            <w:pPr>
              <w:pStyle w:val="NoSpacing"/>
              <w:ind w:firstLine="360"/>
              <w:rPr>
                <w:rFonts w:cs="Times New Roman"/>
              </w:rPr>
            </w:pPr>
          </w:p>
        </w:tc>
        <w:tc>
          <w:tcPr>
            <w:tcW w:w="1125" w:type="pct"/>
          </w:tcPr>
          <w:p w:rsidR="00957EF5" w:rsidRPr="00611423" w:rsidRDefault="00957EF5" w:rsidP="00611423">
            <w:pPr>
              <w:pStyle w:val="NoSpacing"/>
              <w:rPr>
                <w:rFonts w:cs="Times New Roman"/>
              </w:rPr>
            </w:pPr>
          </w:p>
        </w:tc>
        <w:tc>
          <w:tcPr>
            <w:tcW w:w="679" w:type="pct"/>
          </w:tcPr>
          <w:p w:rsidR="00957EF5" w:rsidRPr="00611423" w:rsidRDefault="00E67E93" w:rsidP="00E67E93">
            <w:pPr>
              <w:pStyle w:val="NoSpacing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&lt; 0.001</w:t>
            </w:r>
          </w:p>
        </w:tc>
      </w:tr>
      <w:tr w:rsidR="00957EF5" w:rsidRPr="00611423" w:rsidTr="002A54AA">
        <w:trPr>
          <w:trHeight w:val="20"/>
        </w:trPr>
        <w:tc>
          <w:tcPr>
            <w:tcW w:w="2142" w:type="pct"/>
            <w:hideMark/>
          </w:tcPr>
          <w:p w:rsidR="00957EF5" w:rsidRPr="005F7300" w:rsidRDefault="00C943E2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>
              <w:rPr>
                <w:rFonts w:cs="Times New Roman"/>
              </w:rPr>
              <w:t>Mean (SD)</w:t>
            </w:r>
          </w:p>
        </w:tc>
        <w:tc>
          <w:tcPr>
            <w:tcW w:w="1054" w:type="pct"/>
          </w:tcPr>
          <w:p w:rsidR="00957EF5" w:rsidRPr="00611423" w:rsidRDefault="00E67E93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9.85 (0.36)</w:t>
            </w:r>
          </w:p>
        </w:tc>
        <w:tc>
          <w:tcPr>
            <w:tcW w:w="1125" w:type="pct"/>
          </w:tcPr>
          <w:p w:rsidR="00957EF5" w:rsidRPr="00611423" w:rsidRDefault="00E67E93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9.93 (0.41)</w:t>
            </w:r>
          </w:p>
        </w:tc>
        <w:tc>
          <w:tcPr>
            <w:tcW w:w="679" w:type="pct"/>
          </w:tcPr>
          <w:p w:rsidR="00957EF5" w:rsidRPr="00611423" w:rsidRDefault="00957EF5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5321FA" w:rsidRPr="00611423" w:rsidTr="002A54AA">
        <w:trPr>
          <w:trHeight w:val="20"/>
        </w:trPr>
        <w:tc>
          <w:tcPr>
            <w:tcW w:w="2142" w:type="pct"/>
          </w:tcPr>
          <w:p w:rsidR="005321FA" w:rsidRPr="005F7300" w:rsidRDefault="005321FA" w:rsidP="00611423">
            <w:pPr>
              <w:pStyle w:val="NoSpacing"/>
              <w:ind w:firstLine="360"/>
              <w:rPr>
                <w:rFonts w:cs="Times New Roman"/>
                <w:b/>
                <w:i/>
              </w:rPr>
            </w:pPr>
            <w:r w:rsidRPr="005F7300">
              <w:rPr>
                <w:rFonts w:cs="Times New Roman"/>
                <w:i/>
              </w:rPr>
              <w:t>Missings, n (%)</w:t>
            </w:r>
          </w:p>
        </w:tc>
        <w:tc>
          <w:tcPr>
            <w:tcW w:w="1054" w:type="pct"/>
          </w:tcPr>
          <w:p w:rsidR="005321FA" w:rsidRPr="00B475CA" w:rsidRDefault="00D91A04" w:rsidP="00611423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0  (0.0)</w:t>
            </w:r>
          </w:p>
        </w:tc>
        <w:tc>
          <w:tcPr>
            <w:tcW w:w="1125" w:type="pct"/>
          </w:tcPr>
          <w:p w:rsidR="005321FA" w:rsidRPr="00B475CA" w:rsidRDefault="00D91A04" w:rsidP="00611423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3,252 (76.1)</w:t>
            </w:r>
          </w:p>
        </w:tc>
        <w:tc>
          <w:tcPr>
            <w:tcW w:w="679" w:type="pct"/>
          </w:tcPr>
          <w:p w:rsidR="005321FA" w:rsidRPr="00B475CA" w:rsidRDefault="005321FA" w:rsidP="00E67E93">
            <w:pPr>
              <w:pStyle w:val="NoSpacing"/>
              <w:rPr>
                <w:rFonts w:cs="Times New Roman"/>
                <w:bCs/>
                <w:i/>
              </w:rPr>
            </w:pPr>
          </w:p>
        </w:tc>
      </w:tr>
      <w:tr w:rsidR="00957EF5" w:rsidRPr="00611423" w:rsidTr="002A54AA">
        <w:trPr>
          <w:trHeight w:val="20"/>
        </w:trPr>
        <w:tc>
          <w:tcPr>
            <w:tcW w:w="2142" w:type="pct"/>
            <w:hideMark/>
          </w:tcPr>
          <w:p w:rsidR="00957EF5" w:rsidRPr="005F7300" w:rsidRDefault="00957EF5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 xml:space="preserve">Child’s caries experience, </w:t>
            </w:r>
            <w:r w:rsidRPr="005F7300">
              <w:rPr>
                <w:rFonts w:cs="Times New Roman"/>
                <w:i/>
              </w:rPr>
              <w:t>n</w:t>
            </w:r>
            <w:r w:rsidRPr="005F7300">
              <w:rPr>
                <w:rFonts w:cs="Times New Roman"/>
              </w:rPr>
              <w:t xml:space="preserve"> (%)</w:t>
            </w:r>
          </w:p>
        </w:tc>
        <w:tc>
          <w:tcPr>
            <w:tcW w:w="1054" w:type="pct"/>
          </w:tcPr>
          <w:p w:rsidR="00957EF5" w:rsidRPr="00611423" w:rsidRDefault="00957EF5" w:rsidP="00611423">
            <w:pPr>
              <w:pStyle w:val="NoSpacing"/>
              <w:ind w:firstLine="360"/>
              <w:rPr>
                <w:rFonts w:cs="Times New Roman"/>
                <w:bCs/>
              </w:rPr>
            </w:pPr>
          </w:p>
        </w:tc>
        <w:tc>
          <w:tcPr>
            <w:tcW w:w="1125" w:type="pct"/>
          </w:tcPr>
          <w:p w:rsidR="00957EF5" w:rsidRPr="00611423" w:rsidRDefault="00957EF5" w:rsidP="00611423">
            <w:pPr>
              <w:pStyle w:val="NoSpacing"/>
              <w:rPr>
                <w:rFonts w:cs="Times New Roman"/>
              </w:rPr>
            </w:pPr>
          </w:p>
        </w:tc>
        <w:tc>
          <w:tcPr>
            <w:tcW w:w="679" w:type="pct"/>
          </w:tcPr>
          <w:p w:rsidR="00957EF5" w:rsidRPr="00611423" w:rsidRDefault="00D91A04" w:rsidP="00E67E93">
            <w:pPr>
              <w:pStyle w:val="NoSpacing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&lt; 0.001</w:t>
            </w: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No caries (dmft 0)</w:t>
            </w:r>
          </w:p>
        </w:tc>
        <w:tc>
          <w:tcPr>
            <w:tcW w:w="1054" w:type="pct"/>
          </w:tcPr>
          <w:p w:rsidR="00B475CA" w:rsidRPr="00611423" w:rsidRDefault="00B475CA" w:rsidP="0058597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1,778 (76.4)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1,677 (64.1)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  <w:color w:val="FF0000"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Mild caries (dmft 1-3</w:t>
            </w:r>
            <w:r>
              <w:rPr>
                <w:rFonts w:cs="Times New Roman"/>
              </w:rPr>
              <w:t>)</w:t>
            </w:r>
          </w:p>
        </w:tc>
        <w:tc>
          <w:tcPr>
            <w:tcW w:w="1054" w:type="pct"/>
          </w:tcPr>
          <w:p w:rsidR="00B475CA" w:rsidRPr="00611423" w:rsidRDefault="00B475CA" w:rsidP="0058597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368 (15.8)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548 (12.8)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  <w:color w:val="FF0000"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Severe caries (dmft &gt;3)</w:t>
            </w:r>
          </w:p>
        </w:tc>
        <w:tc>
          <w:tcPr>
            <w:tcW w:w="1054" w:type="pct"/>
          </w:tcPr>
          <w:p w:rsidR="00B475CA" w:rsidRPr="00611423" w:rsidRDefault="00B475CA" w:rsidP="0058597D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181 (7.8)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393 (15.0)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  <w:color w:val="FF0000"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  <w:i/>
              </w:rPr>
            </w:pPr>
            <w:r w:rsidRPr="005F7300">
              <w:rPr>
                <w:rFonts w:cs="Times New Roman"/>
                <w:i/>
              </w:rPr>
              <w:t>Missings, n (%)</w:t>
            </w:r>
          </w:p>
        </w:tc>
        <w:tc>
          <w:tcPr>
            <w:tcW w:w="1054" w:type="pct"/>
          </w:tcPr>
          <w:p w:rsidR="00B475CA" w:rsidRPr="00B475CA" w:rsidRDefault="00B475CA" w:rsidP="0058597D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794 (25.4)</w:t>
            </w:r>
          </w:p>
        </w:tc>
        <w:tc>
          <w:tcPr>
            <w:tcW w:w="1125" w:type="pct"/>
          </w:tcPr>
          <w:p w:rsidR="00B475CA" w:rsidRPr="00B475CA" w:rsidRDefault="00B475CA" w:rsidP="00611423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1,654 (61.3)</w:t>
            </w:r>
          </w:p>
        </w:tc>
        <w:tc>
          <w:tcPr>
            <w:tcW w:w="679" w:type="pct"/>
          </w:tcPr>
          <w:p w:rsidR="00B475CA" w:rsidRPr="00B475CA" w:rsidRDefault="00B475CA" w:rsidP="00E67E93">
            <w:pPr>
              <w:pStyle w:val="NoSpacing"/>
              <w:rPr>
                <w:rFonts w:cs="Times New Roman"/>
                <w:bCs/>
                <w:i/>
                <w:color w:val="FF0000"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FF0D82" w:rsidRDefault="00B475CA" w:rsidP="00611423">
            <w:pPr>
              <w:pStyle w:val="NoSpacing"/>
              <w:rPr>
                <w:rFonts w:cs="Times New Roman"/>
                <w:highlight w:val="yellow"/>
              </w:rPr>
            </w:pPr>
            <w:r w:rsidRPr="00D7582A">
              <w:rPr>
                <w:rFonts w:cs="Times New Roman"/>
              </w:rPr>
              <w:t>Child’s OHRQoL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  <w:bCs/>
              </w:rPr>
            </w:pP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&lt; 0.001</w:t>
            </w: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>
              <w:rPr>
                <w:rFonts w:cs="Times New Roman"/>
              </w:rPr>
              <w:t>Mean (SD)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49.05 (3.15)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48.31 (3.52)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tcBorders>
              <w:bottom w:val="nil"/>
            </w:tcBorders>
          </w:tcPr>
          <w:p w:rsidR="00B475CA" w:rsidRPr="00B475CA" w:rsidRDefault="00B475CA" w:rsidP="00611423">
            <w:pPr>
              <w:pStyle w:val="NoSpacing"/>
              <w:ind w:firstLine="360"/>
              <w:rPr>
                <w:rFonts w:cs="Times New Roman"/>
                <w:i/>
              </w:rPr>
            </w:pPr>
            <w:r w:rsidRPr="00B475CA">
              <w:rPr>
                <w:rFonts w:cs="Times New Roman"/>
                <w:i/>
              </w:rPr>
              <w:t>Missings, n (%)</w:t>
            </w:r>
          </w:p>
        </w:tc>
        <w:tc>
          <w:tcPr>
            <w:tcW w:w="1054" w:type="pct"/>
          </w:tcPr>
          <w:p w:rsidR="00B475CA" w:rsidRPr="00B475CA" w:rsidRDefault="00D91A04" w:rsidP="00611423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0 (0.0)</w:t>
            </w:r>
          </w:p>
        </w:tc>
        <w:tc>
          <w:tcPr>
            <w:tcW w:w="1125" w:type="pct"/>
          </w:tcPr>
          <w:p w:rsidR="00B475CA" w:rsidRPr="00B475CA" w:rsidRDefault="00D91A04" w:rsidP="00611423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3,597 (84.2)</w:t>
            </w:r>
          </w:p>
        </w:tc>
        <w:tc>
          <w:tcPr>
            <w:tcW w:w="679" w:type="pct"/>
          </w:tcPr>
          <w:p w:rsidR="00B475CA" w:rsidRPr="00B475CA" w:rsidRDefault="00B475CA" w:rsidP="00E67E93">
            <w:pPr>
              <w:pStyle w:val="NoSpacing"/>
              <w:rPr>
                <w:rFonts w:cs="Times New Roman"/>
                <w:bCs/>
                <w:i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tcBorders>
              <w:top w:val="nil"/>
              <w:bottom w:val="single" w:sz="4" w:space="0" w:color="auto"/>
            </w:tcBorders>
            <w:hideMark/>
          </w:tcPr>
          <w:p w:rsidR="00B475CA" w:rsidRPr="005F7300" w:rsidRDefault="00B475CA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>Family characteristics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  <w:bCs/>
              </w:rPr>
            </w:pP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 xml:space="preserve">Maternal education level, </w:t>
            </w:r>
            <w:r w:rsidRPr="005F7300">
              <w:rPr>
                <w:rFonts w:cs="Times New Roman"/>
                <w:i/>
              </w:rPr>
              <w:t>n</w:t>
            </w:r>
            <w:r w:rsidRPr="005F7300">
              <w:rPr>
                <w:rFonts w:cs="Times New Roman"/>
              </w:rPr>
              <w:t xml:space="preserve"> (%)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ind w:firstLine="360"/>
              <w:rPr>
                <w:rFonts w:cs="Times New Roman"/>
                <w:bCs/>
              </w:rPr>
            </w:pP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</w:p>
        </w:tc>
        <w:tc>
          <w:tcPr>
            <w:tcW w:w="679" w:type="pct"/>
          </w:tcPr>
          <w:p w:rsidR="00B475CA" w:rsidRPr="00611423" w:rsidRDefault="00D91A04" w:rsidP="00E67E93">
            <w:pPr>
              <w:pStyle w:val="NoSpacing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&lt; 0.001</w:t>
            </w: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Low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366 (12.1)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1,112 (30.3)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Middle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852 (28.3)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1,184 (32.0)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High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1,795 (59.6)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1,396 (37.7)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B475CA" w:rsidRDefault="00B475CA" w:rsidP="00611423">
            <w:pPr>
              <w:pStyle w:val="NoSpacing"/>
              <w:ind w:firstLine="360"/>
              <w:rPr>
                <w:rFonts w:cs="Times New Roman"/>
                <w:b/>
                <w:i/>
              </w:rPr>
            </w:pPr>
            <w:r w:rsidRPr="00B475CA">
              <w:rPr>
                <w:rFonts w:cs="Times New Roman"/>
                <w:i/>
              </w:rPr>
              <w:t>Missings, n (%)</w:t>
            </w:r>
          </w:p>
        </w:tc>
        <w:tc>
          <w:tcPr>
            <w:tcW w:w="1054" w:type="pct"/>
          </w:tcPr>
          <w:p w:rsidR="00B475CA" w:rsidRPr="00B475CA" w:rsidRDefault="00B475CA" w:rsidP="00611423">
            <w:pPr>
              <w:pStyle w:val="NoSpacing"/>
              <w:rPr>
                <w:rFonts w:cs="Times New Roman"/>
                <w:i/>
              </w:rPr>
            </w:pPr>
            <w:r w:rsidRPr="00B475CA">
              <w:rPr>
                <w:rFonts w:cs="Times New Roman"/>
                <w:i/>
              </w:rPr>
              <w:t>108 (3.5)</w:t>
            </w:r>
          </w:p>
        </w:tc>
        <w:tc>
          <w:tcPr>
            <w:tcW w:w="1125" w:type="pct"/>
          </w:tcPr>
          <w:p w:rsidR="00B475CA" w:rsidRPr="00B475CA" w:rsidRDefault="00B475CA" w:rsidP="00611423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570 (13.3)</w:t>
            </w:r>
          </w:p>
        </w:tc>
        <w:tc>
          <w:tcPr>
            <w:tcW w:w="679" w:type="pct"/>
          </w:tcPr>
          <w:p w:rsidR="00B475CA" w:rsidRPr="00B475CA" w:rsidRDefault="00B475CA" w:rsidP="00E67E93">
            <w:pPr>
              <w:pStyle w:val="NoSpacing"/>
              <w:rPr>
                <w:rFonts w:cs="Times New Roman"/>
                <w:bCs/>
                <w:i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rPr>
                <w:rFonts w:cs="Times New Roman"/>
              </w:rPr>
            </w:pPr>
            <w:r w:rsidRPr="005F7300">
              <w:rPr>
                <w:rFonts w:cs="Times New Roman"/>
              </w:rPr>
              <w:t xml:space="preserve">Household income, </w:t>
            </w:r>
            <w:r w:rsidRPr="005F7300">
              <w:rPr>
                <w:rFonts w:cs="Times New Roman"/>
                <w:i/>
              </w:rPr>
              <w:t>n</w:t>
            </w:r>
            <w:r w:rsidRPr="005F7300">
              <w:rPr>
                <w:rFonts w:cs="Times New Roman"/>
              </w:rPr>
              <w:t xml:space="preserve"> (%)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  <w:bCs/>
              </w:rPr>
            </w:pP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</w:p>
        </w:tc>
        <w:tc>
          <w:tcPr>
            <w:tcW w:w="679" w:type="pct"/>
          </w:tcPr>
          <w:p w:rsidR="00B475CA" w:rsidRPr="00611423" w:rsidRDefault="00D91A04" w:rsidP="00E67E93">
            <w:pPr>
              <w:pStyle w:val="NoSpacing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&lt; 0.001</w:t>
            </w: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Low (&lt; €1,600)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308 (10.6)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420 (24.3)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Middle (€1,600-3,600)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1,032 (35.4)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657 (38.1)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hideMark/>
          </w:tcPr>
          <w:p w:rsidR="00B475CA" w:rsidRPr="005F7300" w:rsidRDefault="00B475CA" w:rsidP="00611423">
            <w:pPr>
              <w:pStyle w:val="NoSpacing"/>
              <w:ind w:firstLine="360"/>
              <w:rPr>
                <w:rFonts w:cs="Times New Roman"/>
                <w:b/>
              </w:rPr>
            </w:pPr>
            <w:r w:rsidRPr="005F7300">
              <w:rPr>
                <w:rFonts w:cs="Times New Roman"/>
              </w:rPr>
              <w:t>High (&gt; €3,600)</w:t>
            </w:r>
          </w:p>
        </w:tc>
        <w:tc>
          <w:tcPr>
            <w:tcW w:w="1054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1,579 (50.6)</w:t>
            </w:r>
          </w:p>
        </w:tc>
        <w:tc>
          <w:tcPr>
            <w:tcW w:w="1125" w:type="pct"/>
          </w:tcPr>
          <w:p w:rsidR="00B475CA" w:rsidRPr="00611423" w:rsidRDefault="00B475CA" w:rsidP="00611423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649 (37.6)</w:t>
            </w:r>
          </w:p>
        </w:tc>
        <w:tc>
          <w:tcPr>
            <w:tcW w:w="679" w:type="pct"/>
          </w:tcPr>
          <w:p w:rsidR="00B475CA" w:rsidRPr="00611423" w:rsidRDefault="00B475CA" w:rsidP="00E67E93">
            <w:pPr>
              <w:pStyle w:val="NoSpacing"/>
              <w:rPr>
                <w:rFonts w:cs="Times New Roman"/>
                <w:bCs/>
              </w:rPr>
            </w:pPr>
          </w:p>
        </w:tc>
      </w:tr>
      <w:tr w:rsidR="00B475CA" w:rsidRPr="00611423" w:rsidTr="002A54AA">
        <w:trPr>
          <w:trHeight w:val="20"/>
        </w:trPr>
        <w:tc>
          <w:tcPr>
            <w:tcW w:w="2142" w:type="pct"/>
            <w:tcBorders>
              <w:bottom w:val="single" w:sz="4" w:space="0" w:color="auto"/>
            </w:tcBorders>
            <w:hideMark/>
          </w:tcPr>
          <w:p w:rsidR="00B475CA" w:rsidRPr="00B475CA" w:rsidRDefault="00B475CA" w:rsidP="00B475CA">
            <w:pPr>
              <w:pStyle w:val="NoSpacing"/>
              <w:ind w:firstLine="36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Missings, n (%)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B475CA" w:rsidRPr="00B475CA" w:rsidRDefault="00B475CA" w:rsidP="00611423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202 (6.5)</w:t>
            </w:r>
          </w:p>
        </w:tc>
        <w:tc>
          <w:tcPr>
            <w:tcW w:w="1125" w:type="pct"/>
            <w:tcBorders>
              <w:bottom w:val="single" w:sz="4" w:space="0" w:color="auto"/>
            </w:tcBorders>
          </w:tcPr>
          <w:p w:rsidR="00B475CA" w:rsidRPr="00B475CA" w:rsidRDefault="00B475CA" w:rsidP="00611423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2,546 (59.6)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B475CA" w:rsidRPr="00B475CA" w:rsidRDefault="00B475CA" w:rsidP="00E67E93">
            <w:pPr>
              <w:pStyle w:val="NoSpacing"/>
              <w:rPr>
                <w:rFonts w:cs="Times New Roman"/>
                <w:bCs/>
                <w:i/>
              </w:rPr>
            </w:pPr>
          </w:p>
        </w:tc>
      </w:tr>
      <w:tr w:rsidR="00B475CA" w:rsidRPr="005F7300" w:rsidTr="002A54A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B475CA" w:rsidRPr="00830AB8" w:rsidRDefault="00B475CA" w:rsidP="00830AB8">
            <w:pPr>
              <w:pStyle w:val="NoSpacing"/>
              <w:rPr>
                <w:bCs/>
                <w:vertAlign w:val="superscript"/>
              </w:rPr>
            </w:pPr>
            <w:r w:rsidRPr="00830AB8">
              <w:rPr>
                <w:vertAlign w:val="superscript"/>
              </w:rPr>
              <w:t xml:space="preserve">Numbers are presented as absolute numbers for categorical variables or as mean (SD) for continuous variables. P-values are </w:t>
            </w:r>
            <w:r w:rsidRPr="00830AB8">
              <w:rPr>
                <w:color w:val="auto"/>
                <w:vertAlign w:val="superscript"/>
              </w:rPr>
              <w:t>estimated based on chi-square tests and independent samples T-tests.</w:t>
            </w:r>
          </w:p>
        </w:tc>
      </w:tr>
    </w:tbl>
    <w:p w:rsidR="00713AD4" w:rsidRDefault="00713AD4" w:rsidP="005F7300">
      <w:pPr>
        <w:spacing w:line="240" w:lineRule="auto"/>
        <w:ind w:firstLine="360"/>
        <w:rPr>
          <w:rFonts w:cs="Times New Roman"/>
        </w:rPr>
      </w:pPr>
    </w:p>
    <w:p w:rsidR="000F6B7F" w:rsidRPr="002E0FD0" w:rsidRDefault="00713AD4" w:rsidP="002E0FD0">
      <w:pPr>
        <w:spacing w:line="240" w:lineRule="auto"/>
        <w:ind w:firstLine="360"/>
        <w:rPr>
          <w:rFonts w:cs="Times New Roman"/>
        </w:rPr>
      </w:pPr>
      <w:r>
        <w:rPr>
          <w:rFonts w:cs="Times New Roman"/>
        </w:rPr>
        <w:br w:type="page"/>
      </w:r>
    </w:p>
    <w:p w:rsidR="00357D02" w:rsidRPr="00206930" w:rsidRDefault="00D96B7F" w:rsidP="005F7300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Table </w:t>
      </w:r>
      <w:r w:rsidR="00B915D4" w:rsidRPr="00B915D4">
        <w:rPr>
          <w:rFonts w:cs="Times New Roman"/>
          <w:b/>
          <w:color w:val="FF0000"/>
          <w:sz w:val="20"/>
          <w:szCs w:val="20"/>
        </w:rPr>
        <w:t>6</w:t>
      </w:r>
      <w:r>
        <w:rPr>
          <w:rFonts w:cs="Times New Roman"/>
          <w:b/>
          <w:sz w:val="20"/>
          <w:szCs w:val="20"/>
        </w:rPr>
        <w:t xml:space="preserve"> – Differences in</w:t>
      </w:r>
      <w:r w:rsidR="00702928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OHRQoL</w:t>
      </w:r>
      <w:r w:rsidR="00702928" w:rsidRPr="00702928">
        <w:rPr>
          <w:rFonts w:cs="Times New Roman"/>
          <w:b/>
          <w:color w:val="FF0000"/>
          <w:sz w:val="20"/>
          <w:szCs w:val="20"/>
        </w:rPr>
        <w:t xml:space="preserve"> of children</w:t>
      </w:r>
      <w:r w:rsidRPr="00702928">
        <w:rPr>
          <w:rFonts w:cs="Times New Roman"/>
          <w:b/>
          <w:color w:val="FF0000"/>
          <w:sz w:val="20"/>
          <w:szCs w:val="20"/>
        </w:rPr>
        <w:t xml:space="preserve"> </w:t>
      </w:r>
      <w:r w:rsidR="00702928">
        <w:rPr>
          <w:rFonts w:cs="Times New Roman"/>
          <w:b/>
          <w:color w:val="FF0000"/>
          <w:sz w:val="20"/>
          <w:szCs w:val="20"/>
        </w:rPr>
        <w:t>between</w:t>
      </w:r>
      <w:r w:rsidR="00346013" w:rsidRPr="00702928">
        <w:rPr>
          <w:rFonts w:cs="Times New Roman"/>
          <w:b/>
          <w:color w:val="FF0000"/>
          <w:sz w:val="20"/>
          <w:szCs w:val="20"/>
        </w:rPr>
        <w:t xml:space="preserve"> groups </w:t>
      </w:r>
      <w:r w:rsidR="00702928" w:rsidRPr="00702928">
        <w:rPr>
          <w:rFonts w:cs="Times New Roman"/>
          <w:b/>
          <w:color w:val="FF0000"/>
          <w:sz w:val="20"/>
          <w:szCs w:val="20"/>
        </w:rPr>
        <w:t xml:space="preserve">were mothers </w:t>
      </w:r>
      <w:r w:rsidR="00CC0150" w:rsidRPr="00702928">
        <w:rPr>
          <w:rFonts w:cs="Times New Roman"/>
          <w:b/>
          <w:color w:val="FF0000"/>
          <w:sz w:val="20"/>
          <w:szCs w:val="20"/>
        </w:rPr>
        <w:t>h</w:t>
      </w:r>
      <w:r w:rsidR="00CC0150">
        <w:rPr>
          <w:rFonts w:cs="Times New Roman"/>
          <w:b/>
          <w:color w:val="FF0000"/>
          <w:sz w:val="20"/>
          <w:szCs w:val="20"/>
        </w:rPr>
        <w:t>ave the same versus different ethnic backgrounds than fathers or children</w:t>
      </w:r>
    </w:p>
    <w:tbl>
      <w:tblPr>
        <w:tblStyle w:val="LightShading"/>
        <w:tblW w:w="0" w:type="auto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5545"/>
        <w:gridCol w:w="2589"/>
      </w:tblGrid>
      <w:tr w:rsidR="00CC0150" w:rsidRPr="00CC0150" w:rsidTr="00CC0150">
        <w:trPr>
          <w:gridBefore w:val="1"/>
          <w:trHeight w:val="271"/>
        </w:trPr>
        <w:tc>
          <w:tcPr>
            <w:tcW w:w="0" w:type="auto"/>
            <w:tcBorders>
              <w:top w:val="nil"/>
            </w:tcBorders>
            <w:vAlign w:val="center"/>
          </w:tcPr>
          <w:p w:rsidR="00CC0150" w:rsidRPr="00CC0150" w:rsidRDefault="00CC0150" w:rsidP="00CC0150">
            <w:pPr>
              <w:pStyle w:val="NoSpacing"/>
              <w:rPr>
                <w:szCs w:val="20"/>
              </w:rPr>
            </w:pPr>
            <w:r w:rsidRPr="00CC0150">
              <w:rPr>
                <w:szCs w:val="20"/>
              </w:rPr>
              <w:t>Child’s OHRQoL Mean (SD</w:t>
            </w:r>
            <w:r>
              <w:rPr>
                <w:szCs w:val="20"/>
              </w:rPr>
              <w:t>)</w:t>
            </w:r>
          </w:p>
        </w:tc>
      </w:tr>
      <w:tr w:rsidR="00CC0150" w:rsidRPr="00CC0150" w:rsidTr="00CC0150">
        <w:trPr>
          <w:trHeight w:val="27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0150" w:rsidRPr="00CC0150" w:rsidRDefault="00CC0150" w:rsidP="00CC0150">
            <w:pPr>
              <w:pStyle w:val="NoSpacing"/>
              <w:rPr>
                <w:szCs w:val="20"/>
              </w:rPr>
            </w:pPr>
            <w:r w:rsidRPr="00CC0150">
              <w:rPr>
                <w:color w:val="FF0000"/>
                <w:szCs w:val="20"/>
              </w:rPr>
              <w:t>Mother and child</w:t>
            </w:r>
            <w:r>
              <w:rPr>
                <w:color w:val="FF0000"/>
                <w:szCs w:val="20"/>
              </w:rPr>
              <w:t>ren with same ethnic background (n=2,690)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C0150" w:rsidRPr="00CC0150" w:rsidRDefault="00CC0150" w:rsidP="00CC0150">
            <w:pPr>
              <w:pStyle w:val="NoSpacing"/>
              <w:rPr>
                <w:szCs w:val="20"/>
              </w:rPr>
            </w:pPr>
            <w:r w:rsidRPr="00CC0150">
              <w:rPr>
                <w:szCs w:val="20"/>
              </w:rPr>
              <w:t>49.05 (3.17)</w:t>
            </w:r>
          </w:p>
        </w:tc>
      </w:tr>
      <w:tr w:rsidR="00CC0150" w:rsidRPr="00CC0150" w:rsidTr="00CC0150">
        <w:trPr>
          <w:trHeight w:val="271"/>
        </w:trPr>
        <w:tc>
          <w:tcPr>
            <w:tcW w:w="0" w:type="auto"/>
            <w:vAlign w:val="center"/>
          </w:tcPr>
          <w:p w:rsidR="00CC0150" w:rsidRPr="00CC0150" w:rsidRDefault="00CC0150" w:rsidP="00CC0150">
            <w:pPr>
              <w:pStyle w:val="NoSpacing"/>
              <w:rPr>
                <w:szCs w:val="20"/>
              </w:rPr>
            </w:pPr>
            <w:r w:rsidRPr="00CC0150">
              <w:rPr>
                <w:color w:val="FF0000"/>
                <w:szCs w:val="20"/>
              </w:rPr>
              <w:t>Mother and children with not the same</w:t>
            </w:r>
            <w:r>
              <w:rPr>
                <w:color w:val="FF0000"/>
                <w:szCs w:val="20"/>
              </w:rPr>
              <w:t xml:space="preserve"> ethnic background (n=431)</w:t>
            </w:r>
          </w:p>
        </w:tc>
        <w:tc>
          <w:tcPr>
            <w:tcW w:w="0" w:type="auto"/>
            <w:vAlign w:val="center"/>
          </w:tcPr>
          <w:p w:rsidR="00CC0150" w:rsidRPr="00CC0150" w:rsidRDefault="00CC0150" w:rsidP="00CC0150">
            <w:pPr>
              <w:pStyle w:val="NoSpacing"/>
              <w:rPr>
                <w:szCs w:val="20"/>
              </w:rPr>
            </w:pPr>
            <w:r w:rsidRPr="00CC0150">
              <w:rPr>
                <w:szCs w:val="20"/>
              </w:rPr>
              <w:t>49.05 (3.04)</w:t>
            </w:r>
          </w:p>
        </w:tc>
      </w:tr>
      <w:tr w:rsidR="00CC0150" w:rsidRPr="00CC0150" w:rsidTr="00CC0150">
        <w:trPr>
          <w:trHeight w:val="271"/>
        </w:trPr>
        <w:tc>
          <w:tcPr>
            <w:tcW w:w="0" w:type="auto"/>
            <w:vAlign w:val="center"/>
          </w:tcPr>
          <w:p w:rsidR="00CC0150" w:rsidRPr="00CC0150" w:rsidRDefault="00CC0150" w:rsidP="00CC0150">
            <w:pPr>
              <w:pStyle w:val="NoSpacing"/>
              <w:rPr>
                <w:color w:val="FF0000"/>
                <w:szCs w:val="20"/>
              </w:rPr>
            </w:pPr>
            <w:r w:rsidRPr="00CC0150">
              <w:rPr>
                <w:color w:val="FF0000"/>
                <w:szCs w:val="20"/>
              </w:rPr>
              <w:t>Mother and father with the same ethnic background (n=</w:t>
            </w:r>
            <w:r>
              <w:rPr>
                <w:color w:val="FF0000"/>
                <w:szCs w:val="20"/>
              </w:rPr>
              <w:t>2,414)</w:t>
            </w:r>
          </w:p>
        </w:tc>
        <w:tc>
          <w:tcPr>
            <w:tcW w:w="0" w:type="auto"/>
            <w:vAlign w:val="center"/>
          </w:tcPr>
          <w:p w:rsidR="00CC0150" w:rsidRPr="00CC0150" w:rsidRDefault="00CC0150" w:rsidP="00CC0150">
            <w:pPr>
              <w:pStyle w:val="NoSpacing"/>
              <w:rPr>
                <w:color w:val="FF0000"/>
                <w:szCs w:val="20"/>
              </w:rPr>
            </w:pPr>
            <w:r w:rsidRPr="00CC0150">
              <w:rPr>
                <w:color w:val="FF0000"/>
                <w:szCs w:val="20"/>
              </w:rPr>
              <w:t>49.04 (3.16)</w:t>
            </w:r>
          </w:p>
        </w:tc>
      </w:tr>
      <w:tr w:rsidR="00CC0150" w:rsidRPr="00CC0150" w:rsidTr="00CC0150">
        <w:trPr>
          <w:trHeight w:val="271"/>
        </w:trPr>
        <w:tc>
          <w:tcPr>
            <w:tcW w:w="0" w:type="auto"/>
            <w:vAlign w:val="center"/>
          </w:tcPr>
          <w:p w:rsidR="00CC0150" w:rsidRPr="00CC0150" w:rsidRDefault="00CC0150" w:rsidP="00CC0150">
            <w:pPr>
              <w:pStyle w:val="NoSpacing"/>
              <w:rPr>
                <w:color w:val="FF0000"/>
                <w:szCs w:val="20"/>
              </w:rPr>
            </w:pPr>
            <w:r w:rsidRPr="00CC0150">
              <w:rPr>
                <w:color w:val="FF0000"/>
                <w:szCs w:val="20"/>
              </w:rPr>
              <w:t>Mothers and fathers with not the same ethnic background (n=</w:t>
            </w:r>
            <w:r>
              <w:rPr>
                <w:color w:val="FF0000"/>
                <w:szCs w:val="20"/>
              </w:rPr>
              <w:t>635)</w:t>
            </w:r>
          </w:p>
        </w:tc>
        <w:tc>
          <w:tcPr>
            <w:tcW w:w="0" w:type="auto"/>
            <w:vAlign w:val="center"/>
          </w:tcPr>
          <w:p w:rsidR="00CC0150" w:rsidRPr="00CC0150" w:rsidRDefault="00CC0150" w:rsidP="00CC0150">
            <w:pPr>
              <w:pStyle w:val="NoSpacing"/>
              <w:rPr>
                <w:color w:val="FF0000"/>
                <w:szCs w:val="20"/>
              </w:rPr>
            </w:pPr>
            <w:r w:rsidRPr="00CC0150">
              <w:rPr>
                <w:color w:val="FF0000"/>
                <w:szCs w:val="20"/>
              </w:rPr>
              <w:t>49.20 (2.93)</w:t>
            </w:r>
          </w:p>
        </w:tc>
      </w:tr>
      <w:tr w:rsidR="00CC0150" w:rsidRPr="00CC0150" w:rsidTr="00CC0150">
        <w:trPr>
          <w:trHeight w:val="271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C0150" w:rsidRPr="00CC0150" w:rsidRDefault="00CC0150" w:rsidP="00CC0150">
            <w:pPr>
              <w:pStyle w:val="NoSpacing"/>
              <w:rPr>
                <w:szCs w:val="20"/>
                <w:vertAlign w:val="superscript"/>
              </w:rPr>
            </w:pPr>
            <w:r w:rsidRPr="00CC0150">
              <w:rPr>
                <w:szCs w:val="20"/>
                <w:vertAlign w:val="superscript"/>
              </w:rPr>
              <w:t>Numbers are presented as absolute numbers for categor</w:t>
            </w:r>
            <w:r>
              <w:rPr>
                <w:szCs w:val="20"/>
                <w:vertAlign w:val="superscript"/>
              </w:rPr>
              <w:t>ical variables or as mean (SD).</w:t>
            </w:r>
          </w:p>
        </w:tc>
      </w:tr>
    </w:tbl>
    <w:p w:rsidR="005D14AF" w:rsidRDefault="005D14AF" w:rsidP="005F7300">
      <w:pPr>
        <w:spacing w:line="240" w:lineRule="auto"/>
        <w:rPr>
          <w:rFonts w:cs="Times New Roman"/>
          <w:b/>
          <w:bCs/>
          <w:sz w:val="20"/>
          <w:szCs w:val="20"/>
        </w:rPr>
      </w:pPr>
    </w:p>
    <w:p w:rsidR="00346013" w:rsidRDefault="00346013" w:rsidP="005F7300">
      <w:pPr>
        <w:spacing w:line="240" w:lineRule="auto"/>
        <w:rPr>
          <w:rFonts w:cs="Times New Roman"/>
          <w:b/>
          <w:bCs/>
          <w:sz w:val="20"/>
          <w:szCs w:val="20"/>
        </w:rPr>
      </w:pPr>
    </w:p>
    <w:p w:rsidR="00346013" w:rsidRPr="005F7300" w:rsidRDefault="00346013" w:rsidP="005F7300">
      <w:pPr>
        <w:spacing w:line="240" w:lineRule="auto"/>
        <w:rPr>
          <w:rFonts w:cs="Times New Roman"/>
          <w:b/>
          <w:bCs/>
          <w:sz w:val="20"/>
          <w:szCs w:val="20"/>
        </w:rPr>
      </w:pPr>
    </w:p>
    <w:sectPr w:rsidR="00346013" w:rsidRPr="005F7300" w:rsidSect="005A1CE6">
      <w:footerReference w:type="default" r:id="rId9"/>
      <w:footerReference w:type="first" r:id="rId10"/>
      <w:type w:val="continuous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E9" w:rsidRDefault="00ED58E9" w:rsidP="005A1CE6">
      <w:pPr>
        <w:spacing w:after="0" w:line="240" w:lineRule="auto"/>
      </w:pPr>
      <w:r>
        <w:separator/>
      </w:r>
    </w:p>
  </w:endnote>
  <w:endnote w:type="continuationSeparator" w:id="0">
    <w:p w:rsidR="00ED58E9" w:rsidRDefault="00ED58E9" w:rsidP="005A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23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8E9" w:rsidRDefault="00ED5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E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58E9" w:rsidRDefault="00ED5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3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8E9" w:rsidRDefault="00ED5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8E9" w:rsidRDefault="00ED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E9" w:rsidRDefault="00ED58E9" w:rsidP="005A1CE6">
      <w:pPr>
        <w:spacing w:after="0" w:line="240" w:lineRule="auto"/>
      </w:pPr>
      <w:r>
        <w:separator/>
      </w:r>
    </w:p>
  </w:footnote>
  <w:footnote w:type="continuationSeparator" w:id="0">
    <w:p w:rsidR="00ED58E9" w:rsidRDefault="00ED58E9" w:rsidP="005A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08"/>
    <w:multiLevelType w:val="hybridMultilevel"/>
    <w:tmpl w:val="302A3A22"/>
    <w:lvl w:ilvl="0" w:tplc="E656073E">
      <w:numFmt w:val="bullet"/>
      <w:lvlText w:val="-"/>
      <w:lvlJc w:val="left"/>
      <w:pPr>
        <w:ind w:left="717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278528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93B3DA1"/>
    <w:multiLevelType w:val="hybridMultilevel"/>
    <w:tmpl w:val="685CF9F6"/>
    <w:lvl w:ilvl="0" w:tplc="BAC4976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591E"/>
    <w:multiLevelType w:val="hybridMultilevel"/>
    <w:tmpl w:val="565EC7DE"/>
    <w:lvl w:ilvl="0" w:tplc="6E842EA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16A8"/>
    <w:multiLevelType w:val="hybridMultilevel"/>
    <w:tmpl w:val="8C8670F0"/>
    <w:lvl w:ilvl="0" w:tplc="6F38553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22EB"/>
    <w:multiLevelType w:val="hybridMultilevel"/>
    <w:tmpl w:val="3B7C6D16"/>
    <w:lvl w:ilvl="0" w:tplc="A432BE4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37561"/>
    <w:multiLevelType w:val="hybridMultilevel"/>
    <w:tmpl w:val="D1CA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A10BF"/>
    <w:multiLevelType w:val="hybridMultilevel"/>
    <w:tmpl w:val="A0881D12"/>
    <w:lvl w:ilvl="0" w:tplc="2280CAB8">
      <w:numFmt w:val="bullet"/>
      <w:lvlText w:val="-"/>
      <w:lvlJc w:val="left"/>
      <w:pPr>
        <w:ind w:left="717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CE503B9"/>
    <w:multiLevelType w:val="hybridMultilevel"/>
    <w:tmpl w:val="5F605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BC1BC1"/>
    <w:multiLevelType w:val="hybridMultilevel"/>
    <w:tmpl w:val="E5C0B1BC"/>
    <w:lvl w:ilvl="0" w:tplc="8940CDA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50A46"/>
    <w:multiLevelType w:val="hybridMultilevel"/>
    <w:tmpl w:val="7B1C809E"/>
    <w:lvl w:ilvl="0" w:tplc="BAC49766">
      <w:numFmt w:val="bullet"/>
      <w:lvlText w:val="-"/>
      <w:lvlJc w:val="left"/>
      <w:pPr>
        <w:ind w:left="1077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5C84C7A"/>
    <w:multiLevelType w:val="hybridMultilevel"/>
    <w:tmpl w:val="71424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Palatino Linotype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2x5z9pw9y9a2suessz9vrxplzwaxatwd9s5z&quot;&gt;Ethnicity and OHRQoL&lt;record-ids&gt;&lt;item&gt;1&lt;/item&gt;&lt;item&gt;2&lt;/item&gt;&lt;item&gt;3&lt;/item&gt;&lt;item&gt;4&lt;/item&gt;&lt;item&gt;5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1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0B23C8"/>
    <w:rsid w:val="00000665"/>
    <w:rsid w:val="000069EA"/>
    <w:rsid w:val="000256C0"/>
    <w:rsid w:val="0003480F"/>
    <w:rsid w:val="0003691C"/>
    <w:rsid w:val="0004003D"/>
    <w:rsid w:val="00042852"/>
    <w:rsid w:val="00050AD5"/>
    <w:rsid w:val="00056FE0"/>
    <w:rsid w:val="00081B5D"/>
    <w:rsid w:val="00082E29"/>
    <w:rsid w:val="00083CE1"/>
    <w:rsid w:val="0008728C"/>
    <w:rsid w:val="000A44C3"/>
    <w:rsid w:val="000B122B"/>
    <w:rsid w:val="000B23C8"/>
    <w:rsid w:val="000C12AE"/>
    <w:rsid w:val="000C58D7"/>
    <w:rsid w:val="000F1AAF"/>
    <w:rsid w:val="000F4C15"/>
    <w:rsid w:val="000F5D8D"/>
    <w:rsid w:val="000F6B7F"/>
    <w:rsid w:val="001036C0"/>
    <w:rsid w:val="00105B74"/>
    <w:rsid w:val="00110A63"/>
    <w:rsid w:val="00110E64"/>
    <w:rsid w:val="00131DDF"/>
    <w:rsid w:val="00154FC8"/>
    <w:rsid w:val="00156D2C"/>
    <w:rsid w:val="00174A7A"/>
    <w:rsid w:val="001750F5"/>
    <w:rsid w:val="001755EE"/>
    <w:rsid w:val="00181C4C"/>
    <w:rsid w:val="001856EB"/>
    <w:rsid w:val="001A161F"/>
    <w:rsid w:val="001B34C8"/>
    <w:rsid w:val="001C1D9F"/>
    <w:rsid w:val="001C6D09"/>
    <w:rsid w:val="001C735C"/>
    <w:rsid w:val="002006BC"/>
    <w:rsid w:val="0020091D"/>
    <w:rsid w:val="00206930"/>
    <w:rsid w:val="00225B67"/>
    <w:rsid w:val="0023712E"/>
    <w:rsid w:val="002415BA"/>
    <w:rsid w:val="00243127"/>
    <w:rsid w:val="0025008A"/>
    <w:rsid w:val="00253CB6"/>
    <w:rsid w:val="00254F58"/>
    <w:rsid w:val="00270D3E"/>
    <w:rsid w:val="00272387"/>
    <w:rsid w:val="002725F8"/>
    <w:rsid w:val="00287538"/>
    <w:rsid w:val="00296646"/>
    <w:rsid w:val="002A2E1F"/>
    <w:rsid w:val="002A54AA"/>
    <w:rsid w:val="002B271C"/>
    <w:rsid w:val="002B7092"/>
    <w:rsid w:val="002C2494"/>
    <w:rsid w:val="002C4F6D"/>
    <w:rsid w:val="002C548A"/>
    <w:rsid w:val="002C656D"/>
    <w:rsid w:val="002D5AE1"/>
    <w:rsid w:val="002E01A6"/>
    <w:rsid w:val="002E0FD0"/>
    <w:rsid w:val="002E3E68"/>
    <w:rsid w:val="002E5BBB"/>
    <w:rsid w:val="002E5C4D"/>
    <w:rsid w:val="002F08E5"/>
    <w:rsid w:val="002F16F0"/>
    <w:rsid w:val="002F4DCA"/>
    <w:rsid w:val="002F6ED3"/>
    <w:rsid w:val="00303B87"/>
    <w:rsid w:val="00315FBA"/>
    <w:rsid w:val="00316065"/>
    <w:rsid w:val="0031655A"/>
    <w:rsid w:val="00324BDD"/>
    <w:rsid w:val="00326051"/>
    <w:rsid w:val="00326FA6"/>
    <w:rsid w:val="003328F1"/>
    <w:rsid w:val="00346013"/>
    <w:rsid w:val="00357D02"/>
    <w:rsid w:val="00360C9F"/>
    <w:rsid w:val="00380631"/>
    <w:rsid w:val="00380D2A"/>
    <w:rsid w:val="00394D1B"/>
    <w:rsid w:val="003A1539"/>
    <w:rsid w:val="003A6D50"/>
    <w:rsid w:val="003A6EB9"/>
    <w:rsid w:val="003B048E"/>
    <w:rsid w:val="003C2620"/>
    <w:rsid w:val="003C49DB"/>
    <w:rsid w:val="003C6ACD"/>
    <w:rsid w:val="003D05DC"/>
    <w:rsid w:val="003F2CEC"/>
    <w:rsid w:val="003F3BE4"/>
    <w:rsid w:val="00411F80"/>
    <w:rsid w:val="00414F78"/>
    <w:rsid w:val="00416D6D"/>
    <w:rsid w:val="00427806"/>
    <w:rsid w:val="00427D9D"/>
    <w:rsid w:val="004359F8"/>
    <w:rsid w:val="00441FD7"/>
    <w:rsid w:val="0044561F"/>
    <w:rsid w:val="004617F4"/>
    <w:rsid w:val="0046690E"/>
    <w:rsid w:val="0047080C"/>
    <w:rsid w:val="004809E5"/>
    <w:rsid w:val="0048101E"/>
    <w:rsid w:val="00496F75"/>
    <w:rsid w:val="004B7F99"/>
    <w:rsid w:val="004D031C"/>
    <w:rsid w:val="004D3484"/>
    <w:rsid w:val="004D643C"/>
    <w:rsid w:val="004E745E"/>
    <w:rsid w:val="004E77CD"/>
    <w:rsid w:val="00503012"/>
    <w:rsid w:val="0050502F"/>
    <w:rsid w:val="00522B52"/>
    <w:rsid w:val="0052671E"/>
    <w:rsid w:val="005321FA"/>
    <w:rsid w:val="00533B72"/>
    <w:rsid w:val="00542D69"/>
    <w:rsid w:val="0055239A"/>
    <w:rsid w:val="00562728"/>
    <w:rsid w:val="005815CD"/>
    <w:rsid w:val="00581EC4"/>
    <w:rsid w:val="005820FB"/>
    <w:rsid w:val="0058438F"/>
    <w:rsid w:val="0058597D"/>
    <w:rsid w:val="00596DD7"/>
    <w:rsid w:val="005A1CE6"/>
    <w:rsid w:val="005A67A1"/>
    <w:rsid w:val="005B4D2B"/>
    <w:rsid w:val="005C0A33"/>
    <w:rsid w:val="005C6320"/>
    <w:rsid w:val="005C66E1"/>
    <w:rsid w:val="005D14AF"/>
    <w:rsid w:val="005D2F59"/>
    <w:rsid w:val="005E4C3D"/>
    <w:rsid w:val="005E7C00"/>
    <w:rsid w:val="005F3F97"/>
    <w:rsid w:val="005F7300"/>
    <w:rsid w:val="006074D1"/>
    <w:rsid w:val="00611077"/>
    <w:rsid w:val="006113AC"/>
    <w:rsid w:val="00611423"/>
    <w:rsid w:val="00612081"/>
    <w:rsid w:val="00616C66"/>
    <w:rsid w:val="0062239A"/>
    <w:rsid w:val="00624D34"/>
    <w:rsid w:val="006371B2"/>
    <w:rsid w:val="00641BE2"/>
    <w:rsid w:val="006437C9"/>
    <w:rsid w:val="00645E68"/>
    <w:rsid w:val="00645EB9"/>
    <w:rsid w:val="006467F9"/>
    <w:rsid w:val="006628A9"/>
    <w:rsid w:val="0066386B"/>
    <w:rsid w:val="00664C49"/>
    <w:rsid w:val="00670AAE"/>
    <w:rsid w:val="00672CDC"/>
    <w:rsid w:val="0067442E"/>
    <w:rsid w:val="006B027B"/>
    <w:rsid w:val="006B38DB"/>
    <w:rsid w:val="006C3C01"/>
    <w:rsid w:val="006D06B4"/>
    <w:rsid w:val="006D5B2F"/>
    <w:rsid w:val="006E5376"/>
    <w:rsid w:val="006F5F19"/>
    <w:rsid w:val="006F69EF"/>
    <w:rsid w:val="00702928"/>
    <w:rsid w:val="00710784"/>
    <w:rsid w:val="0071138E"/>
    <w:rsid w:val="00713AD4"/>
    <w:rsid w:val="00716399"/>
    <w:rsid w:val="0072464F"/>
    <w:rsid w:val="00736F97"/>
    <w:rsid w:val="0074041B"/>
    <w:rsid w:val="00741314"/>
    <w:rsid w:val="00751554"/>
    <w:rsid w:val="00771B89"/>
    <w:rsid w:val="00771DAB"/>
    <w:rsid w:val="0077577E"/>
    <w:rsid w:val="00776659"/>
    <w:rsid w:val="0078548A"/>
    <w:rsid w:val="007A465B"/>
    <w:rsid w:val="007A5D60"/>
    <w:rsid w:val="007B1570"/>
    <w:rsid w:val="007B3E23"/>
    <w:rsid w:val="007C02B4"/>
    <w:rsid w:val="007C2659"/>
    <w:rsid w:val="007C4E6E"/>
    <w:rsid w:val="007C6058"/>
    <w:rsid w:val="007C61B3"/>
    <w:rsid w:val="007D186F"/>
    <w:rsid w:val="007D59B6"/>
    <w:rsid w:val="007D65CA"/>
    <w:rsid w:val="007E66C5"/>
    <w:rsid w:val="00802D41"/>
    <w:rsid w:val="00805C5E"/>
    <w:rsid w:val="0081750C"/>
    <w:rsid w:val="00830AB8"/>
    <w:rsid w:val="008443D1"/>
    <w:rsid w:val="00847533"/>
    <w:rsid w:val="00856883"/>
    <w:rsid w:val="00874D03"/>
    <w:rsid w:val="00877332"/>
    <w:rsid w:val="008A2778"/>
    <w:rsid w:val="008B2222"/>
    <w:rsid w:val="008F19E2"/>
    <w:rsid w:val="0091222F"/>
    <w:rsid w:val="00921ADF"/>
    <w:rsid w:val="00927D9B"/>
    <w:rsid w:val="00930D10"/>
    <w:rsid w:val="009351D3"/>
    <w:rsid w:val="00935253"/>
    <w:rsid w:val="00940FE0"/>
    <w:rsid w:val="00943E7F"/>
    <w:rsid w:val="009476C4"/>
    <w:rsid w:val="00947969"/>
    <w:rsid w:val="00950CEC"/>
    <w:rsid w:val="00953DBF"/>
    <w:rsid w:val="00957EF5"/>
    <w:rsid w:val="00960B70"/>
    <w:rsid w:val="00962DE8"/>
    <w:rsid w:val="009805A0"/>
    <w:rsid w:val="0098424A"/>
    <w:rsid w:val="009846F8"/>
    <w:rsid w:val="00993DD9"/>
    <w:rsid w:val="00994C68"/>
    <w:rsid w:val="009A3C22"/>
    <w:rsid w:val="009C0C1E"/>
    <w:rsid w:val="009C6501"/>
    <w:rsid w:val="009D7FE1"/>
    <w:rsid w:val="009F7771"/>
    <w:rsid w:val="00A04269"/>
    <w:rsid w:val="00A103BC"/>
    <w:rsid w:val="00A153FB"/>
    <w:rsid w:val="00A17FB9"/>
    <w:rsid w:val="00A2163A"/>
    <w:rsid w:val="00A278F4"/>
    <w:rsid w:val="00A3312F"/>
    <w:rsid w:val="00A379E8"/>
    <w:rsid w:val="00A51A41"/>
    <w:rsid w:val="00A51FC1"/>
    <w:rsid w:val="00A7220F"/>
    <w:rsid w:val="00A80B94"/>
    <w:rsid w:val="00A96E0B"/>
    <w:rsid w:val="00AA635E"/>
    <w:rsid w:val="00AC40E3"/>
    <w:rsid w:val="00AC4EED"/>
    <w:rsid w:val="00AE0255"/>
    <w:rsid w:val="00B13AF7"/>
    <w:rsid w:val="00B166CF"/>
    <w:rsid w:val="00B259B0"/>
    <w:rsid w:val="00B27892"/>
    <w:rsid w:val="00B3716C"/>
    <w:rsid w:val="00B475CA"/>
    <w:rsid w:val="00B50CD8"/>
    <w:rsid w:val="00B56B8B"/>
    <w:rsid w:val="00B61E8C"/>
    <w:rsid w:val="00B84845"/>
    <w:rsid w:val="00B9108F"/>
    <w:rsid w:val="00B915D4"/>
    <w:rsid w:val="00B94100"/>
    <w:rsid w:val="00B94C49"/>
    <w:rsid w:val="00BB3ADF"/>
    <w:rsid w:val="00BD3849"/>
    <w:rsid w:val="00BE54E2"/>
    <w:rsid w:val="00BF6205"/>
    <w:rsid w:val="00C02CE9"/>
    <w:rsid w:val="00C03A60"/>
    <w:rsid w:val="00C03DD1"/>
    <w:rsid w:val="00C162E1"/>
    <w:rsid w:val="00C35FD0"/>
    <w:rsid w:val="00C53CD8"/>
    <w:rsid w:val="00C54D97"/>
    <w:rsid w:val="00C622AC"/>
    <w:rsid w:val="00C64E4E"/>
    <w:rsid w:val="00C669EC"/>
    <w:rsid w:val="00C75E38"/>
    <w:rsid w:val="00C8589E"/>
    <w:rsid w:val="00C90B2B"/>
    <w:rsid w:val="00C943E2"/>
    <w:rsid w:val="00C9491A"/>
    <w:rsid w:val="00C95F2C"/>
    <w:rsid w:val="00CA1D60"/>
    <w:rsid w:val="00CB0CD4"/>
    <w:rsid w:val="00CB6B13"/>
    <w:rsid w:val="00CC0150"/>
    <w:rsid w:val="00CC11FC"/>
    <w:rsid w:val="00D11ADA"/>
    <w:rsid w:val="00D248FB"/>
    <w:rsid w:val="00D332EE"/>
    <w:rsid w:val="00D429F4"/>
    <w:rsid w:val="00D507EC"/>
    <w:rsid w:val="00D50D0E"/>
    <w:rsid w:val="00D5211B"/>
    <w:rsid w:val="00D566DA"/>
    <w:rsid w:val="00D66CE5"/>
    <w:rsid w:val="00D71F41"/>
    <w:rsid w:val="00D727D5"/>
    <w:rsid w:val="00D7582A"/>
    <w:rsid w:val="00D80100"/>
    <w:rsid w:val="00D8063C"/>
    <w:rsid w:val="00D815F7"/>
    <w:rsid w:val="00D83E02"/>
    <w:rsid w:val="00D85871"/>
    <w:rsid w:val="00D91A04"/>
    <w:rsid w:val="00D96B7F"/>
    <w:rsid w:val="00D9737A"/>
    <w:rsid w:val="00DB1EAA"/>
    <w:rsid w:val="00DD3C3F"/>
    <w:rsid w:val="00DE2F07"/>
    <w:rsid w:val="00DE49C7"/>
    <w:rsid w:val="00E100BA"/>
    <w:rsid w:val="00E22812"/>
    <w:rsid w:val="00E26FE9"/>
    <w:rsid w:val="00E40D85"/>
    <w:rsid w:val="00E42785"/>
    <w:rsid w:val="00E55357"/>
    <w:rsid w:val="00E622DB"/>
    <w:rsid w:val="00E6580C"/>
    <w:rsid w:val="00E67E93"/>
    <w:rsid w:val="00E802B5"/>
    <w:rsid w:val="00E81EFC"/>
    <w:rsid w:val="00E96152"/>
    <w:rsid w:val="00EC42F9"/>
    <w:rsid w:val="00ED58E9"/>
    <w:rsid w:val="00EE364E"/>
    <w:rsid w:val="00EE6E55"/>
    <w:rsid w:val="00EF3962"/>
    <w:rsid w:val="00EF5195"/>
    <w:rsid w:val="00EF5AAC"/>
    <w:rsid w:val="00F00A71"/>
    <w:rsid w:val="00F0184C"/>
    <w:rsid w:val="00F063D3"/>
    <w:rsid w:val="00F10529"/>
    <w:rsid w:val="00F22B46"/>
    <w:rsid w:val="00F27856"/>
    <w:rsid w:val="00F3127E"/>
    <w:rsid w:val="00F34316"/>
    <w:rsid w:val="00F40A03"/>
    <w:rsid w:val="00F43FDA"/>
    <w:rsid w:val="00F46C13"/>
    <w:rsid w:val="00F5726A"/>
    <w:rsid w:val="00F67A8B"/>
    <w:rsid w:val="00F71B28"/>
    <w:rsid w:val="00F769A2"/>
    <w:rsid w:val="00F8169E"/>
    <w:rsid w:val="00F81FD9"/>
    <w:rsid w:val="00F8740B"/>
    <w:rsid w:val="00F959F9"/>
    <w:rsid w:val="00F95B8C"/>
    <w:rsid w:val="00FB1708"/>
    <w:rsid w:val="00FB1D04"/>
    <w:rsid w:val="00FC1C0C"/>
    <w:rsid w:val="00FD517D"/>
    <w:rsid w:val="00FD5BDE"/>
    <w:rsid w:val="00FE0D0A"/>
    <w:rsid w:val="00FF0D82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F4"/>
    <w:pPr>
      <w:spacing w:line="420" w:lineRule="auto"/>
      <w:ind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F41"/>
    <w:pPr>
      <w:numPr>
        <w:numId w:val="4"/>
      </w:numPr>
      <w:spacing w:before="120" w:after="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E1"/>
    <w:pPr>
      <w:keepNext/>
      <w:numPr>
        <w:ilvl w:val="1"/>
        <w:numId w:val="4"/>
      </w:numPr>
      <w:spacing w:before="320" w:after="0" w:line="36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3C8"/>
    <w:pPr>
      <w:numPr>
        <w:ilvl w:val="2"/>
        <w:numId w:val="4"/>
      </w:num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3C8"/>
    <w:pPr>
      <w:numPr>
        <w:ilvl w:val="3"/>
        <w:numId w:val="4"/>
      </w:num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3C8"/>
    <w:pPr>
      <w:numPr>
        <w:ilvl w:val="4"/>
        <w:numId w:val="4"/>
      </w:num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3C8"/>
    <w:pPr>
      <w:numPr>
        <w:ilvl w:val="5"/>
        <w:numId w:val="4"/>
      </w:num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3C8"/>
    <w:pPr>
      <w:numPr>
        <w:ilvl w:val="6"/>
        <w:numId w:val="4"/>
      </w:num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3C8"/>
    <w:pPr>
      <w:numPr>
        <w:ilvl w:val="7"/>
        <w:numId w:val="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3C8"/>
    <w:pPr>
      <w:numPr>
        <w:ilvl w:val="8"/>
        <w:numId w:val="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F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C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3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3C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B23C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F41"/>
    <w:pPr>
      <w:spacing w:after="48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1F41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3C8"/>
    <w:pPr>
      <w:spacing w:after="320"/>
      <w:jc w:val="right"/>
    </w:pPr>
    <w:rPr>
      <w:i/>
      <w:iCs/>
      <w:color w:val="A89D7F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23C8"/>
    <w:rPr>
      <w:i/>
      <w:iCs/>
      <w:color w:val="A89D7F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B23C8"/>
    <w:rPr>
      <w:b/>
      <w:bCs/>
      <w:spacing w:val="0"/>
    </w:rPr>
  </w:style>
  <w:style w:type="character" w:styleId="Emphasis">
    <w:name w:val="Emphasis"/>
    <w:uiPriority w:val="20"/>
    <w:qFormat/>
    <w:rsid w:val="000B23C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110E64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0B23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3C8"/>
    <w:rPr>
      <w:color w:val="897D5D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B23C8"/>
    <w:rPr>
      <w:color w:val="897D5D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3C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3C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B23C8"/>
    <w:rPr>
      <w:i/>
      <w:iCs/>
      <w:color w:val="897D5D" w:themeColor="text1" w:themeTint="A5"/>
    </w:rPr>
  </w:style>
  <w:style w:type="character" w:styleId="IntenseEmphasis">
    <w:name w:val="Intense Emphasis"/>
    <w:uiPriority w:val="21"/>
    <w:qFormat/>
    <w:rsid w:val="000B23C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B23C8"/>
    <w:rPr>
      <w:smallCaps/>
    </w:rPr>
  </w:style>
  <w:style w:type="character" w:styleId="IntenseReference">
    <w:name w:val="Intense Reference"/>
    <w:uiPriority w:val="32"/>
    <w:qFormat/>
    <w:rsid w:val="000B23C8"/>
    <w:rPr>
      <w:b/>
      <w:bCs/>
      <w:smallCaps/>
      <w:color w:val="auto"/>
    </w:rPr>
  </w:style>
  <w:style w:type="character" w:styleId="BookTitle">
    <w:name w:val="Book Title"/>
    <w:uiPriority w:val="33"/>
    <w:qFormat/>
    <w:rsid w:val="000B23C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3C8"/>
    <w:pPr>
      <w:outlineLvl w:val="9"/>
    </w:pPr>
    <w:rPr>
      <w:lang w:bidi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741314"/>
    <w:rPr>
      <w:rFonts w:ascii="Palatino Linotype" w:hAnsi="Palatino Linotype"/>
      <w:noProof/>
    </w:rPr>
  </w:style>
  <w:style w:type="paragraph" w:customStyle="1" w:styleId="EndNoteBibliography">
    <w:name w:val="EndNote Bibliography"/>
    <w:basedOn w:val="Normal"/>
    <w:link w:val="EndNoteBibliographyChar"/>
    <w:rsid w:val="00741314"/>
    <w:pPr>
      <w:spacing w:after="200" w:line="240" w:lineRule="auto"/>
    </w:pPr>
    <w:rPr>
      <w:rFonts w:ascii="Palatino Linotype" w:hAnsi="Palatino Linotype"/>
      <w:noProof/>
    </w:rPr>
  </w:style>
  <w:style w:type="character" w:styleId="Hyperlink">
    <w:name w:val="Hyperlink"/>
    <w:basedOn w:val="DefaultParagraphFont"/>
    <w:uiPriority w:val="99"/>
    <w:unhideWhenUsed/>
    <w:rsid w:val="00776659"/>
    <w:rPr>
      <w:color w:val="D2581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71C"/>
    <w:rPr>
      <w:color w:val="849A0A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56883"/>
    <w:pPr>
      <w:spacing w:after="0"/>
      <w:jc w:val="center"/>
    </w:pPr>
    <w:rPr>
      <w:rFonts w:ascii="Palatino Linotype" w:hAnsi="Palatino Linotype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6883"/>
    <w:rPr>
      <w:rFonts w:ascii="Palatino Linotype" w:hAnsi="Palatino Linotype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56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E6"/>
  </w:style>
  <w:style w:type="paragraph" w:styleId="Footer">
    <w:name w:val="footer"/>
    <w:basedOn w:val="Normal"/>
    <w:link w:val="FooterChar"/>
    <w:uiPriority w:val="99"/>
    <w:unhideWhenUsed/>
    <w:rsid w:val="005A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E6"/>
  </w:style>
  <w:style w:type="table" w:styleId="TableGrid">
    <w:name w:val="Table Grid"/>
    <w:basedOn w:val="TableNormal"/>
    <w:uiPriority w:val="59"/>
    <w:rsid w:val="0055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64E4E"/>
    <w:pPr>
      <w:spacing w:after="0" w:line="240" w:lineRule="auto"/>
    </w:pPr>
    <w:tblPr>
      <w:tblStyleRowBandSize w:val="1"/>
      <w:tblStyleColBandSize w:val="1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62239A"/>
    <w:pPr>
      <w:spacing w:after="0" w:line="240" w:lineRule="auto"/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74D03"/>
    <w:pPr>
      <w:spacing w:after="0" w:line="240" w:lineRule="auto"/>
    </w:pPr>
    <w:tblPr>
      <w:tblStyleRowBandSize w:val="1"/>
      <w:tblStyleColBandSize w:val="1"/>
      <w:tblBorders>
        <w:top w:val="single" w:sz="8" w:space="0" w:color="2F2B20" w:themeColor="text1"/>
        <w:left w:val="single" w:sz="8" w:space="0" w:color="2F2B20" w:themeColor="text1"/>
        <w:bottom w:val="single" w:sz="8" w:space="0" w:color="2F2B20" w:themeColor="text1"/>
        <w:right w:val="single" w:sz="8" w:space="0" w:color="2F2B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2B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band1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2E3E68"/>
    <w:pPr>
      <w:spacing w:after="0" w:line="240" w:lineRule="auto"/>
    </w:pPr>
    <w:tblPr>
      <w:tblStyleRowBandSize w:val="1"/>
      <w:tblStyleColBandSize w:val="1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A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</w:style>
  <w:style w:type="table" w:styleId="LightShading">
    <w:name w:val="Light Shading"/>
    <w:basedOn w:val="TableNormal"/>
    <w:uiPriority w:val="60"/>
    <w:rsid w:val="005F7300"/>
    <w:pPr>
      <w:spacing w:after="0" w:line="240" w:lineRule="auto"/>
    </w:pPr>
    <w:rPr>
      <w:color w:val="232018" w:themeColor="text1" w:themeShade="BF"/>
    </w:rPr>
    <w:tblPr>
      <w:tblStyleRowBandSize w:val="1"/>
      <w:tblStyleColBandSize w:val="1"/>
      <w:tblBorders>
        <w:top w:val="single" w:sz="8" w:space="0" w:color="2F2B20" w:themeColor="text1"/>
        <w:bottom w:val="single" w:sz="8" w:space="0" w:color="2F2B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 w:themeColor="text1"/>
          <w:left w:val="nil"/>
          <w:bottom w:val="single" w:sz="8" w:space="0" w:color="2F2B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 w:themeColor="text1"/>
          <w:left w:val="nil"/>
          <w:bottom w:val="single" w:sz="8" w:space="0" w:color="2F2B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E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EBF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96F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F4"/>
    <w:pPr>
      <w:spacing w:line="420" w:lineRule="auto"/>
      <w:ind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F41"/>
    <w:pPr>
      <w:numPr>
        <w:numId w:val="4"/>
      </w:numPr>
      <w:spacing w:before="120" w:after="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E1"/>
    <w:pPr>
      <w:keepNext/>
      <w:numPr>
        <w:ilvl w:val="1"/>
        <w:numId w:val="4"/>
      </w:numPr>
      <w:spacing w:before="320" w:after="0" w:line="36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3C8"/>
    <w:pPr>
      <w:numPr>
        <w:ilvl w:val="2"/>
        <w:numId w:val="4"/>
      </w:num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3C8"/>
    <w:pPr>
      <w:numPr>
        <w:ilvl w:val="3"/>
        <w:numId w:val="4"/>
      </w:num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3C8"/>
    <w:pPr>
      <w:numPr>
        <w:ilvl w:val="4"/>
        <w:numId w:val="4"/>
      </w:num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3C8"/>
    <w:pPr>
      <w:numPr>
        <w:ilvl w:val="5"/>
        <w:numId w:val="4"/>
      </w:num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3C8"/>
    <w:pPr>
      <w:numPr>
        <w:ilvl w:val="6"/>
        <w:numId w:val="4"/>
      </w:num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3C8"/>
    <w:pPr>
      <w:numPr>
        <w:ilvl w:val="7"/>
        <w:numId w:val="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3C8"/>
    <w:pPr>
      <w:numPr>
        <w:ilvl w:val="8"/>
        <w:numId w:val="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F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3C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3C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3C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3C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B23C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F41"/>
    <w:pPr>
      <w:spacing w:after="48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1F41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3C8"/>
    <w:pPr>
      <w:spacing w:after="320"/>
      <w:jc w:val="right"/>
    </w:pPr>
    <w:rPr>
      <w:i/>
      <w:iCs/>
      <w:color w:val="A89D7F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23C8"/>
    <w:rPr>
      <w:i/>
      <w:iCs/>
      <w:color w:val="A89D7F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B23C8"/>
    <w:rPr>
      <w:b/>
      <w:bCs/>
      <w:spacing w:val="0"/>
    </w:rPr>
  </w:style>
  <w:style w:type="character" w:styleId="Emphasis">
    <w:name w:val="Emphasis"/>
    <w:uiPriority w:val="20"/>
    <w:qFormat/>
    <w:rsid w:val="000B23C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110E64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0B23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3C8"/>
    <w:rPr>
      <w:color w:val="897D5D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B23C8"/>
    <w:rPr>
      <w:color w:val="897D5D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3C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3C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B23C8"/>
    <w:rPr>
      <w:i/>
      <w:iCs/>
      <w:color w:val="897D5D" w:themeColor="text1" w:themeTint="A5"/>
    </w:rPr>
  </w:style>
  <w:style w:type="character" w:styleId="IntenseEmphasis">
    <w:name w:val="Intense Emphasis"/>
    <w:uiPriority w:val="21"/>
    <w:qFormat/>
    <w:rsid w:val="000B23C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B23C8"/>
    <w:rPr>
      <w:smallCaps/>
    </w:rPr>
  </w:style>
  <w:style w:type="character" w:styleId="IntenseReference">
    <w:name w:val="Intense Reference"/>
    <w:uiPriority w:val="32"/>
    <w:qFormat/>
    <w:rsid w:val="000B23C8"/>
    <w:rPr>
      <w:b/>
      <w:bCs/>
      <w:smallCaps/>
      <w:color w:val="auto"/>
    </w:rPr>
  </w:style>
  <w:style w:type="character" w:styleId="BookTitle">
    <w:name w:val="Book Title"/>
    <w:uiPriority w:val="33"/>
    <w:qFormat/>
    <w:rsid w:val="000B23C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3C8"/>
    <w:pPr>
      <w:outlineLvl w:val="9"/>
    </w:pPr>
    <w:rPr>
      <w:lang w:bidi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741314"/>
    <w:rPr>
      <w:rFonts w:ascii="Palatino Linotype" w:hAnsi="Palatino Linotype"/>
      <w:noProof/>
    </w:rPr>
  </w:style>
  <w:style w:type="paragraph" w:customStyle="1" w:styleId="EndNoteBibliography">
    <w:name w:val="EndNote Bibliography"/>
    <w:basedOn w:val="Normal"/>
    <w:link w:val="EndNoteBibliographyChar"/>
    <w:rsid w:val="00741314"/>
    <w:pPr>
      <w:spacing w:after="200" w:line="240" w:lineRule="auto"/>
    </w:pPr>
    <w:rPr>
      <w:rFonts w:ascii="Palatino Linotype" w:hAnsi="Palatino Linotype"/>
      <w:noProof/>
    </w:rPr>
  </w:style>
  <w:style w:type="character" w:styleId="Hyperlink">
    <w:name w:val="Hyperlink"/>
    <w:basedOn w:val="DefaultParagraphFont"/>
    <w:uiPriority w:val="99"/>
    <w:unhideWhenUsed/>
    <w:rsid w:val="00776659"/>
    <w:rPr>
      <w:color w:val="D2581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71C"/>
    <w:rPr>
      <w:color w:val="849A0A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56883"/>
    <w:pPr>
      <w:spacing w:after="0"/>
      <w:jc w:val="center"/>
    </w:pPr>
    <w:rPr>
      <w:rFonts w:ascii="Palatino Linotype" w:hAnsi="Palatino Linotype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6883"/>
    <w:rPr>
      <w:rFonts w:ascii="Palatino Linotype" w:hAnsi="Palatino Linotype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56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E6"/>
  </w:style>
  <w:style w:type="paragraph" w:styleId="Footer">
    <w:name w:val="footer"/>
    <w:basedOn w:val="Normal"/>
    <w:link w:val="FooterChar"/>
    <w:uiPriority w:val="99"/>
    <w:unhideWhenUsed/>
    <w:rsid w:val="005A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E6"/>
  </w:style>
  <w:style w:type="table" w:styleId="TableGrid">
    <w:name w:val="Table Grid"/>
    <w:basedOn w:val="TableNormal"/>
    <w:uiPriority w:val="59"/>
    <w:rsid w:val="0055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C64E4E"/>
    <w:pPr>
      <w:spacing w:after="0" w:line="240" w:lineRule="auto"/>
    </w:pPr>
    <w:tblPr>
      <w:tblStyleRowBandSize w:val="1"/>
      <w:tblStyleColBandSize w:val="1"/>
      <w:tblBorders>
        <w:top w:val="single" w:sz="8" w:space="0" w:color="9CBEBD" w:themeColor="accent2"/>
        <w:left w:val="single" w:sz="8" w:space="0" w:color="9CBEBD" w:themeColor="accent2"/>
        <w:bottom w:val="single" w:sz="8" w:space="0" w:color="9CBEBD" w:themeColor="accent2"/>
        <w:right w:val="single" w:sz="8" w:space="0" w:color="9CBE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E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  <w:tblStylePr w:type="band1Horz">
      <w:tblPr/>
      <w:tcPr>
        <w:tcBorders>
          <w:top w:val="single" w:sz="8" w:space="0" w:color="9CBEBD" w:themeColor="accent2"/>
          <w:left w:val="single" w:sz="8" w:space="0" w:color="9CBEBD" w:themeColor="accent2"/>
          <w:bottom w:val="single" w:sz="8" w:space="0" w:color="9CBEBD" w:themeColor="accent2"/>
          <w:right w:val="single" w:sz="8" w:space="0" w:color="9CBEBD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62239A"/>
    <w:pPr>
      <w:spacing w:after="0" w:line="240" w:lineRule="auto"/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74D03"/>
    <w:pPr>
      <w:spacing w:after="0" w:line="240" w:lineRule="auto"/>
    </w:pPr>
    <w:tblPr>
      <w:tblStyleRowBandSize w:val="1"/>
      <w:tblStyleColBandSize w:val="1"/>
      <w:tblBorders>
        <w:top w:val="single" w:sz="8" w:space="0" w:color="2F2B20" w:themeColor="text1"/>
        <w:left w:val="single" w:sz="8" w:space="0" w:color="2F2B20" w:themeColor="text1"/>
        <w:bottom w:val="single" w:sz="8" w:space="0" w:color="2F2B20" w:themeColor="text1"/>
        <w:right w:val="single" w:sz="8" w:space="0" w:color="2F2B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2B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band1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2E3E68"/>
    <w:pPr>
      <w:spacing w:after="0" w:line="240" w:lineRule="auto"/>
    </w:pPr>
    <w:tblPr>
      <w:tblStyleRowBandSize w:val="1"/>
      <w:tblStyleColBandSize w:val="1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A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</w:style>
  <w:style w:type="table" w:styleId="LightShading">
    <w:name w:val="Light Shading"/>
    <w:basedOn w:val="TableNormal"/>
    <w:uiPriority w:val="60"/>
    <w:rsid w:val="005F7300"/>
    <w:pPr>
      <w:spacing w:after="0" w:line="240" w:lineRule="auto"/>
    </w:pPr>
    <w:rPr>
      <w:color w:val="232018" w:themeColor="text1" w:themeShade="BF"/>
    </w:rPr>
    <w:tblPr>
      <w:tblStyleRowBandSize w:val="1"/>
      <w:tblStyleColBandSize w:val="1"/>
      <w:tblBorders>
        <w:top w:val="single" w:sz="8" w:space="0" w:color="2F2B20" w:themeColor="text1"/>
        <w:bottom w:val="single" w:sz="8" w:space="0" w:color="2F2B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 w:themeColor="text1"/>
          <w:left w:val="nil"/>
          <w:bottom w:val="single" w:sz="8" w:space="0" w:color="2F2B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 w:themeColor="text1"/>
          <w:left w:val="nil"/>
          <w:bottom w:val="single" w:sz="8" w:space="0" w:color="2F2B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E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EBF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96F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0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4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1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6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58F3-9A72-49EA-A27E-F5108370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A.W. van Lunteren</dc:creator>
  <cp:lastModifiedBy>A.W. van Lunteren</cp:lastModifiedBy>
  <cp:revision>3</cp:revision>
  <cp:lastPrinted>2018-05-15T07:56:00Z</cp:lastPrinted>
  <dcterms:created xsi:type="dcterms:W3CDTF">2019-02-11T10:56:00Z</dcterms:created>
  <dcterms:modified xsi:type="dcterms:W3CDTF">2019-02-12T10:14:00Z</dcterms:modified>
</cp:coreProperties>
</file>