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1A2E2" w14:textId="77777777" w:rsidR="00654993" w:rsidRPr="008A04E9" w:rsidRDefault="008A04E9" w:rsidP="008A04E9">
      <w:pPr>
        <w:jc w:val="center"/>
        <w:rPr>
          <w:rFonts w:ascii="Arial" w:hAnsi="Arial" w:cs="Arial"/>
          <w:b/>
          <w:sz w:val="22"/>
          <w:szCs w:val="22"/>
        </w:rPr>
      </w:pPr>
      <w:r w:rsidRPr="008A04E9">
        <w:rPr>
          <w:rFonts w:ascii="Arial" w:hAnsi="Arial" w:cs="Arial"/>
          <w:b/>
          <w:sz w:val="22"/>
          <w:szCs w:val="22"/>
        </w:rPr>
        <w:t>Online Supplement</w:t>
      </w:r>
    </w:p>
    <w:p w14:paraId="6EE2A066" w14:textId="77777777" w:rsidR="008A04E9" w:rsidRPr="008A04E9" w:rsidRDefault="008A04E9" w:rsidP="008A04E9">
      <w:pPr>
        <w:jc w:val="center"/>
        <w:rPr>
          <w:rFonts w:ascii="Arial" w:hAnsi="Arial" w:cs="Arial"/>
          <w:sz w:val="22"/>
          <w:szCs w:val="22"/>
        </w:rPr>
      </w:pPr>
    </w:p>
    <w:p w14:paraId="07306344" w14:textId="77777777" w:rsidR="008A04E9" w:rsidRPr="008A04E9" w:rsidRDefault="008A04E9" w:rsidP="008A04E9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A04E9">
        <w:rPr>
          <w:rFonts w:ascii="Arial" w:hAnsi="Arial" w:cs="Arial"/>
          <w:b/>
          <w:sz w:val="22"/>
          <w:szCs w:val="22"/>
        </w:rPr>
        <w:t xml:space="preserve">Documenting an epidemic of suffering: Low health-related quality of life among transgender and gender nonconforming youth </w:t>
      </w:r>
    </w:p>
    <w:p w14:paraId="665CE511" w14:textId="77777777" w:rsidR="008A04E9" w:rsidRPr="008A04E9" w:rsidRDefault="008A04E9" w:rsidP="008A04E9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14CCB451" w14:textId="77777777" w:rsidR="008A04E9" w:rsidRPr="008A04E9" w:rsidRDefault="008A04E9" w:rsidP="008A04E9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0C2E3390" w14:textId="77777777" w:rsidR="008A04E9" w:rsidRPr="008A04E9" w:rsidRDefault="008A04E9" w:rsidP="008A04E9">
      <w:pPr>
        <w:contextualSpacing/>
        <w:jc w:val="center"/>
        <w:rPr>
          <w:rFonts w:ascii="Arial" w:hAnsi="Arial" w:cs="Arial"/>
          <w:sz w:val="22"/>
          <w:szCs w:val="22"/>
        </w:rPr>
      </w:pPr>
      <w:proofErr w:type="spellStart"/>
      <w:r w:rsidRPr="008A04E9">
        <w:rPr>
          <w:rFonts w:ascii="Arial" w:hAnsi="Arial" w:cs="Arial"/>
          <w:sz w:val="22"/>
          <w:szCs w:val="22"/>
        </w:rPr>
        <w:t>Yuanshu</w:t>
      </w:r>
      <w:proofErr w:type="spellEnd"/>
      <w:r w:rsidRPr="008A04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04E9">
        <w:rPr>
          <w:rFonts w:ascii="Arial" w:hAnsi="Arial" w:cs="Arial"/>
          <w:sz w:val="22"/>
          <w:szCs w:val="22"/>
        </w:rPr>
        <w:t>Zou</w:t>
      </w:r>
      <w:proofErr w:type="spellEnd"/>
      <w:r w:rsidRPr="008A04E9">
        <w:rPr>
          <w:rFonts w:ascii="Arial" w:hAnsi="Arial" w:cs="Arial"/>
          <w:sz w:val="22"/>
          <w:szCs w:val="22"/>
        </w:rPr>
        <w:t xml:space="preserve">, PhD, Rhonda Szczesniak, PhD, Alexis Teeters, Lee Ann E. </w:t>
      </w:r>
      <w:proofErr w:type="spellStart"/>
      <w:r w:rsidRPr="008A04E9">
        <w:rPr>
          <w:rFonts w:ascii="Arial" w:hAnsi="Arial" w:cs="Arial"/>
          <w:sz w:val="22"/>
          <w:szCs w:val="22"/>
        </w:rPr>
        <w:t>Conard</w:t>
      </w:r>
      <w:proofErr w:type="spellEnd"/>
      <w:r w:rsidRPr="008A04E9">
        <w:rPr>
          <w:rFonts w:ascii="Arial" w:hAnsi="Arial" w:cs="Arial"/>
          <w:sz w:val="22"/>
          <w:szCs w:val="22"/>
        </w:rPr>
        <w:t xml:space="preserve">, DO, &amp; Daniel H. </w:t>
      </w:r>
      <w:proofErr w:type="spellStart"/>
      <w:r w:rsidRPr="008A04E9">
        <w:rPr>
          <w:rFonts w:ascii="Arial" w:hAnsi="Arial" w:cs="Arial"/>
          <w:sz w:val="22"/>
          <w:szCs w:val="22"/>
        </w:rPr>
        <w:t>Grossoehme</w:t>
      </w:r>
      <w:proofErr w:type="spellEnd"/>
      <w:r w:rsidRPr="008A04E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A04E9">
        <w:rPr>
          <w:rFonts w:ascii="Arial" w:hAnsi="Arial" w:cs="Arial"/>
          <w:sz w:val="22"/>
          <w:szCs w:val="22"/>
        </w:rPr>
        <w:t>DMin</w:t>
      </w:r>
      <w:proofErr w:type="spellEnd"/>
    </w:p>
    <w:p w14:paraId="637CCE43" w14:textId="77777777" w:rsidR="008A04E9" w:rsidRPr="008A04E9" w:rsidRDefault="008A04E9" w:rsidP="008A04E9">
      <w:pPr>
        <w:contextualSpacing/>
        <w:jc w:val="center"/>
        <w:rPr>
          <w:rFonts w:ascii="Arial" w:hAnsi="Arial" w:cs="Arial"/>
          <w:sz w:val="22"/>
          <w:szCs w:val="22"/>
        </w:rPr>
      </w:pPr>
    </w:p>
    <w:p w14:paraId="4601CDF6" w14:textId="77777777" w:rsidR="008A04E9" w:rsidRPr="008A04E9" w:rsidRDefault="008A04E9" w:rsidP="008A04E9">
      <w:pPr>
        <w:contextualSpacing/>
        <w:jc w:val="center"/>
        <w:rPr>
          <w:rFonts w:ascii="Arial" w:hAnsi="Arial" w:cs="Arial"/>
          <w:sz w:val="22"/>
          <w:szCs w:val="22"/>
        </w:rPr>
      </w:pPr>
    </w:p>
    <w:p w14:paraId="4E47263D" w14:textId="77777777" w:rsidR="008A04E9" w:rsidRPr="008A04E9" w:rsidRDefault="008A04E9" w:rsidP="008A04E9">
      <w:pPr>
        <w:contextualSpacing/>
        <w:jc w:val="center"/>
        <w:rPr>
          <w:rFonts w:ascii="Arial" w:hAnsi="Arial" w:cs="Arial"/>
          <w:sz w:val="22"/>
          <w:szCs w:val="22"/>
        </w:rPr>
      </w:pPr>
    </w:p>
    <w:p w14:paraId="1A92E421" w14:textId="77777777" w:rsidR="008A04E9" w:rsidRPr="008A04E9" w:rsidRDefault="008A04E9" w:rsidP="008A04E9">
      <w:pPr>
        <w:contextualSpacing/>
        <w:rPr>
          <w:rFonts w:ascii="Arial" w:hAnsi="Arial" w:cs="Arial"/>
          <w:sz w:val="22"/>
          <w:szCs w:val="22"/>
        </w:rPr>
      </w:pPr>
    </w:p>
    <w:p w14:paraId="10468408" w14:textId="77777777" w:rsidR="008A04E9" w:rsidRPr="008A04E9" w:rsidRDefault="008A04E9" w:rsidP="008A04E9">
      <w:pPr>
        <w:jc w:val="center"/>
        <w:rPr>
          <w:rFonts w:ascii="Arial" w:hAnsi="Arial" w:cs="Arial"/>
          <w:sz w:val="22"/>
          <w:szCs w:val="22"/>
        </w:rPr>
      </w:pPr>
    </w:p>
    <w:p w14:paraId="7C43E9AA" w14:textId="77777777" w:rsidR="008A04E9" w:rsidRPr="0099023E" w:rsidRDefault="0099023E">
      <w:pPr>
        <w:rPr>
          <w:rFonts w:ascii="Arial" w:hAnsi="Arial" w:cs="Arial"/>
          <w:sz w:val="22"/>
          <w:szCs w:val="22"/>
        </w:rPr>
      </w:pPr>
      <w:r w:rsidRPr="0099023E">
        <w:rPr>
          <w:rFonts w:ascii="Arial" w:hAnsi="Arial" w:cs="Arial"/>
          <w:sz w:val="22"/>
          <w:szCs w:val="22"/>
        </w:rPr>
        <w:t>Agreement Analysis Methods:</w:t>
      </w:r>
    </w:p>
    <w:p w14:paraId="546818E4" w14:textId="77777777" w:rsidR="0099023E" w:rsidRPr="0099023E" w:rsidRDefault="0099023E">
      <w:pPr>
        <w:rPr>
          <w:rFonts w:ascii="Arial" w:hAnsi="Arial" w:cs="Arial"/>
          <w:sz w:val="22"/>
          <w:szCs w:val="22"/>
        </w:rPr>
      </w:pPr>
    </w:p>
    <w:p w14:paraId="388FBFAA" w14:textId="4431CFAD" w:rsidR="0099023E" w:rsidRPr="0099023E" w:rsidRDefault="0099023E">
      <w:pPr>
        <w:rPr>
          <w:rFonts w:ascii="Arial" w:hAnsi="Arial" w:cs="Arial"/>
          <w:sz w:val="22"/>
          <w:szCs w:val="22"/>
        </w:rPr>
      </w:pPr>
      <w:r w:rsidRPr="0099023E">
        <w:rPr>
          <w:rFonts w:ascii="Arial" w:hAnsi="Arial" w:cs="Arial"/>
          <w:sz w:val="22"/>
          <w:szCs w:val="22"/>
        </w:rPr>
        <w:t>In each plot</w:t>
      </w:r>
      <w:r>
        <w:rPr>
          <w:rFonts w:ascii="Arial" w:hAnsi="Arial" w:cs="Arial"/>
          <w:sz w:val="22"/>
          <w:szCs w:val="22"/>
        </w:rPr>
        <w:t xml:space="preserve"> below</w:t>
      </w:r>
      <w:r w:rsidRPr="0099023E">
        <w:rPr>
          <w:rFonts w:ascii="Arial" w:hAnsi="Arial" w:cs="Arial"/>
          <w:sz w:val="22"/>
          <w:szCs w:val="22"/>
        </w:rPr>
        <w:t xml:space="preserve">, the mean of the difference and the upper and lower limits of agreement (LOA) were determined.  Bias was estimated as the mean difference between the self-reported and parent proxy for each scale, and each plot includes corresponding 95% LOA.  Extent of agreement was determined by whether the difference is statistically significant or systematic bias </w:t>
      </w:r>
      <w:r>
        <w:rPr>
          <w:rFonts w:ascii="Arial" w:hAnsi="Arial" w:cs="Arial"/>
          <w:sz w:val="22"/>
          <w:szCs w:val="22"/>
        </w:rPr>
        <w:t>was</w:t>
      </w:r>
      <w:r w:rsidRPr="0099023E">
        <w:rPr>
          <w:rFonts w:ascii="Arial" w:hAnsi="Arial" w:cs="Arial"/>
          <w:sz w:val="22"/>
          <w:szCs w:val="22"/>
        </w:rPr>
        <w:t xml:space="preserve"> illustrated in plots. In each plot, the black solid line indicates the mean difference (self-proxy); black </w:t>
      </w:r>
      <w:r w:rsidR="00AE560F">
        <w:rPr>
          <w:rFonts w:ascii="Arial" w:hAnsi="Arial" w:cs="Arial"/>
          <w:sz w:val="22"/>
          <w:szCs w:val="22"/>
        </w:rPr>
        <w:t>error bar</w:t>
      </w:r>
      <w:r w:rsidRPr="0099023E">
        <w:rPr>
          <w:rFonts w:ascii="Arial" w:hAnsi="Arial" w:cs="Arial"/>
          <w:sz w:val="22"/>
          <w:szCs w:val="22"/>
        </w:rPr>
        <w:t xml:space="preserve"> indicate</w:t>
      </w:r>
      <w:r w:rsidR="00AE560F">
        <w:rPr>
          <w:rFonts w:ascii="Arial" w:hAnsi="Arial" w:cs="Arial"/>
          <w:sz w:val="22"/>
          <w:szCs w:val="22"/>
        </w:rPr>
        <w:t>s</w:t>
      </w:r>
      <w:r w:rsidRPr="0099023E">
        <w:rPr>
          <w:rFonts w:ascii="Arial" w:hAnsi="Arial" w:cs="Arial"/>
          <w:sz w:val="22"/>
          <w:szCs w:val="22"/>
        </w:rPr>
        <w:t xml:space="preserve"> 95% CI of the mean of the differences; grey dashed lines indicate 95% LOA and the </w:t>
      </w:r>
      <w:r w:rsidR="00AE560F">
        <w:rPr>
          <w:rFonts w:ascii="Arial" w:hAnsi="Arial" w:cs="Arial"/>
          <w:sz w:val="22"/>
          <w:szCs w:val="22"/>
        </w:rPr>
        <w:t>dotted black</w:t>
      </w:r>
      <w:r w:rsidRPr="0099023E">
        <w:rPr>
          <w:rFonts w:ascii="Arial" w:hAnsi="Arial" w:cs="Arial"/>
          <w:sz w:val="22"/>
          <w:szCs w:val="22"/>
        </w:rPr>
        <w:t xml:space="preserve"> line indicates equality.</w:t>
      </w:r>
    </w:p>
    <w:p w14:paraId="7DB8B89E" w14:textId="77777777" w:rsidR="0099023E" w:rsidRPr="008A04E9" w:rsidRDefault="0099023E">
      <w:pPr>
        <w:rPr>
          <w:rFonts w:ascii="Arial" w:hAnsi="Arial" w:cs="Arial"/>
          <w:sz w:val="22"/>
          <w:szCs w:val="22"/>
        </w:rPr>
      </w:pPr>
    </w:p>
    <w:p w14:paraId="328F79C3" w14:textId="77777777" w:rsidR="0099023E" w:rsidRDefault="00990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53F0B20" w14:textId="77777777" w:rsidR="008A04E9" w:rsidRPr="008A04E9" w:rsidRDefault="008A04E9" w:rsidP="008A04E9">
      <w:pPr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8A04E9">
        <w:rPr>
          <w:rFonts w:ascii="Arial" w:hAnsi="Arial" w:cs="Arial"/>
          <w:sz w:val="22"/>
          <w:szCs w:val="22"/>
        </w:rPr>
        <w:lastRenderedPageBreak/>
        <w:t xml:space="preserve">Figure </w:t>
      </w:r>
      <w:r>
        <w:rPr>
          <w:rFonts w:ascii="Arial" w:hAnsi="Arial" w:cs="Arial"/>
          <w:sz w:val="22"/>
          <w:szCs w:val="22"/>
        </w:rPr>
        <w:t>S</w:t>
      </w:r>
      <w:r w:rsidRPr="008A04E9">
        <w:rPr>
          <w:rFonts w:ascii="Arial" w:hAnsi="Arial" w:cs="Arial"/>
          <w:sz w:val="22"/>
          <w:szCs w:val="22"/>
        </w:rPr>
        <w:t xml:space="preserve">1. Bland-Altman plot for </w:t>
      </w:r>
      <w:proofErr w:type="spellStart"/>
      <w:r w:rsidRPr="008A04E9">
        <w:rPr>
          <w:rFonts w:ascii="Arial" w:hAnsi="Arial" w:cs="Arial"/>
          <w:sz w:val="22"/>
          <w:szCs w:val="22"/>
        </w:rPr>
        <w:t>PedsQL</w:t>
      </w:r>
      <w:proofErr w:type="spellEnd"/>
      <w:r w:rsidRPr="008A04E9">
        <w:rPr>
          <w:rFonts w:ascii="Arial" w:hAnsi="Arial" w:cs="Arial"/>
          <w:sz w:val="22"/>
          <w:szCs w:val="22"/>
        </w:rPr>
        <w:t xml:space="preserve"> Total Score</w:t>
      </w:r>
    </w:p>
    <w:p w14:paraId="1E9AA9F0" w14:textId="6C32131F" w:rsidR="008A04E9" w:rsidRPr="008A04E9" w:rsidRDefault="00642E54" w:rsidP="008A04E9">
      <w:pPr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642E54">
        <w:rPr>
          <w:rFonts w:ascii="Arial" w:hAnsi="Arial" w:cs="Arial"/>
          <w:noProof/>
          <w:sz w:val="22"/>
          <w:szCs w:val="22"/>
          <w:lang w:eastAsia="zh-CN"/>
        </w:rPr>
        <w:drawing>
          <wp:inline distT="0" distB="0" distL="0" distR="0" wp14:anchorId="5E7AA9AC" wp14:editId="2DCB52BE">
            <wp:extent cx="457200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C525E" w14:textId="77777777" w:rsidR="008A04E9" w:rsidRPr="008A04E9" w:rsidRDefault="008A04E9" w:rsidP="008A04E9">
      <w:pPr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8A04E9">
        <w:rPr>
          <w:rFonts w:ascii="Arial" w:hAnsi="Arial" w:cs="Arial"/>
          <w:sz w:val="22"/>
          <w:szCs w:val="22"/>
        </w:rPr>
        <w:t xml:space="preserve">Figure </w:t>
      </w:r>
      <w:r>
        <w:rPr>
          <w:rFonts w:ascii="Arial" w:hAnsi="Arial" w:cs="Arial"/>
          <w:sz w:val="22"/>
          <w:szCs w:val="22"/>
        </w:rPr>
        <w:t>S</w:t>
      </w:r>
      <w:r w:rsidRPr="008A04E9">
        <w:rPr>
          <w:rFonts w:ascii="Arial" w:hAnsi="Arial" w:cs="Arial"/>
          <w:sz w:val="22"/>
          <w:szCs w:val="22"/>
        </w:rPr>
        <w:t xml:space="preserve">2. Bland-Altman plot for </w:t>
      </w:r>
      <w:proofErr w:type="spellStart"/>
      <w:r w:rsidRPr="008A04E9">
        <w:rPr>
          <w:rFonts w:ascii="Arial" w:hAnsi="Arial" w:cs="Arial"/>
          <w:sz w:val="22"/>
          <w:szCs w:val="22"/>
        </w:rPr>
        <w:t>PedsQL</w:t>
      </w:r>
      <w:proofErr w:type="spellEnd"/>
      <w:r w:rsidRPr="008A04E9">
        <w:rPr>
          <w:rFonts w:ascii="Arial" w:hAnsi="Arial" w:cs="Arial"/>
          <w:sz w:val="22"/>
          <w:szCs w:val="22"/>
        </w:rPr>
        <w:t xml:space="preserve"> Physical Health score</w:t>
      </w:r>
    </w:p>
    <w:p w14:paraId="1590DD22" w14:textId="23181155" w:rsidR="008A04E9" w:rsidRPr="008A04E9" w:rsidRDefault="00642E54" w:rsidP="008A04E9">
      <w:pPr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642E54">
        <w:rPr>
          <w:rFonts w:ascii="Arial" w:hAnsi="Arial" w:cs="Arial"/>
          <w:noProof/>
          <w:sz w:val="22"/>
          <w:szCs w:val="22"/>
          <w:lang w:eastAsia="zh-CN"/>
        </w:rPr>
        <w:drawing>
          <wp:inline distT="0" distB="0" distL="0" distR="0" wp14:anchorId="4C3AFFC4" wp14:editId="793FE3EE">
            <wp:extent cx="4572000" cy="342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4E9" w:rsidRPr="008A04E9">
        <w:rPr>
          <w:rFonts w:ascii="Arial" w:hAnsi="Arial" w:cs="Arial"/>
          <w:sz w:val="22"/>
          <w:szCs w:val="22"/>
        </w:rPr>
        <w:br w:type="page"/>
      </w:r>
    </w:p>
    <w:p w14:paraId="718013ED" w14:textId="77777777" w:rsidR="008A04E9" w:rsidRPr="008A04E9" w:rsidRDefault="008A04E9" w:rsidP="008A04E9">
      <w:pPr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8A04E9">
        <w:rPr>
          <w:rFonts w:ascii="Arial" w:hAnsi="Arial" w:cs="Arial"/>
          <w:sz w:val="22"/>
          <w:szCs w:val="22"/>
        </w:rPr>
        <w:lastRenderedPageBreak/>
        <w:t xml:space="preserve">Figure </w:t>
      </w:r>
      <w:r>
        <w:rPr>
          <w:rFonts w:ascii="Arial" w:hAnsi="Arial" w:cs="Arial"/>
          <w:sz w:val="22"/>
          <w:szCs w:val="22"/>
        </w:rPr>
        <w:t>S</w:t>
      </w:r>
      <w:r w:rsidRPr="008A04E9">
        <w:rPr>
          <w:rFonts w:ascii="Arial" w:hAnsi="Arial" w:cs="Arial"/>
          <w:sz w:val="22"/>
          <w:szCs w:val="22"/>
        </w:rPr>
        <w:t xml:space="preserve">3. Bland-Altman plot for </w:t>
      </w:r>
      <w:proofErr w:type="spellStart"/>
      <w:r w:rsidRPr="008A04E9">
        <w:rPr>
          <w:rFonts w:ascii="Arial" w:hAnsi="Arial" w:cs="Arial"/>
          <w:sz w:val="22"/>
          <w:szCs w:val="22"/>
        </w:rPr>
        <w:t>PedsQL</w:t>
      </w:r>
      <w:proofErr w:type="spellEnd"/>
      <w:r w:rsidRPr="008A04E9">
        <w:rPr>
          <w:rFonts w:ascii="Arial" w:hAnsi="Arial" w:cs="Arial"/>
          <w:sz w:val="22"/>
          <w:szCs w:val="22"/>
        </w:rPr>
        <w:t xml:space="preserve"> Psychosocial Health score</w:t>
      </w:r>
    </w:p>
    <w:p w14:paraId="59895C3D" w14:textId="111648C4" w:rsidR="008A04E9" w:rsidRPr="008A04E9" w:rsidRDefault="00642E54" w:rsidP="008A04E9">
      <w:pPr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642E54">
        <w:rPr>
          <w:rFonts w:ascii="Arial" w:hAnsi="Arial" w:cs="Arial"/>
          <w:noProof/>
          <w:sz w:val="22"/>
          <w:szCs w:val="22"/>
          <w:lang w:eastAsia="zh-CN"/>
        </w:rPr>
        <w:drawing>
          <wp:inline distT="0" distB="0" distL="0" distR="0" wp14:anchorId="7E83D526" wp14:editId="6E8F78B2">
            <wp:extent cx="4572000" cy="3429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2D5B9" w14:textId="77777777" w:rsidR="008A04E9" w:rsidRDefault="008A04E9" w:rsidP="008A04E9">
      <w:pPr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8A04E9">
        <w:rPr>
          <w:rFonts w:ascii="Arial" w:hAnsi="Arial" w:cs="Arial"/>
          <w:sz w:val="22"/>
          <w:szCs w:val="22"/>
        </w:rPr>
        <w:t>Figure</w:t>
      </w:r>
      <w:r>
        <w:rPr>
          <w:rFonts w:ascii="Arial" w:hAnsi="Arial" w:cs="Arial"/>
          <w:sz w:val="22"/>
          <w:szCs w:val="22"/>
        </w:rPr>
        <w:t xml:space="preserve"> S4. Bland-Altman plot for </w:t>
      </w:r>
      <w:proofErr w:type="spellStart"/>
      <w:r>
        <w:rPr>
          <w:rFonts w:ascii="Arial" w:hAnsi="Arial" w:cs="Arial"/>
          <w:sz w:val="22"/>
          <w:szCs w:val="22"/>
        </w:rPr>
        <w:t>PedsQL</w:t>
      </w:r>
      <w:proofErr w:type="spellEnd"/>
      <w:r w:rsidRPr="008A04E9">
        <w:rPr>
          <w:rFonts w:ascii="Arial" w:hAnsi="Arial" w:cs="Arial"/>
          <w:sz w:val="22"/>
          <w:szCs w:val="22"/>
        </w:rPr>
        <w:t xml:space="preserve"> Emotional functioning score</w:t>
      </w:r>
    </w:p>
    <w:p w14:paraId="1EF243AC" w14:textId="2253EDAE" w:rsidR="00642E54" w:rsidRPr="008A04E9" w:rsidRDefault="00642E54" w:rsidP="008A04E9">
      <w:pPr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642E54">
        <w:rPr>
          <w:rFonts w:ascii="Arial" w:hAnsi="Arial" w:cs="Arial"/>
          <w:noProof/>
          <w:sz w:val="22"/>
          <w:szCs w:val="22"/>
          <w:lang w:eastAsia="zh-CN"/>
        </w:rPr>
        <w:drawing>
          <wp:inline distT="0" distB="0" distL="0" distR="0" wp14:anchorId="71D72D07" wp14:editId="38D6C518">
            <wp:extent cx="4572000" cy="3429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DE30A" w14:textId="08D1FC63" w:rsidR="008A04E9" w:rsidRPr="008A04E9" w:rsidRDefault="008A04E9" w:rsidP="008A04E9">
      <w:pPr>
        <w:spacing w:line="480" w:lineRule="auto"/>
        <w:contextualSpacing/>
        <w:rPr>
          <w:rFonts w:ascii="Arial" w:hAnsi="Arial" w:cs="Arial"/>
          <w:sz w:val="22"/>
          <w:szCs w:val="22"/>
        </w:rPr>
      </w:pPr>
    </w:p>
    <w:p w14:paraId="310A211E" w14:textId="7ACC2313" w:rsidR="008A04E9" w:rsidRPr="008A04E9" w:rsidRDefault="008A04E9" w:rsidP="008A04E9">
      <w:pPr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8A04E9">
        <w:rPr>
          <w:rFonts w:ascii="Arial" w:hAnsi="Arial" w:cs="Arial"/>
          <w:sz w:val="22"/>
          <w:szCs w:val="22"/>
        </w:rPr>
        <w:br w:type="page"/>
      </w:r>
      <w:r w:rsidRPr="008A04E9">
        <w:rPr>
          <w:rFonts w:ascii="Arial" w:hAnsi="Arial" w:cs="Arial"/>
          <w:sz w:val="22"/>
          <w:szCs w:val="22"/>
        </w:rPr>
        <w:lastRenderedPageBreak/>
        <w:t xml:space="preserve">Figure </w:t>
      </w:r>
      <w:r>
        <w:rPr>
          <w:rFonts w:ascii="Arial" w:hAnsi="Arial" w:cs="Arial"/>
          <w:sz w:val="22"/>
          <w:szCs w:val="22"/>
        </w:rPr>
        <w:t>S</w:t>
      </w:r>
      <w:r w:rsidRPr="008A04E9">
        <w:rPr>
          <w:rFonts w:ascii="Arial" w:hAnsi="Arial" w:cs="Arial"/>
          <w:sz w:val="22"/>
          <w:szCs w:val="22"/>
        </w:rPr>
        <w:t xml:space="preserve">5. Bland-Altman Plot for </w:t>
      </w:r>
      <w:proofErr w:type="spellStart"/>
      <w:r w:rsidRPr="008A04E9">
        <w:rPr>
          <w:rFonts w:ascii="Arial" w:hAnsi="Arial" w:cs="Arial"/>
          <w:sz w:val="22"/>
          <w:szCs w:val="22"/>
        </w:rPr>
        <w:t>PedsQL</w:t>
      </w:r>
      <w:proofErr w:type="spellEnd"/>
      <w:r w:rsidRPr="008A04E9">
        <w:rPr>
          <w:rFonts w:ascii="Arial" w:hAnsi="Arial" w:cs="Arial"/>
          <w:sz w:val="22"/>
          <w:szCs w:val="22"/>
        </w:rPr>
        <w:t xml:space="preserve"> Social functioning score</w:t>
      </w:r>
    </w:p>
    <w:p w14:paraId="6CA541CE" w14:textId="12664F95" w:rsidR="008A04E9" w:rsidRPr="008A04E9" w:rsidRDefault="00642E54" w:rsidP="008A04E9">
      <w:pPr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642E54">
        <w:rPr>
          <w:rFonts w:ascii="Arial" w:hAnsi="Arial" w:cs="Arial"/>
          <w:noProof/>
          <w:sz w:val="22"/>
          <w:szCs w:val="22"/>
          <w:lang w:eastAsia="zh-CN"/>
        </w:rPr>
        <w:drawing>
          <wp:inline distT="0" distB="0" distL="0" distR="0" wp14:anchorId="288C5BAB" wp14:editId="1BB1E336">
            <wp:extent cx="4572000" cy="3429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8DA29" w14:textId="77777777" w:rsidR="008A04E9" w:rsidRPr="008A04E9" w:rsidRDefault="008A04E9" w:rsidP="008A04E9">
      <w:pPr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8A04E9">
        <w:rPr>
          <w:rFonts w:ascii="Arial" w:hAnsi="Arial" w:cs="Arial"/>
          <w:sz w:val="22"/>
          <w:szCs w:val="22"/>
        </w:rPr>
        <w:t xml:space="preserve">Figure </w:t>
      </w:r>
      <w:r>
        <w:rPr>
          <w:rFonts w:ascii="Arial" w:hAnsi="Arial" w:cs="Arial"/>
          <w:sz w:val="22"/>
          <w:szCs w:val="22"/>
        </w:rPr>
        <w:t>S</w:t>
      </w:r>
      <w:r w:rsidRPr="008A04E9">
        <w:rPr>
          <w:rFonts w:ascii="Arial" w:hAnsi="Arial" w:cs="Arial"/>
          <w:sz w:val="22"/>
          <w:szCs w:val="22"/>
        </w:rPr>
        <w:t xml:space="preserve">6. Bland-Altman plot for </w:t>
      </w:r>
      <w:proofErr w:type="spellStart"/>
      <w:r w:rsidRPr="008A04E9">
        <w:rPr>
          <w:rFonts w:ascii="Arial" w:hAnsi="Arial" w:cs="Arial"/>
          <w:sz w:val="22"/>
          <w:szCs w:val="22"/>
        </w:rPr>
        <w:t>PedsQL</w:t>
      </w:r>
      <w:proofErr w:type="spellEnd"/>
      <w:r w:rsidRPr="008A04E9">
        <w:rPr>
          <w:rFonts w:ascii="Arial" w:hAnsi="Arial" w:cs="Arial"/>
          <w:sz w:val="22"/>
          <w:szCs w:val="22"/>
        </w:rPr>
        <w:t xml:space="preserve"> School functioning score</w:t>
      </w:r>
    </w:p>
    <w:p w14:paraId="60365A04" w14:textId="3D9EFF44" w:rsidR="008A04E9" w:rsidRPr="008A04E9" w:rsidRDefault="00642E54" w:rsidP="008A04E9">
      <w:pPr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642E54">
        <w:rPr>
          <w:rFonts w:ascii="Arial" w:hAnsi="Arial" w:cs="Arial"/>
          <w:noProof/>
          <w:sz w:val="22"/>
          <w:szCs w:val="22"/>
          <w:lang w:eastAsia="zh-CN"/>
        </w:rPr>
        <w:drawing>
          <wp:inline distT="0" distB="0" distL="0" distR="0" wp14:anchorId="590E3A46" wp14:editId="014E8DB5">
            <wp:extent cx="4572000" cy="3429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345FB" w14:textId="77777777" w:rsidR="008A04E9" w:rsidRPr="008A04E9" w:rsidRDefault="008A04E9" w:rsidP="008A04E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A04E9" w:rsidRPr="008A04E9" w:rsidSect="006549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E9"/>
    <w:rsid w:val="00642E54"/>
    <w:rsid w:val="00654993"/>
    <w:rsid w:val="008A04E9"/>
    <w:rsid w:val="0099023E"/>
    <w:rsid w:val="00A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5C59AE"/>
  <w14:defaultImageDpi w14:val="300"/>
  <w15:docId w15:val="{9B5C18A9-43A6-4710-968E-822D86B4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4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4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Szczesniak Rhonda</dc:creator>
  <cp:keywords/>
  <dc:description/>
  <cp:lastModifiedBy>Zou, Yuanshu</cp:lastModifiedBy>
  <cp:revision>4</cp:revision>
  <dcterms:created xsi:type="dcterms:W3CDTF">2017-09-22T20:11:00Z</dcterms:created>
  <dcterms:modified xsi:type="dcterms:W3CDTF">2017-09-22T20:15:00Z</dcterms:modified>
</cp:coreProperties>
</file>