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1173"/>
        <w:gridCol w:w="1237"/>
        <w:gridCol w:w="1809"/>
        <w:gridCol w:w="763"/>
        <w:gridCol w:w="1490"/>
        <w:gridCol w:w="17"/>
      </w:tblGrid>
      <w:tr w:rsidR="00D520AE" w14:paraId="7A2095CF" w14:textId="5CC6E1D5" w:rsidTr="007A5649">
        <w:trPr>
          <w:gridAfter w:val="1"/>
          <w:wAfter w:w="10" w:type="pct"/>
        </w:trPr>
        <w:tc>
          <w:tcPr>
            <w:tcW w:w="4990" w:type="pct"/>
            <w:gridSpan w:val="6"/>
            <w:tcBorders>
              <w:top w:val="nil"/>
              <w:bottom w:val="nil"/>
            </w:tcBorders>
          </w:tcPr>
          <w:p w14:paraId="54D2A0A3" w14:textId="53C64829" w:rsidR="00D520AE" w:rsidRPr="00D520AE" w:rsidRDefault="0048703C" w:rsidP="00D520A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Supplementary Material 4</w:t>
            </w:r>
          </w:p>
        </w:tc>
      </w:tr>
      <w:tr w:rsidR="00D520AE" w:rsidRPr="0048703C" w14:paraId="033835BF" w14:textId="77777777" w:rsidTr="007A5649">
        <w:trPr>
          <w:gridAfter w:val="1"/>
          <w:wAfter w:w="10" w:type="pct"/>
        </w:trPr>
        <w:tc>
          <w:tcPr>
            <w:tcW w:w="4990" w:type="pct"/>
            <w:gridSpan w:val="6"/>
            <w:tcBorders>
              <w:top w:val="nil"/>
              <w:bottom w:val="nil"/>
            </w:tcBorders>
          </w:tcPr>
          <w:p w14:paraId="359DD66F" w14:textId="4291AC4C" w:rsidR="00D520AE" w:rsidRPr="0048703C" w:rsidRDefault="00D520AE" w:rsidP="00D520AE">
            <w:pPr>
              <w:spacing w:line="360" w:lineRule="auto"/>
              <w:rPr>
                <w:i/>
                <w:iCs/>
              </w:rPr>
            </w:pPr>
            <w:r w:rsidRPr="0048703C">
              <w:rPr>
                <w:i/>
                <w:iCs/>
              </w:rPr>
              <w:t>Publication bias analysis with Egger’s Test</w:t>
            </w:r>
          </w:p>
        </w:tc>
      </w:tr>
      <w:tr w:rsidR="00D520AE" w:rsidRPr="0048703C" w14:paraId="28CE3A19" w14:textId="2F697B83" w:rsidTr="007A5649"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</w:tcPr>
          <w:p w14:paraId="477BE03A" w14:textId="4827FFB7" w:rsidR="00D520AE" w:rsidRPr="0048703C" w:rsidRDefault="00D520AE" w:rsidP="00D520AE">
            <w:pPr>
              <w:spacing w:line="360" w:lineRule="auto"/>
            </w:pPr>
            <w:r w:rsidRPr="0048703C">
              <w:t>Cluster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5BCAA5AF" w14:textId="611155B8" w:rsidR="00D520AE" w:rsidRPr="0048703C" w:rsidRDefault="00D520AE" w:rsidP="00D520AE">
            <w:pPr>
              <w:spacing w:line="360" w:lineRule="auto"/>
              <w:jc w:val="center"/>
            </w:pPr>
            <w:r w:rsidRPr="0048703C">
              <w:t>n</w:t>
            </w:r>
            <w:r w:rsidR="00172861" w:rsidRPr="0048703C">
              <w:t>/imputed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14:paraId="7655D939" w14:textId="43866274" w:rsidR="00D520AE" w:rsidRPr="0048703C" w:rsidRDefault="00172861" w:rsidP="00D520AE">
            <w:pPr>
              <w:spacing w:line="360" w:lineRule="auto"/>
              <w:jc w:val="center"/>
            </w:pPr>
            <w:r w:rsidRPr="0048703C">
              <w:t>I</w:t>
            </w:r>
            <w:r w:rsidR="00D520AE" w:rsidRPr="0048703C">
              <w:t>ntercept</w:t>
            </w:r>
            <w:r w:rsidRPr="0048703C">
              <w:t>/g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567B5CD6" w14:textId="4DF3326A" w:rsidR="00D520AE" w:rsidRPr="0048703C" w:rsidRDefault="00D520AE" w:rsidP="00D520AE">
            <w:pPr>
              <w:spacing w:line="360" w:lineRule="auto"/>
              <w:jc w:val="center"/>
            </w:pPr>
            <w:r w:rsidRPr="0048703C">
              <w:t>95% CI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55A564C5" w14:textId="7CE4565E" w:rsidR="00D520AE" w:rsidRPr="0048703C" w:rsidRDefault="00D520AE" w:rsidP="00D520AE">
            <w:pPr>
              <w:spacing w:line="360" w:lineRule="auto"/>
              <w:jc w:val="center"/>
            </w:pPr>
            <w:r w:rsidRPr="0048703C">
              <w:t>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7AA0A" w14:textId="2D5F085B" w:rsidR="00D520AE" w:rsidRPr="0048703C" w:rsidRDefault="00D520AE" w:rsidP="00D520AE">
            <w:pPr>
              <w:spacing w:line="360" w:lineRule="auto"/>
              <w:jc w:val="center"/>
            </w:pPr>
            <w:r w:rsidRPr="0048703C">
              <w:t>p</w:t>
            </w:r>
          </w:p>
        </w:tc>
      </w:tr>
      <w:tr w:rsidR="00D520AE" w14:paraId="20A5CC27" w14:textId="2334B905" w:rsidTr="007A5649">
        <w:tc>
          <w:tcPr>
            <w:tcW w:w="1552" w:type="pct"/>
            <w:tcBorders>
              <w:top w:val="single" w:sz="4" w:space="0" w:color="auto"/>
            </w:tcBorders>
          </w:tcPr>
          <w:p w14:paraId="0A978D8E" w14:textId="5F4486CE" w:rsidR="00D520AE" w:rsidRDefault="00D520AE" w:rsidP="00D520AE">
            <w:pPr>
              <w:spacing w:line="360" w:lineRule="auto"/>
            </w:pPr>
            <w:r>
              <w:t>Anxiety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0ED93F00" w14:textId="40A94B8E" w:rsidR="00D520AE" w:rsidRDefault="00D520AE" w:rsidP="007A5649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1E2419" w14:textId="74AD361A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-1.40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5BD707" w14:textId="5FCC62CA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[-5.33, -2.53]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5522CC" w14:textId="48F34A52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-0.70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24E499" w14:textId="4C1C60C2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0.504</w:t>
            </w:r>
          </w:p>
        </w:tc>
      </w:tr>
      <w:tr w:rsidR="00D520AE" w14:paraId="78E43FF9" w14:textId="08237E9C" w:rsidTr="007A5649">
        <w:tc>
          <w:tcPr>
            <w:tcW w:w="1552" w:type="pct"/>
          </w:tcPr>
          <w:p w14:paraId="1395ACE4" w14:textId="753F883F" w:rsidR="00D520AE" w:rsidRDefault="00D520AE" w:rsidP="00D520AE">
            <w:pPr>
              <w:spacing w:line="360" w:lineRule="auto"/>
            </w:pPr>
            <w:r>
              <w:t>Depress</w:t>
            </w:r>
            <w:r w:rsidR="006226E9">
              <w:t>ive symptoms</w:t>
            </w:r>
          </w:p>
        </w:tc>
        <w:tc>
          <w:tcPr>
            <w:tcW w:w="616" w:type="pct"/>
          </w:tcPr>
          <w:p w14:paraId="60776011" w14:textId="3D9D084E" w:rsidR="00D520AE" w:rsidRDefault="00D520AE" w:rsidP="007A5649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9" w:type="pct"/>
            <w:shd w:val="clear" w:color="auto" w:fill="auto"/>
            <w:vAlign w:val="bottom"/>
          </w:tcPr>
          <w:p w14:paraId="70166D8F" w14:textId="6A405DA3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963" w:type="pct"/>
            <w:shd w:val="clear" w:color="auto" w:fill="auto"/>
            <w:vAlign w:val="bottom"/>
          </w:tcPr>
          <w:p w14:paraId="2775F2C6" w14:textId="2D4BB65C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[-1.88, -4.089]</w:t>
            </w:r>
          </w:p>
        </w:tc>
        <w:tc>
          <w:tcPr>
            <w:tcW w:w="407" w:type="pct"/>
            <w:shd w:val="clear" w:color="auto" w:fill="auto"/>
            <w:vAlign w:val="bottom"/>
          </w:tcPr>
          <w:p w14:paraId="72EF5817" w14:textId="05DB230F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804" w:type="pct"/>
            <w:gridSpan w:val="2"/>
            <w:shd w:val="clear" w:color="auto" w:fill="auto"/>
            <w:vAlign w:val="bottom"/>
          </w:tcPr>
          <w:p w14:paraId="6313531A" w14:textId="1C0619AC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0.489</w:t>
            </w:r>
          </w:p>
        </w:tc>
      </w:tr>
      <w:tr w:rsidR="00D520AE" w14:paraId="6195B754" w14:textId="6AD9032F" w:rsidTr="007A5649">
        <w:tc>
          <w:tcPr>
            <w:tcW w:w="1552" w:type="pct"/>
          </w:tcPr>
          <w:p w14:paraId="67771E87" w14:textId="3E22BA9C" w:rsidR="00D520AE" w:rsidRDefault="00D520AE" w:rsidP="00D520AE">
            <w:pPr>
              <w:spacing w:line="360" w:lineRule="auto"/>
            </w:pPr>
            <w:r>
              <w:t>Externalizing symptoms</w:t>
            </w:r>
          </w:p>
        </w:tc>
        <w:tc>
          <w:tcPr>
            <w:tcW w:w="616" w:type="pct"/>
          </w:tcPr>
          <w:p w14:paraId="390D717F" w14:textId="4C546C55" w:rsidR="00D520AE" w:rsidRDefault="00D520AE" w:rsidP="007A5649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59" w:type="pct"/>
            <w:shd w:val="clear" w:color="auto" w:fill="auto"/>
            <w:vAlign w:val="bottom"/>
          </w:tcPr>
          <w:p w14:paraId="5FDB109C" w14:textId="5F11D8FA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1.71</w:t>
            </w:r>
          </w:p>
        </w:tc>
        <w:tc>
          <w:tcPr>
            <w:tcW w:w="963" w:type="pct"/>
            <w:shd w:val="clear" w:color="auto" w:fill="auto"/>
            <w:vAlign w:val="bottom"/>
          </w:tcPr>
          <w:p w14:paraId="72191C44" w14:textId="415F443C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[-6.76, -10.18]</w:t>
            </w:r>
          </w:p>
        </w:tc>
        <w:tc>
          <w:tcPr>
            <w:tcW w:w="407" w:type="pct"/>
            <w:shd w:val="clear" w:color="auto" w:fill="auto"/>
            <w:vAlign w:val="bottom"/>
          </w:tcPr>
          <w:p w14:paraId="485E569C" w14:textId="135830E7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804" w:type="pct"/>
            <w:gridSpan w:val="2"/>
            <w:shd w:val="clear" w:color="auto" w:fill="auto"/>
            <w:vAlign w:val="bottom"/>
          </w:tcPr>
          <w:p w14:paraId="662D8CE4" w14:textId="68D0F831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0.713</w:t>
            </w:r>
          </w:p>
        </w:tc>
      </w:tr>
      <w:tr w:rsidR="00D520AE" w14:paraId="6891537F" w14:textId="4003F8ED" w:rsidTr="007A5649">
        <w:tc>
          <w:tcPr>
            <w:tcW w:w="1552" w:type="pct"/>
          </w:tcPr>
          <w:p w14:paraId="47A6EF7A" w14:textId="05535DAD" w:rsidR="00D520AE" w:rsidRDefault="00D520AE" w:rsidP="00D520AE">
            <w:pPr>
              <w:spacing w:line="360" w:lineRule="auto"/>
            </w:pPr>
            <w:r>
              <w:t>Internalizing symptoms</w:t>
            </w:r>
          </w:p>
        </w:tc>
        <w:tc>
          <w:tcPr>
            <w:tcW w:w="616" w:type="pct"/>
          </w:tcPr>
          <w:p w14:paraId="362535A4" w14:textId="138C27BD" w:rsidR="00D520AE" w:rsidRDefault="00D520AE" w:rsidP="007A5649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59" w:type="pct"/>
            <w:shd w:val="clear" w:color="auto" w:fill="auto"/>
            <w:vAlign w:val="bottom"/>
          </w:tcPr>
          <w:p w14:paraId="6A3DEC9E" w14:textId="4848F5F7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963" w:type="pct"/>
            <w:shd w:val="clear" w:color="auto" w:fill="auto"/>
            <w:vAlign w:val="bottom"/>
          </w:tcPr>
          <w:p w14:paraId="64AB464F" w14:textId="260ECB9C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[-2.11, -2.57]</w:t>
            </w:r>
          </w:p>
        </w:tc>
        <w:tc>
          <w:tcPr>
            <w:tcW w:w="407" w:type="pct"/>
            <w:shd w:val="clear" w:color="auto" w:fill="auto"/>
            <w:vAlign w:val="bottom"/>
          </w:tcPr>
          <w:p w14:paraId="19B52788" w14:textId="5B6C2794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804" w:type="pct"/>
            <w:gridSpan w:val="2"/>
            <w:shd w:val="clear" w:color="auto" w:fill="auto"/>
            <w:vAlign w:val="bottom"/>
          </w:tcPr>
          <w:p w14:paraId="55BA5649" w14:textId="7B6E7CD0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0.850</w:t>
            </w:r>
          </w:p>
        </w:tc>
      </w:tr>
      <w:tr w:rsidR="00D520AE" w14:paraId="021199B6" w14:textId="602887FE" w:rsidTr="007A5649">
        <w:tc>
          <w:tcPr>
            <w:tcW w:w="1552" w:type="pct"/>
          </w:tcPr>
          <w:p w14:paraId="2A3D20F4" w14:textId="32B38FA9" w:rsidR="00D520AE" w:rsidRDefault="00D520AE" w:rsidP="00D520AE">
            <w:pPr>
              <w:spacing w:line="360" w:lineRule="auto"/>
            </w:pPr>
            <w:r>
              <w:t>Protective factors</w:t>
            </w:r>
          </w:p>
        </w:tc>
        <w:tc>
          <w:tcPr>
            <w:tcW w:w="616" w:type="pct"/>
          </w:tcPr>
          <w:p w14:paraId="0D7A2231" w14:textId="7A5401A7" w:rsidR="00D520AE" w:rsidRDefault="00D520AE" w:rsidP="007A5649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9" w:type="pct"/>
            <w:shd w:val="clear" w:color="auto" w:fill="auto"/>
            <w:vAlign w:val="bottom"/>
          </w:tcPr>
          <w:p w14:paraId="0626071D" w14:textId="55EA74A6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-0.42</w:t>
            </w:r>
          </w:p>
        </w:tc>
        <w:tc>
          <w:tcPr>
            <w:tcW w:w="963" w:type="pct"/>
            <w:shd w:val="clear" w:color="auto" w:fill="auto"/>
            <w:vAlign w:val="bottom"/>
          </w:tcPr>
          <w:p w14:paraId="7BEB882C" w14:textId="47F127B8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[-10.72, -9.88]</w:t>
            </w:r>
          </w:p>
        </w:tc>
        <w:tc>
          <w:tcPr>
            <w:tcW w:w="407" w:type="pct"/>
            <w:shd w:val="clear" w:color="auto" w:fill="auto"/>
            <w:vAlign w:val="bottom"/>
          </w:tcPr>
          <w:p w14:paraId="15D3F95F" w14:textId="16D033F5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-0.08</w:t>
            </w:r>
          </w:p>
        </w:tc>
        <w:tc>
          <w:tcPr>
            <w:tcW w:w="804" w:type="pct"/>
            <w:gridSpan w:val="2"/>
            <w:shd w:val="clear" w:color="auto" w:fill="auto"/>
            <w:vAlign w:val="bottom"/>
          </w:tcPr>
          <w:p w14:paraId="00126EE2" w14:textId="0015B487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0.938</w:t>
            </w:r>
          </w:p>
        </w:tc>
      </w:tr>
      <w:tr w:rsidR="00D520AE" w14:paraId="2C3961EA" w14:textId="2FE5E9EA" w:rsidTr="007A5649">
        <w:tc>
          <w:tcPr>
            <w:tcW w:w="1552" w:type="pct"/>
          </w:tcPr>
          <w:p w14:paraId="7A5BA279" w14:textId="77777777" w:rsidR="00D520AE" w:rsidRDefault="00D520AE" w:rsidP="00D520AE">
            <w:pPr>
              <w:spacing w:line="360" w:lineRule="auto"/>
            </w:pPr>
            <w:r>
              <w:t>Stress</w:t>
            </w:r>
          </w:p>
          <w:p w14:paraId="78429C60" w14:textId="1547EA13" w:rsidR="00172861" w:rsidRPr="007A5649" w:rsidRDefault="007A5649" w:rsidP="007A5649">
            <w:pPr>
              <w:spacing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Duval &amp; Tweedie </w:t>
            </w:r>
            <w:r w:rsidR="00172861" w:rsidRPr="007A5649">
              <w:rPr>
                <w:i/>
                <w:iCs/>
              </w:rPr>
              <w:t>Trim &amp; Fill</w:t>
            </w:r>
          </w:p>
        </w:tc>
        <w:tc>
          <w:tcPr>
            <w:tcW w:w="616" w:type="pct"/>
          </w:tcPr>
          <w:p w14:paraId="2B0BC1DE" w14:textId="77777777" w:rsidR="00D520AE" w:rsidRDefault="00D520AE" w:rsidP="007A5649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14:paraId="095F0233" w14:textId="3A73AF41" w:rsidR="00172861" w:rsidRPr="007A5649" w:rsidRDefault="00172861" w:rsidP="007A5649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7A5649">
              <w:rPr>
                <w:rFonts w:ascii="Calibri" w:hAnsi="Calibri" w:cs="Calibri"/>
                <w:i/>
                <w:iCs/>
                <w:color w:val="000000"/>
              </w:rPr>
              <w:t>9</w:t>
            </w:r>
          </w:p>
        </w:tc>
        <w:tc>
          <w:tcPr>
            <w:tcW w:w="659" w:type="pct"/>
            <w:shd w:val="clear" w:color="auto" w:fill="auto"/>
            <w:vAlign w:val="bottom"/>
          </w:tcPr>
          <w:p w14:paraId="49517B82" w14:textId="77777777" w:rsidR="00D520AE" w:rsidRDefault="00D520AE" w:rsidP="00D520A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-2.89</w:t>
            </w:r>
          </w:p>
          <w:p w14:paraId="2E761719" w14:textId="56E87697" w:rsidR="00172861" w:rsidRPr="007A5649" w:rsidRDefault="00172861" w:rsidP="007A5649">
            <w:pPr>
              <w:spacing w:line="360" w:lineRule="auto"/>
              <w:jc w:val="right"/>
              <w:rPr>
                <w:i/>
                <w:iCs/>
              </w:rPr>
            </w:pPr>
            <w:r w:rsidRPr="007A5649">
              <w:rPr>
                <w:i/>
                <w:iCs/>
              </w:rPr>
              <w:t>0.20</w:t>
            </w:r>
          </w:p>
        </w:tc>
        <w:tc>
          <w:tcPr>
            <w:tcW w:w="963" w:type="pct"/>
            <w:shd w:val="clear" w:color="auto" w:fill="auto"/>
            <w:vAlign w:val="bottom"/>
          </w:tcPr>
          <w:p w14:paraId="40BECBA4" w14:textId="77777777" w:rsidR="00D520AE" w:rsidRDefault="00D520AE" w:rsidP="00D520A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[-4.69, -1.10]</w:t>
            </w:r>
          </w:p>
          <w:p w14:paraId="0360ED2E" w14:textId="58EDE9AA" w:rsidR="00172861" w:rsidRPr="007A5649" w:rsidRDefault="00172861" w:rsidP="007A5649">
            <w:pPr>
              <w:spacing w:line="360" w:lineRule="auto"/>
              <w:jc w:val="right"/>
              <w:rPr>
                <w:i/>
                <w:iCs/>
              </w:rPr>
            </w:pPr>
            <w:r w:rsidRPr="007A5649">
              <w:rPr>
                <w:i/>
                <w:iCs/>
              </w:rPr>
              <w:t>[0.00, 0.40]</w:t>
            </w:r>
          </w:p>
        </w:tc>
        <w:tc>
          <w:tcPr>
            <w:tcW w:w="407" w:type="pct"/>
            <w:shd w:val="clear" w:color="auto" w:fill="auto"/>
            <w:vAlign w:val="bottom"/>
          </w:tcPr>
          <w:p w14:paraId="2B98A1AB" w14:textId="77777777" w:rsidR="00D520AE" w:rsidRDefault="00D520AE" w:rsidP="00D520A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-3.16</w:t>
            </w:r>
          </w:p>
          <w:p w14:paraId="3877C20C" w14:textId="40474DA2" w:rsidR="00172861" w:rsidRPr="007A5649" w:rsidRDefault="00172861" w:rsidP="007A5649">
            <w:pPr>
              <w:spacing w:line="360" w:lineRule="auto"/>
              <w:jc w:val="right"/>
              <w:rPr>
                <w:i/>
                <w:iCs/>
              </w:rPr>
            </w:pPr>
            <w:r w:rsidRPr="007A5649">
              <w:rPr>
                <w:i/>
                <w:iCs/>
              </w:rPr>
              <w:t>2.31</w:t>
            </w:r>
          </w:p>
        </w:tc>
        <w:tc>
          <w:tcPr>
            <w:tcW w:w="804" w:type="pct"/>
            <w:gridSpan w:val="2"/>
            <w:shd w:val="clear" w:color="auto" w:fill="auto"/>
            <w:vAlign w:val="bottom"/>
          </w:tcPr>
          <w:p w14:paraId="3262C041" w14:textId="77777777" w:rsidR="00D520AE" w:rsidRDefault="00D520AE" w:rsidP="00D520A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</w:t>
            </w:r>
          </w:p>
          <w:p w14:paraId="655C1302" w14:textId="675AAA47" w:rsidR="00172861" w:rsidRPr="007A5649" w:rsidRDefault="00172861" w:rsidP="007A5649">
            <w:pPr>
              <w:spacing w:line="360" w:lineRule="auto"/>
              <w:jc w:val="right"/>
              <w:rPr>
                <w:i/>
                <w:iCs/>
              </w:rPr>
            </w:pPr>
            <w:r w:rsidRPr="007A5649">
              <w:rPr>
                <w:i/>
                <w:iCs/>
              </w:rPr>
              <w:t>0.0</w:t>
            </w:r>
            <w:r w:rsidR="007A5649" w:rsidRPr="007A5649">
              <w:rPr>
                <w:i/>
                <w:iCs/>
              </w:rPr>
              <w:t>49</w:t>
            </w:r>
          </w:p>
        </w:tc>
      </w:tr>
      <w:tr w:rsidR="00D520AE" w14:paraId="230C2E95" w14:textId="475BCF32" w:rsidTr="007A5649">
        <w:tc>
          <w:tcPr>
            <w:tcW w:w="1552" w:type="pct"/>
          </w:tcPr>
          <w:p w14:paraId="306E1604" w14:textId="7705CE6C" w:rsidR="00D520AE" w:rsidRDefault="00D520AE" w:rsidP="00D520AE">
            <w:pPr>
              <w:spacing w:line="360" w:lineRule="auto"/>
            </w:pPr>
            <w:r>
              <w:t>Well-being</w:t>
            </w:r>
          </w:p>
        </w:tc>
        <w:tc>
          <w:tcPr>
            <w:tcW w:w="616" w:type="pct"/>
          </w:tcPr>
          <w:p w14:paraId="772004AD" w14:textId="69E549AB" w:rsidR="00D520AE" w:rsidRDefault="00D520AE" w:rsidP="007A5649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59" w:type="pct"/>
            <w:shd w:val="clear" w:color="auto" w:fill="auto"/>
            <w:vAlign w:val="bottom"/>
          </w:tcPr>
          <w:p w14:paraId="0A4F6049" w14:textId="633C1ADE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963" w:type="pct"/>
            <w:shd w:val="clear" w:color="auto" w:fill="auto"/>
            <w:vAlign w:val="bottom"/>
          </w:tcPr>
          <w:p w14:paraId="222D9947" w14:textId="513D9E20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[-1.06, -0.81]</w:t>
            </w:r>
          </w:p>
        </w:tc>
        <w:tc>
          <w:tcPr>
            <w:tcW w:w="407" w:type="pct"/>
            <w:shd w:val="clear" w:color="auto" w:fill="auto"/>
            <w:vAlign w:val="bottom"/>
          </w:tcPr>
          <w:p w14:paraId="4A5DFA94" w14:textId="5DC60A29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-0.26</w:t>
            </w:r>
          </w:p>
        </w:tc>
        <w:tc>
          <w:tcPr>
            <w:tcW w:w="804" w:type="pct"/>
            <w:gridSpan w:val="2"/>
            <w:shd w:val="clear" w:color="auto" w:fill="auto"/>
            <w:vAlign w:val="bottom"/>
          </w:tcPr>
          <w:p w14:paraId="1262EC0A" w14:textId="11AF532C" w:rsidR="00D520AE" w:rsidRDefault="00D520AE" w:rsidP="00D520AE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0.802</w:t>
            </w:r>
          </w:p>
        </w:tc>
      </w:tr>
    </w:tbl>
    <w:p w14:paraId="355EDC4A" w14:textId="1C481644" w:rsidR="00AE7A7C" w:rsidRDefault="00AE7A7C"/>
    <w:p w14:paraId="148AECD2" w14:textId="77777777" w:rsidR="00DB5888" w:rsidRDefault="00DB5888"/>
    <w:sectPr w:rsidR="00DB5888" w:rsidSect="00755B98">
      <w:foot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758D" w14:textId="77777777" w:rsidR="00773841" w:rsidRDefault="00773841" w:rsidP="00773841">
      <w:pPr>
        <w:spacing w:after="0" w:line="240" w:lineRule="auto"/>
      </w:pPr>
      <w:r>
        <w:separator/>
      </w:r>
    </w:p>
  </w:endnote>
  <w:endnote w:type="continuationSeparator" w:id="0">
    <w:p w14:paraId="73CE368C" w14:textId="77777777" w:rsidR="00773841" w:rsidRDefault="00773841" w:rsidP="0077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C2AA" w14:textId="77777777" w:rsidR="00773841" w:rsidRPr="007B1A4B" w:rsidRDefault="00773841" w:rsidP="00773841">
    <w:pPr>
      <w:pStyle w:val="Fuzeile"/>
      <w:rPr>
        <w:rFonts w:asciiTheme="majorHAnsi" w:hAnsiTheme="majorHAnsi" w:cstheme="majorHAnsi"/>
        <w:sz w:val="20"/>
        <w:lang w:val="sv-SE"/>
      </w:rPr>
    </w:pPr>
    <w:r w:rsidRPr="007B1A4B">
      <w:rPr>
        <w:rFonts w:asciiTheme="majorHAnsi" w:hAnsiTheme="majorHAnsi" w:cstheme="majorHAnsi"/>
        <w:sz w:val="20"/>
        <w:lang w:val="sv-SE"/>
      </w:rPr>
      <w:t>Wright,</w:t>
    </w:r>
    <w:r>
      <w:rPr>
        <w:rFonts w:asciiTheme="majorHAnsi" w:hAnsiTheme="majorHAnsi" w:cstheme="majorHAnsi"/>
        <w:sz w:val="20"/>
        <w:lang w:val="sv-SE"/>
      </w:rPr>
      <w:t xml:space="preserve"> M.,</w:t>
    </w:r>
    <w:r w:rsidRPr="007B1A4B">
      <w:rPr>
        <w:rFonts w:asciiTheme="majorHAnsi" w:hAnsiTheme="majorHAnsi" w:cstheme="majorHAnsi"/>
        <w:sz w:val="20"/>
        <w:lang w:val="sv-SE"/>
      </w:rPr>
      <w:t xml:space="preserve"> Reitegger,</w:t>
    </w:r>
    <w:r>
      <w:rPr>
        <w:rFonts w:asciiTheme="majorHAnsi" w:hAnsiTheme="majorHAnsi" w:cstheme="majorHAnsi"/>
        <w:sz w:val="20"/>
        <w:lang w:val="sv-SE"/>
      </w:rPr>
      <w:t xml:space="preserve"> F.,</w:t>
    </w:r>
    <w:r w:rsidRPr="007B1A4B">
      <w:rPr>
        <w:rFonts w:asciiTheme="majorHAnsi" w:hAnsiTheme="majorHAnsi" w:cstheme="majorHAnsi"/>
        <w:sz w:val="20"/>
        <w:lang w:val="sv-SE"/>
      </w:rPr>
      <w:t xml:space="preserve"> Cela,</w:t>
    </w:r>
    <w:r>
      <w:rPr>
        <w:rFonts w:asciiTheme="majorHAnsi" w:hAnsiTheme="majorHAnsi" w:cstheme="majorHAnsi"/>
        <w:sz w:val="20"/>
        <w:lang w:val="sv-SE"/>
      </w:rPr>
      <w:t xml:space="preserve"> H.,</w:t>
    </w:r>
    <w:r w:rsidRPr="007B1A4B">
      <w:rPr>
        <w:rFonts w:asciiTheme="majorHAnsi" w:hAnsiTheme="majorHAnsi" w:cstheme="majorHAnsi"/>
        <w:sz w:val="20"/>
        <w:lang w:val="sv-SE"/>
      </w:rPr>
      <w:t xml:space="preserve"> Gasteiger-Klicpera,</w:t>
    </w:r>
    <w:r>
      <w:rPr>
        <w:rFonts w:asciiTheme="majorHAnsi" w:hAnsiTheme="majorHAnsi" w:cstheme="majorHAnsi"/>
        <w:sz w:val="20"/>
        <w:lang w:val="sv-SE"/>
      </w:rPr>
      <w:t xml:space="preserve"> B.,</w:t>
    </w:r>
    <w:r w:rsidRPr="007B1A4B">
      <w:rPr>
        <w:rFonts w:asciiTheme="majorHAnsi" w:hAnsiTheme="majorHAnsi" w:cstheme="majorHAnsi"/>
        <w:sz w:val="20"/>
        <w:lang w:val="sv-SE"/>
      </w:rPr>
      <w:t xml:space="preserve"> &amp; Pabst</w:t>
    </w:r>
    <w:r>
      <w:rPr>
        <w:rFonts w:asciiTheme="majorHAnsi" w:hAnsiTheme="majorHAnsi" w:cstheme="majorHAnsi"/>
        <w:sz w:val="20"/>
        <w:lang w:val="sv-SE"/>
      </w:rPr>
      <w:t>, A.</w:t>
    </w:r>
    <w:r w:rsidRPr="007B1A4B">
      <w:rPr>
        <w:rFonts w:asciiTheme="majorHAnsi" w:hAnsiTheme="majorHAnsi" w:cstheme="majorHAnsi"/>
        <w:sz w:val="20"/>
        <w:lang w:val="sv-SE"/>
      </w:rPr>
      <w:t xml:space="preserve"> </w:t>
    </w:r>
  </w:p>
  <w:p w14:paraId="1A7840CB" w14:textId="4610D6B8" w:rsidR="00773841" w:rsidRPr="00773841" w:rsidRDefault="00773841">
    <w:pPr>
      <w:pStyle w:val="Fuzeile"/>
      <w:rPr>
        <w:rFonts w:asciiTheme="majorHAnsi" w:hAnsiTheme="majorHAnsi" w:cstheme="majorHAnsi"/>
        <w:sz w:val="20"/>
      </w:rPr>
    </w:pPr>
    <w:r w:rsidRPr="007B1A4B">
      <w:rPr>
        <w:rFonts w:asciiTheme="majorHAnsi" w:hAnsiTheme="majorHAnsi" w:cstheme="majorHAnsi"/>
        <w:sz w:val="20"/>
      </w:rPr>
      <w:t>Co</w:t>
    </w:r>
    <w:r>
      <w:rPr>
        <w:rFonts w:asciiTheme="majorHAnsi" w:hAnsiTheme="majorHAnsi" w:cstheme="majorHAnsi"/>
        <w:sz w:val="20"/>
      </w:rPr>
      <w:t xml:space="preserve">rresponding author: </w:t>
    </w:r>
    <w:r w:rsidRPr="007B1A4B">
      <w:rPr>
        <w:rFonts w:asciiTheme="majorHAnsi" w:hAnsiTheme="majorHAnsi" w:cstheme="majorHAnsi"/>
        <w:sz w:val="20"/>
      </w:rPr>
      <w:t>Michaela Wright | University of Graz | michaela.wright@uni-graz.at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5F26" w14:textId="77777777" w:rsidR="00773841" w:rsidRDefault="00773841" w:rsidP="00773841">
      <w:pPr>
        <w:spacing w:after="0" w:line="240" w:lineRule="auto"/>
      </w:pPr>
      <w:r>
        <w:separator/>
      </w:r>
    </w:p>
  </w:footnote>
  <w:footnote w:type="continuationSeparator" w:id="0">
    <w:p w14:paraId="0CBE9A0A" w14:textId="77777777" w:rsidR="00773841" w:rsidRDefault="00773841" w:rsidP="0077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0"/>
    <w:rsid w:val="00172861"/>
    <w:rsid w:val="002E0D0B"/>
    <w:rsid w:val="0048703C"/>
    <w:rsid w:val="006226E9"/>
    <w:rsid w:val="00755B98"/>
    <w:rsid w:val="00773841"/>
    <w:rsid w:val="00795D01"/>
    <w:rsid w:val="007A5649"/>
    <w:rsid w:val="00AE7A7C"/>
    <w:rsid w:val="00AF2984"/>
    <w:rsid w:val="00C94C50"/>
    <w:rsid w:val="00CB3650"/>
    <w:rsid w:val="00D520AE"/>
    <w:rsid w:val="00DB5888"/>
    <w:rsid w:val="00D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326E"/>
  <w15:chartTrackingRefBased/>
  <w15:docId w15:val="{849BF3A9-43F9-4669-BB48-921663B4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841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77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84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Cela, Herald (herald.cela@uni-graz.at)</dc:creator>
  <cp:keywords/>
  <dc:description/>
  <cp:lastModifiedBy>Wright, Michaela (michaela.wright@uni-graz.at)</cp:lastModifiedBy>
  <cp:revision>8</cp:revision>
  <dcterms:created xsi:type="dcterms:W3CDTF">2022-08-04T17:05:00Z</dcterms:created>
  <dcterms:modified xsi:type="dcterms:W3CDTF">2022-12-21T15:57:00Z</dcterms:modified>
</cp:coreProperties>
</file>