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BB" w:rsidRPr="00230304" w:rsidRDefault="001C48BB" w:rsidP="001C48BB">
      <w:pPr>
        <w:widowControl w:val="0"/>
        <w:autoSpaceDE w:val="0"/>
        <w:autoSpaceDN w:val="0"/>
        <w:snapToGrid w:val="0"/>
        <w:spacing w:after="0" w:line="480" w:lineRule="auto"/>
        <w:contextualSpacing/>
        <w:jc w:val="center"/>
        <w:rPr>
          <w:rFonts w:ascii="Times New Roman" w:hAnsi="Times New Roman" w:cs="Times New Roman"/>
          <w:sz w:val="24"/>
          <w:szCs w:val="24"/>
        </w:rPr>
      </w:pPr>
      <w:r w:rsidRPr="00230304">
        <w:rPr>
          <w:rFonts w:ascii="Times New Roman" w:hAnsi="Times New Roman" w:cs="Times New Roman"/>
          <w:sz w:val="24"/>
          <w:szCs w:val="24"/>
        </w:rPr>
        <w:t>Supplement I: Careless Screening Procedure</w:t>
      </w:r>
    </w:p>
    <w:p w:rsidR="001C48BB" w:rsidRPr="00230304" w:rsidRDefault="001C48BB" w:rsidP="001C48BB">
      <w:pPr>
        <w:widowControl w:val="0"/>
        <w:autoSpaceDE w:val="0"/>
        <w:autoSpaceDN w:val="0"/>
        <w:snapToGrid w:val="0"/>
        <w:spacing w:after="0" w:line="480" w:lineRule="auto"/>
        <w:ind w:firstLine="720"/>
        <w:contextualSpacing/>
        <w:rPr>
          <w:rFonts w:ascii="Times New Roman" w:hAnsi="Times New Roman" w:cs="Times New Roman"/>
          <w:sz w:val="24"/>
          <w:szCs w:val="24"/>
        </w:rPr>
      </w:pPr>
      <w:r w:rsidRPr="00230304">
        <w:rPr>
          <w:rFonts w:ascii="Times New Roman" w:hAnsi="Times New Roman" w:cs="Times New Roman"/>
          <w:sz w:val="24"/>
          <w:szCs w:val="24"/>
        </w:rPr>
        <w:t xml:space="preserve">Careless responses are partially random or inattentive responses in survey data. Previous studies estimate that approximately 10% - 12% of participants may </w:t>
      </w:r>
      <w:r w:rsidRPr="00230304">
        <w:rPr>
          <w:rFonts w:ascii="Times New Roman" w:hAnsi="Times New Roman" w:cs="Times New Roman"/>
          <w:noProof/>
          <w:sz w:val="24"/>
          <w:szCs w:val="24"/>
        </w:rPr>
        <w:t>be identified</w:t>
      </w:r>
      <w:r w:rsidRPr="00230304">
        <w:rPr>
          <w:rFonts w:ascii="Times New Roman" w:hAnsi="Times New Roman" w:cs="Times New Roman"/>
          <w:sz w:val="24"/>
          <w:szCs w:val="24"/>
        </w:rPr>
        <w:t xml:space="preserve"> as careless responders </w:t>
      </w:r>
      <w:r w:rsidRPr="00230304">
        <w:rPr>
          <w:rFonts w:ascii="Times New Roman" w:hAnsi="Times New Roman" w:cs="Times New Roman"/>
          <w:sz w:val="24"/>
          <w:szCs w:val="24"/>
        </w:rPr>
        <w:fldChar w:fldCharType="begin"/>
      </w:r>
      <w:r w:rsidRPr="00230304">
        <w:rPr>
          <w:rFonts w:ascii="Times New Roman" w:hAnsi="Times New Roman" w:cs="Times New Roman"/>
          <w:sz w:val="24"/>
          <w:szCs w:val="24"/>
        </w:rPr>
        <w:instrText xml:space="preserve"> ADDIN EN.CITE &lt;EndNote&gt;&lt;Cite&gt;&lt;Author&gt;Meade&lt;/Author&gt;&lt;Year&gt;2012&lt;/Year&gt;&lt;RecNum&gt;886&lt;/RecNum&gt;&lt;DisplayText&gt;(Meade &amp;amp; Craig, 2012)&lt;/DisplayText&gt;&lt;record&gt;&lt;rec-number&gt;886&lt;/rec-number&gt;&lt;foreign-keys&gt;&lt;key app="EN" db-id="z5dswzrd6ssedteffsnvtss3xfsrss9zrpvv" timestamp="0"&gt;886&lt;/key&gt;&lt;/foreign-keys&gt;&lt;ref-type name="Journal Article"&gt;17&lt;/ref-type&gt;&lt;contributors&gt;&lt;authors&gt;&lt;author&gt;Meade, A. W.&lt;/author&gt;&lt;author&gt;Craig, S. B.&lt;/author&gt;&lt;/authors&gt;&lt;/contributors&gt;&lt;auth-address&gt;N Carolina State Univ, Dept Psychol, Raleigh, NC 27695 USA&lt;/auth-address&gt;&lt;titles&gt;&lt;title&gt;Identifying Careless Responses in Survey Data&lt;/title&gt;&lt;secondary-title&gt;Psychological Methods&lt;/secondary-title&gt;&lt;alt-title&gt;Psychol Methods&lt;/alt-title&gt;&lt;/titles&gt;&lt;pages&gt;437-455&lt;/pages&gt;&lt;volume&gt;17&lt;/volume&gt;&lt;number&gt;3&lt;/number&gt;&lt;keywords&gt;&lt;keyword&gt;careless response&lt;/keyword&gt;&lt;keyword&gt;random response&lt;/keyword&gt;&lt;keyword&gt;data screening&lt;/keyword&gt;&lt;keyword&gt;data cleaning&lt;/keyword&gt;&lt;keyword&gt;mixture modeling&lt;/keyword&gt;&lt;keyword&gt;neo-pi-r&lt;/keyword&gt;&lt;keyword&gt;personality-assessment&lt;/keyword&gt;&lt;keyword&gt;self-presentation&lt;/keyword&gt;&lt;keyword&gt;validity&lt;/keyword&gt;&lt;keyword&gt;mmpi&lt;/keyword&gt;&lt;keyword&gt;metaanalysis&lt;/keyword&gt;&lt;keyword&gt;population&lt;/keyword&gt;&lt;keyword&gt;questions&lt;/keyword&gt;&lt;keyword&gt;inventory&lt;/keyword&gt;&lt;keyword&gt;anonymity&lt;/keyword&gt;&lt;/keywords&gt;&lt;dates&gt;&lt;year&gt;2012&lt;/year&gt;&lt;pub-dates&gt;&lt;date&gt;Sep&lt;/date&gt;&lt;/pub-dates&gt;&lt;/dates&gt;&lt;isbn&gt;1082-989x&lt;/isbn&gt;&lt;accession-num&gt;WOS:000308679400010&lt;/accession-num&gt;&lt;urls&gt;&lt;related-urls&gt;&lt;url&gt;&amp;lt;Go to ISI&amp;gt;://WOS:000308679400010&lt;/url&gt;&lt;/related-urls&gt;&lt;/urls&gt;&lt;electronic-resource-num&gt;10.1037/a0028085&lt;/electronic-resource-num&gt;&lt;language&gt;English&lt;/language&gt;&lt;/record&gt;&lt;/Cite&gt;&lt;/EndNote&gt;</w:instrText>
      </w:r>
      <w:r w:rsidRPr="00230304">
        <w:rPr>
          <w:rFonts w:ascii="Times New Roman" w:hAnsi="Times New Roman" w:cs="Times New Roman"/>
          <w:sz w:val="24"/>
          <w:szCs w:val="24"/>
        </w:rPr>
        <w:fldChar w:fldCharType="separate"/>
      </w:r>
      <w:r w:rsidRPr="00230304">
        <w:rPr>
          <w:rFonts w:ascii="Times New Roman" w:hAnsi="Times New Roman" w:cs="Times New Roman"/>
          <w:noProof/>
          <w:sz w:val="24"/>
          <w:szCs w:val="24"/>
        </w:rPr>
        <w:t>(Meade &amp; Craig, 2012)</w:t>
      </w:r>
      <w:r w:rsidRPr="00230304">
        <w:rPr>
          <w:rFonts w:ascii="Times New Roman" w:hAnsi="Times New Roman" w:cs="Times New Roman"/>
          <w:sz w:val="24"/>
          <w:szCs w:val="24"/>
        </w:rPr>
        <w:fldChar w:fldCharType="end"/>
      </w:r>
      <w:r w:rsidRPr="00230304">
        <w:rPr>
          <w:rFonts w:ascii="Times New Roman" w:hAnsi="Times New Roman" w:cs="Times New Roman"/>
          <w:sz w:val="24"/>
          <w:szCs w:val="24"/>
        </w:rPr>
        <w:t xml:space="preserve">. In this study, we used four indicators to help identify participants who may be careless responders on the RPI and C-RPI </w:t>
      </w:r>
      <w:proofErr w:type="spellStart"/>
      <w:r w:rsidRPr="00230304">
        <w:rPr>
          <w:rFonts w:ascii="Times New Roman" w:hAnsi="Times New Roman" w:cs="Times New Roman"/>
          <w:sz w:val="24"/>
          <w:szCs w:val="24"/>
        </w:rPr>
        <w:t>LongString</w:t>
      </w:r>
      <w:proofErr w:type="spellEnd"/>
      <w:r w:rsidRPr="00230304">
        <w:rPr>
          <w:rFonts w:ascii="Times New Roman" w:hAnsi="Times New Roman" w:cs="Times New Roman"/>
          <w:sz w:val="24"/>
          <w:szCs w:val="24"/>
        </w:rPr>
        <w:t xml:space="preserve"> (LS), Survey Time (ST), Number of </w:t>
      </w:r>
      <w:proofErr w:type="spellStart"/>
      <w:r w:rsidRPr="00230304">
        <w:rPr>
          <w:rFonts w:ascii="Times New Roman" w:hAnsi="Times New Roman" w:cs="Times New Roman"/>
          <w:sz w:val="24"/>
          <w:szCs w:val="24"/>
        </w:rPr>
        <w:t>Guttman</w:t>
      </w:r>
      <w:proofErr w:type="spellEnd"/>
      <w:r w:rsidRPr="00230304">
        <w:rPr>
          <w:rFonts w:ascii="Times New Roman" w:hAnsi="Times New Roman" w:cs="Times New Roman"/>
          <w:sz w:val="24"/>
          <w:szCs w:val="24"/>
        </w:rPr>
        <w:t xml:space="preserve"> errors (</w:t>
      </w:r>
      <w:proofErr w:type="spellStart"/>
      <w:r w:rsidRPr="00230304">
        <w:rPr>
          <w:rFonts w:ascii="Times New Roman" w:hAnsi="Times New Roman" w:cs="Times New Roman"/>
          <w:noProof/>
          <w:sz w:val="24"/>
          <w:szCs w:val="24"/>
        </w:rPr>
        <w:t>Gpoly</w:t>
      </w:r>
      <w:proofErr w:type="spellEnd"/>
      <w:r w:rsidRPr="00230304">
        <w:rPr>
          <w:rFonts w:ascii="Times New Roman" w:hAnsi="Times New Roman" w:cs="Times New Roman"/>
          <w:sz w:val="24"/>
          <w:szCs w:val="24"/>
        </w:rPr>
        <w:t xml:space="preserve">), and </w:t>
      </w:r>
      <w:proofErr w:type="spellStart"/>
      <w:r w:rsidRPr="00230304">
        <w:rPr>
          <w:rFonts w:ascii="Times New Roman" w:hAnsi="Times New Roman" w:cs="Times New Roman"/>
          <w:sz w:val="24"/>
          <w:szCs w:val="24"/>
        </w:rPr>
        <w:t>Mahalanobis</w:t>
      </w:r>
      <w:proofErr w:type="spellEnd"/>
      <w:r w:rsidRPr="00230304">
        <w:rPr>
          <w:rFonts w:ascii="Times New Roman" w:hAnsi="Times New Roman" w:cs="Times New Roman"/>
          <w:sz w:val="24"/>
          <w:szCs w:val="24"/>
        </w:rPr>
        <w:t xml:space="preserve"> Distance (MD). LS </w:t>
      </w:r>
      <w:r w:rsidRPr="00230304">
        <w:rPr>
          <w:rFonts w:ascii="Times New Roman" w:hAnsi="Times New Roman" w:cs="Times New Roman"/>
          <w:noProof/>
          <w:sz w:val="24"/>
          <w:szCs w:val="24"/>
        </w:rPr>
        <w:t>is computed</w:t>
      </w:r>
      <w:r w:rsidRPr="00230304">
        <w:rPr>
          <w:rFonts w:ascii="Times New Roman" w:hAnsi="Times New Roman" w:cs="Times New Roman"/>
          <w:sz w:val="24"/>
          <w:szCs w:val="24"/>
        </w:rPr>
        <w:t xml:space="preserve"> as the maximum number of consecutive items with the same response option chosen. In scales with reverse coded items, such as the RPI, larger LS values are indicators of </w:t>
      </w:r>
      <w:r w:rsidRPr="00230304">
        <w:rPr>
          <w:rFonts w:ascii="Times New Roman" w:hAnsi="Times New Roman" w:cs="Times New Roman"/>
          <w:noProof/>
          <w:sz w:val="24"/>
          <w:szCs w:val="24"/>
        </w:rPr>
        <w:t>careless</w:t>
      </w:r>
      <w:r w:rsidRPr="00230304">
        <w:rPr>
          <w:rFonts w:ascii="Times New Roman" w:hAnsi="Times New Roman" w:cs="Times New Roman"/>
          <w:sz w:val="24"/>
          <w:szCs w:val="24"/>
        </w:rPr>
        <w:t xml:space="preserve"> responding. ST </w:t>
      </w:r>
      <w:r w:rsidRPr="00230304">
        <w:rPr>
          <w:rFonts w:ascii="Times New Roman" w:hAnsi="Times New Roman" w:cs="Times New Roman"/>
          <w:noProof/>
          <w:sz w:val="24"/>
          <w:szCs w:val="24"/>
        </w:rPr>
        <w:t>is computed</w:t>
      </w:r>
      <w:r w:rsidRPr="00230304">
        <w:rPr>
          <w:rFonts w:ascii="Times New Roman" w:hAnsi="Times New Roman" w:cs="Times New Roman"/>
          <w:sz w:val="24"/>
          <w:szCs w:val="24"/>
        </w:rPr>
        <w:t xml:space="preserve"> as the time required for participants </w:t>
      </w:r>
      <w:r w:rsidRPr="00230304">
        <w:rPr>
          <w:rFonts w:ascii="Times New Roman" w:hAnsi="Times New Roman" w:cs="Times New Roman"/>
          <w:noProof/>
          <w:sz w:val="24"/>
          <w:szCs w:val="24"/>
        </w:rPr>
        <w:t>to complete</w:t>
      </w:r>
      <w:r w:rsidRPr="00230304">
        <w:rPr>
          <w:rFonts w:ascii="Times New Roman" w:hAnsi="Times New Roman" w:cs="Times New Roman"/>
          <w:sz w:val="24"/>
          <w:szCs w:val="24"/>
        </w:rPr>
        <w:t xml:space="preserve"> the entire survey. If the ST values are too small, which means the participants completed the survey too </w:t>
      </w:r>
      <w:proofErr w:type="gramStart"/>
      <w:r w:rsidRPr="00230304">
        <w:rPr>
          <w:rFonts w:ascii="Times New Roman" w:hAnsi="Times New Roman" w:cs="Times New Roman"/>
          <w:sz w:val="24"/>
          <w:szCs w:val="24"/>
        </w:rPr>
        <w:t>quickly,</w:t>
      </w:r>
      <w:proofErr w:type="gramEnd"/>
      <w:r w:rsidRPr="00230304">
        <w:rPr>
          <w:rFonts w:ascii="Times New Roman" w:hAnsi="Times New Roman" w:cs="Times New Roman"/>
          <w:sz w:val="24"/>
          <w:szCs w:val="24"/>
        </w:rPr>
        <w:t xml:space="preserve"> this can be an indicator of careless </w:t>
      </w:r>
      <w:r w:rsidRPr="00230304">
        <w:rPr>
          <w:rFonts w:ascii="Times New Roman" w:hAnsi="Times New Roman" w:cs="Times New Roman"/>
          <w:noProof/>
          <w:sz w:val="24"/>
          <w:szCs w:val="24"/>
        </w:rPr>
        <w:t>responding</w:t>
      </w:r>
      <w:r w:rsidRPr="00230304">
        <w:rPr>
          <w:rFonts w:ascii="Times New Roman" w:hAnsi="Times New Roman" w:cs="Times New Roman"/>
          <w:sz w:val="24"/>
          <w:szCs w:val="24"/>
        </w:rPr>
        <w:t xml:space="preserve">. A </w:t>
      </w:r>
      <w:proofErr w:type="spellStart"/>
      <w:r w:rsidRPr="00230304">
        <w:rPr>
          <w:rFonts w:ascii="Times New Roman" w:hAnsi="Times New Roman" w:cs="Times New Roman"/>
          <w:sz w:val="24"/>
          <w:szCs w:val="24"/>
        </w:rPr>
        <w:t>Guttman</w:t>
      </w:r>
      <w:proofErr w:type="spellEnd"/>
      <w:r w:rsidRPr="00230304">
        <w:rPr>
          <w:rFonts w:ascii="Times New Roman" w:hAnsi="Times New Roman" w:cs="Times New Roman"/>
          <w:sz w:val="24"/>
          <w:szCs w:val="24"/>
        </w:rPr>
        <w:t xml:space="preserve"> error </w:t>
      </w:r>
      <w:r w:rsidRPr="00230304">
        <w:rPr>
          <w:rFonts w:ascii="Times New Roman" w:hAnsi="Times New Roman" w:cs="Times New Roman"/>
          <w:noProof/>
          <w:sz w:val="24"/>
          <w:szCs w:val="24"/>
        </w:rPr>
        <w:t>occurs</w:t>
      </w:r>
      <w:r w:rsidRPr="00230304">
        <w:rPr>
          <w:rFonts w:ascii="Times New Roman" w:hAnsi="Times New Roman" w:cs="Times New Roman"/>
          <w:sz w:val="24"/>
          <w:szCs w:val="24"/>
        </w:rPr>
        <w:t xml:space="preserve"> when a less popular item step </w:t>
      </w:r>
      <w:r w:rsidRPr="00230304">
        <w:rPr>
          <w:rFonts w:ascii="Times New Roman" w:hAnsi="Times New Roman" w:cs="Times New Roman"/>
          <w:noProof/>
          <w:sz w:val="24"/>
          <w:szCs w:val="24"/>
        </w:rPr>
        <w:t>was taken,</w:t>
      </w:r>
      <w:r w:rsidRPr="00230304">
        <w:rPr>
          <w:rFonts w:ascii="Times New Roman" w:hAnsi="Times New Roman" w:cs="Times New Roman"/>
          <w:sz w:val="24"/>
          <w:szCs w:val="24"/>
        </w:rPr>
        <w:t xml:space="preserve"> when a more popular item step </w:t>
      </w:r>
      <w:r w:rsidRPr="00230304">
        <w:rPr>
          <w:rFonts w:ascii="Times New Roman" w:hAnsi="Times New Roman" w:cs="Times New Roman"/>
          <w:noProof/>
          <w:sz w:val="24"/>
          <w:szCs w:val="24"/>
        </w:rPr>
        <w:t>was not taken</w:t>
      </w:r>
      <w:r w:rsidRPr="00230304">
        <w:rPr>
          <w:rFonts w:ascii="Times New Roman" w:hAnsi="Times New Roman" w:cs="Times New Roman"/>
          <w:sz w:val="24"/>
          <w:szCs w:val="24"/>
        </w:rPr>
        <w:t xml:space="preserve">. Large numbers of </w:t>
      </w:r>
      <w:proofErr w:type="spellStart"/>
      <w:r w:rsidRPr="00230304">
        <w:rPr>
          <w:rFonts w:ascii="Times New Roman" w:hAnsi="Times New Roman" w:cs="Times New Roman"/>
          <w:sz w:val="24"/>
          <w:szCs w:val="24"/>
        </w:rPr>
        <w:t>Guttman</w:t>
      </w:r>
      <w:proofErr w:type="spellEnd"/>
      <w:r w:rsidRPr="00230304">
        <w:rPr>
          <w:rFonts w:ascii="Times New Roman" w:hAnsi="Times New Roman" w:cs="Times New Roman"/>
          <w:sz w:val="24"/>
          <w:szCs w:val="24"/>
        </w:rPr>
        <w:t xml:space="preserve"> errors indicate the response patterns are inconsistent with the majority of the sample; those responses may be careless responses. MD is a multivariate outlier statistic </w:t>
      </w:r>
      <w:r w:rsidRPr="00230304">
        <w:rPr>
          <w:rFonts w:ascii="Times New Roman" w:hAnsi="Times New Roman" w:cs="Times New Roman"/>
          <w:sz w:val="24"/>
          <w:szCs w:val="24"/>
        </w:rPr>
        <w:fldChar w:fldCharType="begin"/>
      </w:r>
      <w:r w:rsidRPr="00230304">
        <w:rPr>
          <w:rFonts w:ascii="Times New Roman" w:hAnsi="Times New Roman" w:cs="Times New Roman"/>
          <w:sz w:val="24"/>
          <w:szCs w:val="24"/>
        </w:rPr>
        <w:instrText xml:space="preserve"> ADDIN EN.CITE &lt;EndNote&gt;&lt;Cite&gt;&lt;Author&gt;Mahalanobis&lt;/Author&gt;&lt;Year&gt;1936&lt;/Year&gt;&lt;RecNum&gt;910&lt;/RecNum&gt;&lt;DisplayText&gt;(Mahalanobis, 1936)&lt;/DisplayText&gt;&lt;record&gt;&lt;rec-number&gt;910&lt;/rec-number&gt;&lt;foreign-keys&gt;&lt;key app="EN" db-id="z5dswzrd6ssedteffsnvtss3xfsrss9zrpvv" timestamp="0"&gt;910&lt;/key&gt;&lt;/foreign-keys&gt;&lt;ref-type name="Journal Article"&gt;17&lt;/ref-type&gt;&lt;contributors&gt;&lt;authors&gt;&lt;author&gt;Mahalanobis, P. C. &lt;/author&gt;&lt;/authors&gt;&lt;/contributors&gt;&lt;titles&gt;&lt;title&gt;Mahalanobis distance&lt;/title&gt;&lt;secondary-title&gt;Proceedings National Institute of Science of India&lt;/secondary-title&gt;&lt;/titles&gt;&lt;pages&gt;234-256&lt;/pages&gt;&lt;volume&gt;49&lt;/volume&gt;&lt;number&gt;2&lt;/number&gt;&lt;dates&gt;&lt;year&gt;1936&lt;/year&gt;&lt;/dates&gt;&lt;urls&gt;&lt;/urls&gt;&lt;/record&gt;&lt;/Cite&gt;&lt;/EndNote&gt;</w:instrText>
      </w:r>
      <w:r w:rsidRPr="00230304">
        <w:rPr>
          <w:rFonts w:ascii="Times New Roman" w:hAnsi="Times New Roman" w:cs="Times New Roman"/>
          <w:sz w:val="24"/>
          <w:szCs w:val="24"/>
        </w:rPr>
        <w:fldChar w:fldCharType="separate"/>
      </w:r>
      <w:r w:rsidRPr="00230304">
        <w:rPr>
          <w:rFonts w:ascii="Times New Roman" w:hAnsi="Times New Roman" w:cs="Times New Roman"/>
          <w:noProof/>
          <w:sz w:val="24"/>
          <w:szCs w:val="24"/>
        </w:rPr>
        <w:t>(Mahalanobis, 1936)</w:t>
      </w:r>
      <w:r w:rsidRPr="00230304">
        <w:rPr>
          <w:rFonts w:ascii="Times New Roman" w:hAnsi="Times New Roman" w:cs="Times New Roman"/>
          <w:sz w:val="24"/>
          <w:szCs w:val="24"/>
        </w:rPr>
        <w:fldChar w:fldCharType="end"/>
      </w:r>
      <w:r w:rsidRPr="00230304">
        <w:rPr>
          <w:rFonts w:ascii="Times New Roman" w:hAnsi="Times New Roman" w:cs="Times New Roman"/>
          <w:sz w:val="24"/>
          <w:szCs w:val="24"/>
        </w:rPr>
        <w:t xml:space="preserve"> that summarizes the distance between observations and the center of the </w:t>
      </w:r>
      <w:r w:rsidRPr="00230304">
        <w:rPr>
          <w:rFonts w:ascii="Times New Roman" w:hAnsi="Times New Roman" w:cs="Times New Roman"/>
          <w:noProof/>
          <w:sz w:val="24"/>
          <w:szCs w:val="24"/>
        </w:rPr>
        <w:t>data,</w:t>
      </w:r>
      <w:r w:rsidRPr="00230304">
        <w:rPr>
          <w:rFonts w:ascii="Times New Roman" w:hAnsi="Times New Roman" w:cs="Times New Roman"/>
          <w:sz w:val="24"/>
          <w:szCs w:val="24"/>
        </w:rPr>
        <w:t xml:space="preserve"> while taking the correlational </w:t>
      </w:r>
      <w:r w:rsidRPr="00230304">
        <w:rPr>
          <w:rFonts w:ascii="Times New Roman" w:hAnsi="Times New Roman" w:cs="Times New Roman"/>
          <w:noProof/>
          <w:sz w:val="24"/>
          <w:szCs w:val="24"/>
        </w:rPr>
        <w:t>structure into</w:t>
      </w:r>
      <w:r w:rsidRPr="00230304">
        <w:rPr>
          <w:rFonts w:ascii="Times New Roman" w:hAnsi="Times New Roman" w:cs="Times New Roman"/>
          <w:sz w:val="24"/>
          <w:szCs w:val="24"/>
        </w:rPr>
        <w:t xml:space="preserve"> account. Responses with large MD values are likely to be the results of careless responses. All four indicators have demonstrated good sensitivity and specificity with simulated data </w:t>
      </w:r>
      <w:r w:rsidRPr="00230304">
        <w:rPr>
          <w:rFonts w:ascii="Times New Roman" w:hAnsi="Times New Roman" w:cs="Times New Roman"/>
          <w:sz w:val="24"/>
          <w:szCs w:val="24"/>
        </w:rPr>
        <w:fldChar w:fldCharType="begin">
          <w:fldData xml:space="preserve">PEVuZE5vdGU+PENpdGU+PEF1dGhvcj5NZWFkZTwvQXV0aG9yPjxZZWFyPjIwMTI8L1llYXI+PFJl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</w:fldData>
        </w:fldChar>
      </w:r>
      <w:r w:rsidRPr="00230304">
        <w:rPr>
          <w:rFonts w:ascii="Times New Roman" w:hAnsi="Times New Roman" w:cs="Times New Roman"/>
          <w:sz w:val="24"/>
          <w:szCs w:val="24"/>
        </w:rPr>
        <w:instrText xml:space="preserve"> ADDIN EN.CITE </w:instrText>
      </w:r>
      <w:r w:rsidRPr="00230304">
        <w:rPr>
          <w:rFonts w:ascii="Times New Roman" w:hAnsi="Times New Roman" w:cs="Times New Roman"/>
          <w:sz w:val="24"/>
          <w:szCs w:val="24"/>
        </w:rPr>
        <w:fldChar w:fldCharType="begin">
          <w:fldData xml:space="preserve">PEVuZE5vdGU+PENpdGU+PEF1dGhvcj5NZWFkZTwvQXV0aG9yPjxZZWFyPjIwMTI8L1llYXI+PFJl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</w:fldData>
        </w:fldChar>
      </w:r>
      <w:r w:rsidRPr="00230304">
        <w:rPr>
          <w:rFonts w:ascii="Times New Roman" w:hAnsi="Times New Roman" w:cs="Times New Roman"/>
          <w:sz w:val="24"/>
          <w:szCs w:val="24"/>
        </w:rPr>
        <w:instrText xml:space="preserve"> ADDIN EN.CITE.DATA </w:instrText>
      </w:r>
      <w:r w:rsidRPr="00230304">
        <w:rPr>
          <w:rFonts w:ascii="Times New Roman" w:hAnsi="Times New Roman" w:cs="Times New Roman"/>
          <w:sz w:val="24"/>
          <w:szCs w:val="24"/>
        </w:rPr>
      </w:r>
      <w:r w:rsidRPr="00230304">
        <w:rPr>
          <w:rFonts w:ascii="Times New Roman" w:hAnsi="Times New Roman" w:cs="Times New Roman"/>
          <w:sz w:val="24"/>
          <w:szCs w:val="24"/>
        </w:rPr>
        <w:fldChar w:fldCharType="end"/>
      </w:r>
      <w:r w:rsidRPr="00230304">
        <w:rPr>
          <w:rFonts w:ascii="Times New Roman" w:hAnsi="Times New Roman" w:cs="Times New Roman"/>
          <w:sz w:val="24"/>
          <w:szCs w:val="24"/>
        </w:rPr>
      </w:r>
      <w:r w:rsidRPr="00230304">
        <w:rPr>
          <w:rFonts w:ascii="Times New Roman" w:hAnsi="Times New Roman" w:cs="Times New Roman"/>
          <w:sz w:val="24"/>
          <w:szCs w:val="24"/>
        </w:rPr>
        <w:fldChar w:fldCharType="separate"/>
      </w:r>
      <w:r w:rsidRPr="00230304">
        <w:rPr>
          <w:rFonts w:ascii="Times New Roman" w:hAnsi="Times New Roman" w:cs="Times New Roman"/>
          <w:noProof/>
          <w:sz w:val="24"/>
          <w:szCs w:val="24"/>
        </w:rPr>
        <w:t>(Desimone et al., 2015; Meade &amp; Craig, 2012; Niessen et al., 2016)</w:t>
      </w:r>
      <w:r w:rsidRPr="00230304">
        <w:rPr>
          <w:rFonts w:ascii="Times New Roman" w:hAnsi="Times New Roman" w:cs="Times New Roman"/>
          <w:sz w:val="24"/>
          <w:szCs w:val="24"/>
        </w:rPr>
        <w:fldChar w:fldCharType="end"/>
      </w:r>
      <w:r w:rsidRPr="00230304">
        <w:rPr>
          <w:rFonts w:ascii="Times New Roman" w:hAnsi="Times New Roman" w:cs="Times New Roman"/>
          <w:sz w:val="24"/>
          <w:szCs w:val="24"/>
        </w:rPr>
        <w:t xml:space="preserve">. </w:t>
      </w:r>
    </w:p>
    <w:p w:rsidR="001C48BB" w:rsidRPr="00230304" w:rsidRDefault="001C48BB" w:rsidP="001C48BB">
      <w:pPr>
        <w:widowControl w:val="0"/>
        <w:autoSpaceDE w:val="0"/>
        <w:autoSpaceDN w:val="0"/>
        <w:snapToGrid w:val="0"/>
        <w:spacing w:after="0" w:line="480" w:lineRule="auto"/>
        <w:ind w:firstLine="720"/>
        <w:contextualSpacing/>
        <w:rPr>
          <w:rFonts w:ascii="Times New Roman" w:hAnsi="Times New Roman" w:cs="Times New Roman"/>
          <w:sz w:val="24"/>
          <w:szCs w:val="24"/>
        </w:rPr>
      </w:pPr>
      <w:r w:rsidRPr="00230304">
        <w:rPr>
          <w:rFonts w:ascii="Times New Roman" w:hAnsi="Times New Roman" w:cs="Times New Roman"/>
          <w:sz w:val="24"/>
          <w:szCs w:val="24"/>
        </w:rPr>
        <w:t xml:space="preserve">The screening procedure involved two phases, with phase I prioritizing sensitivity over specificity (to assure that responses that may be careless were sent to phase II validation). In phase I, for each </w:t>
      </w:r>
      <w:r w:rsidRPr="00230304">
        <w:rPr>
          <w:rFonts w:ascii="Times New Roman" w:hAnsi="Times New Roman" w:cs="Times New Roman"/>
          <w:noProof/>
          <w:sz w:val="24"/>
          <w:szCs w:val="24"/>
        </w:rPr>
        <w:t>indicator</w:t>
      </w:r>
      <w:r w:rsidRPr="00230304">
        <w:rPr>
          <w:rFonts w:ascii="Times New Roman" w:hAnsi="Times New Roman" w:cs="Times New Roman"/>
          <w:sz w:val="24"/>
          <w:szCs w:val="24"/>
        </w:rPr>
        <w:t xml:space="preserve"> we </w:t>
      </w:r>
      <w:r w:rsidRPr="00230304">
        <w:rPr>
          <w:rFonts w:ascii="Times New Roman" w:hAnsi="Times New Roman" w:cs="Times New Roman"/>
          <w:noProof/>
          <w:sz w:val="24"/>
          <w:szCs w:val="24"/>
        </w:rPr>
        <w:t>selected two</w:t>
      </w:r>
      <w:r w:rsidRPr="00230304">
        <w:rPr>
          <w:rFonts w:ascii="Times New Roman" w:hAnsi="Times New Roman" w:cs="Times New Roman"/>
          <w:sz w:val="24"/>
          <w:szCs w:val="24"/>
        </w:rPr>
        <w:t xml:space="preserve"> cut scores to divide the responders into three subsets: individuals at high risk, low risk, and no risk for careless responses. Cut scores were determined based on the distributions of the indicators, outlier statistics, and suggestions from the literature </w:t>
      </w:r>
      <w:r w:rsidRPr="00230304">
        <w:rPr>
          <w:rFonts w:ascii="Times New Roman" w:hAnsi="Times New Roman" w:cs="Times New Roman"/>
          <w:sz w:val="24"/>
          <w:szCs w:val="24"/>
        </w:rPr>
        <w:lastRenderedPageBreak/>
        <w:fldChar w:fldCharType="begin">
          <w:fldData xml:space="preserve">PEVuZE5vdGU+PENpdGU+PEF1dGhvcj5NZWFkZTwvQXV0aG9yPjxZZWFyPjIwMTI8L1llYXI+PFJl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</w:fldData>
        </w:fldChar>
      </w:r>
      <w:r w:rsidRPr="00230304">
        <w:rPr>
          <w:rFonts w:ascii="Times New Roman" w:hAnsi="Times New Roman" w:cs="Times New Roman"/>
          <w:sz w:val="24"/>
          <w:szCs w:val="24"/>
        </w:rPr>
        <w:instrText xml:space="preserve"> ADDIN EN.CITE </w:instrText>
      </w:r>
      <w:r w:rsidRPr="00230304">
        <w:rPr>
          <w:rFonts w:ascii="Times New Roman" w:hAnsi="Times New Roman" w:cs="Times New Roman"/>
          <w:sz w:val="24"/>
          <w:szCs w:val="24"/>
        </w:rPr>
        <w:fldChar w:fldCharType="begin">
          <w:fldData xml:space="preserve">PEVuZE5vdGU+PENpdGU+PEF1dGhvcj5NZWFkZTwvQXV0aG9yPjxZZWFyPjIwMTI8L1llYXI+PFJl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</w:fldData>
        </w:fldChar>
      </w:r>
      <w:r w:rsidRPr="00230304">
        <w:rPr>
          <w:rFonts w:ascii="Times New Roman" w:hAnsi="Times New Roman" w:cs="Times New Roman"/>
          <w:sz w:val="24"/>
          <w:szCs w:val="24"/>
        </w:rPr>
        <w:instrText xml:space="preserve"> ADDIN EN.CITE.DATA </w:instrText>
      </w:r>
      <w:r w:rsidRPr="00230304">
        <w:rPr>
          <w:rFonts w:ascii="Times New Roman" w:hAnsi="Times New Roman" w:cs="Times New Roman"/>
          <w:sz w:val="24"/>
          <w:szCs w:val="24"/>
        </w:rPr>
      </w:r>
      <w:r w:rsidRPr="00230304">
        <w:rPr>
          <w:rFonts w:ascii="Times New Roman" w:hAnsi="Times New Roman" w:cs="Times New Roman"/>
          <w:sz w:val="24"/>
          <w:szCs w:val="24"/>
        </w:rPr>
        <w:fldChar w:fldCharType="end"/>
      </w:r>
      <w:r w:rsidRPr="00230304">
        <w:rPr>
          <w:rFonts w:ascii="Times New Roman" w:hAnsi="Times New Roman" w:cs="Times New Roman"/>
          <w:sz w:val="24"/>
          <w:szCs w:val="24"/>
        </w:rPr>
      </w:r>
      <w:r w:rsidRPr="00230304">
        <w:rPr>
          <w:rFonts w:ascii="Times New Roman" w:hAnsi="Times New Roman" w:cs="Times New Roman"/>
          <w:sz w:val="24"/>
          <w:szCs w:val="24"/>
        </w:rPr>
        <w:fldChar w:fldCharType="separate"/>
      </w:r>
      <w:r w:rsidRPr="00230304">
        <w:rPr>
          <w:rFonts w:ascii="Times New Roman" w:hAnsi="Times New Roman" w:cs="Times New Roman"/>
          <w:noProof/>
          <w:sz w:val="24"/>
          <w:szCs w:val="24"/>
        </w:rPr>
        <w:t>(Desimone et al., 2015; Meade &amp; Craig, 2012; Niessen et al., 2016)</w:t>
      </w:r>
      <w:r w:rsidRPr="00230304">
        <w:rPr>
          <w:rFonts w:ascii="Times New Roman" w:hAnsi="Times New Roman" w:cs="Times New Roman"/>
          <w:sz w:val="24"/>
          <w:szCs w:val="24"/>
        </w:rPr>
        <w:fldChar w:fldCharType="end"/>
      </w:r>
      <w:r w:rsidRPr="00230304">
        <w:rPr>
          <w:rFonts w:ascii="Times New Roman" w:hAnsi="Times New Roman" w:cs="Times New Roman"/>
          <w:sz w:val="24"/>
          <w:szCs w:val="24"/>
        </w:rPr>
        <w:t xml:space="preserve">. The cut scores for each indicator were determined based on data from each </w:t>
      </w:r>
      <w:proofErr w:type="gramStart"/>
      <w:r w:rsidRPr="00230304">
        <w:rPr>
          <w:rFonts w:ascii="Times New Roman" w:hAnsi="Times New Roman" w:cs="Times New Roman"/>
          <w:sz w:val="24"/>
          <w:szCs w:val="24"/>
        </w:rPr>
        <w:t>sample,</w:t>
      </w:r>
      <w:proofErr w:type="gramEnd"/>
      <w:r w:rsidRPr="00230304">
        <w:rPr>
          <w:rFonts w:ascii="Times New Roman" w:hAnsi="Times New Roman" w:cs="Times New Roman"/>
          <w:sz w:val="24"/>
          <w:szCs w:val="24"/>
        </w:rPr>
        <w:t xml:space="preserve"> hence no fixed cut scores were applied across samples. Additionally, common and unique screening rules were applied across indicators. Three high quantiles of the responses (top 5%, 10%, and 15%) and responses that appear to be outliers were identified for all four indicators across the three samples. When screening careless responses for ST, the researchers took into consideration the minimal time required to carefully complete the entire survey battery (which contained a number of additional scales as well), and participants who competed the survey too fast were marked as at high risk. Participants who used an extremely long time (&gt;12 hours) to complete the survey battery were marked as at low risk. In terms of LS, because C-RPI uses a four-alternative Likert-type scale with 9 items reverse coded, any respondents who answered 1 (lowest response) or 4 (highest response) for 18 or more items in a row were marked as at high risk. Participants who responded 2 or 3 for 18 or more consecutive items may in truth be up and down in the center, so, even though such response patterns may be suspicious, these responders were marked as at low risk. In this first step, no participants’ data were set aside (excluded). </w:t>
      </w:r>
      <w:r w:rsidRPr="00230304">
        <w:rPr>
          <w:rFonts w:ascii="Times New Roman" w:hAnsi="Times New Roman" w:cs="Times New Roman"/>
          <w:noProof/>
          <w:sz w:val="24"/>
          <w:szCs w:val="24"/>
        </w:rPr>
        <w:t xml:space="preserve">Rather, we used these cut scores to assemble two databases: one database (clean) with participants flagged by </w:t>
      </w:r>
      <w:r w:rsidRPr="00230304">
        <w:rPr>
          <w:rFonts w:ascii="Times New Roman" w:hAnsi="Times New Roman" w:cs="Times New Roman"/>
          <w:noProof/>
          <w:sz w:val="24"/>
          <w:szCs w:val="24"/>
          <w:u w:val="single"/>
        </w:rPr>
        <w:t>none of the four indicators</w:t>
      </w:r>
      <w:r w:rsidRPr="00230304">
        <w:rPr>
          <w:rFonts w:ascii="Times New Roman" w:hAnsi="Times New Roman" w:cs="Times New Roman"/>
          <w:noProof/>
          <w:sz w:val="24"/>
          <w:szCs w:val="24"/>
        </w:rPr>
        <w:t xml:space="preserve">, or only flagged as </w:t>
      </w:r>
      <w:r w:rsidRPr="00230304">
        <w:rPr>
          <w:rFonts w:ascii="Times New Roman" w:hAnsi="Times New Roman" w:cs="Times New Roman"/>
          <w:noProof/>
          <w:sz w:val="24"/>
          <w:szCs w:val="24"/>
          <w:u w:val="single"/>
        </w:rPr>
        <w:t>low risk by one indicator</w:t>
      </w:r>
      <w:r w:rsidRPr="00230304">
        <w:rPr>
          <w:rFonts w:ascii="Times New Roman" w:hAnsi="Times New Roman" w:cs="Times New Roman"/>
          <w:noProof/>
          <w:sz w:val="24"/>
          <w:szCs w:val="24"/>
        </w:rPr>
        <w:t xml:space="preserve">; another database (at risk) with the remaining participants, who were flagged by </w:t>
      </w:r>
      <w:r w:rsidRPr="00230304">
        <w:rPr>
          <w:rFonts w:ascii="Times New Roman" w:hAnsi="Times New Roman" w:cs="Times New Roman"/>
          <w:noProof/>
          <w:sz w:val="24"/>
          <w:szCs w:val="24"/>
          <w:u w:val="single"/>
        </w:rPr>
        <w:t>one indicator as high risk</w:t>
      </w:r>
      <w:r w:rsidRPr="00230304">
        <w:rPr>
          <w:rFonts w:ascii="Times New Roman" w:hAnsi="Times New Roman" w:cs="Times New Roman"/>
          <w:noProof/>
          <w:sz w:val="24"/>
          <w:szCs w:val="24"/>
        </w:rPr>
        <w:t xml:space="preserve">, or by </w:t>
      </w:r>
      <w:r w:rsidRPr="00230304">
        <w:rPr>
          <w:rFonts w:ascii="Times New Roman" w:hAnsi="Times New Roman" w:cs="Times New Roman"/>
          <w:noProof/>
          <w:sz w:val="24"/>
          <w:szCs w:val="24"/>
          <w:u w:val="single"/>
        </w:rPr>
        <w:t>two or more indicators</w:t>
      </w:r>
      <w:r w:rsidRPr="00230304">
        <w:rPr>
          <w:rFonts w:ascii="Times New Roman" w:hAnsi="Times New Roman" w:cs="Times New Roman"/>
          <w:noProof/>
          <w:sz w:val="24"/>
          <w:szCs w:val="24"/>
        </w:rPr>
        <w:t>.</w:t>
      </w:r>
      <w:r w:rsidRPr="00230304">
        <w:rPr>
          <w:rFonts w:ascii="Times New Roman" w:hAnsi="Times New Roman" w:cs="Times New Roman"/>
          <w:sz w:val="24"/>
          <w:szCs w:val="24"/>
        </w:rPr>
        <w:t xml:space="preserve"> </w:t>
      </w:r>
    </w:p>
    <w:p w:rsidR="001C48BB" w:rsidRPr="00230304" w:rsidRDefault="001C48BB" w:rsidP="001C48BB">
      <w:pPr>
        <w:widowControl w:val="0"/>
        <w:autoSpaceDE w:val="0"/>
        <w:autoSpaceDN w:val="0"/>
        <w:snapToGrid w:val="0"/>
        <w:spacing w:after="0" w:line="480" w:lineRule="auto"/>
        <w:ind w:firstLine="720"/>
        <w:contextualSpacing/>
        <w:rPr>
          <w:rFonts w:ascii="Times New Roman" w:hAnsi="Times New Roman" w:cs="Times New Roman"/>
          <w:sz w:val="24"/>
          <w:szCs w:val="24"/>
        </w:rPr>
      </w:pPr>
      <w:r w:rsidRPr="00230304">
        <w:rPr>
          <w:rFonts w:ascii="Times New Roman" w:hAnsi="Times New Roman" w:cs="Times New Roman"/>
          <w:sz w:val="24"/>
          <w:szCs w:val="24"/>
        </w:rPr>
        <w:t xml:space="preserve">Using the “at-risk” dataset, the first group determined to be probable careless responders were selected using indicator combination: Responses marked as at (1) low risk by three or four indicators, or (2) high risk by two or more indicators, or (3) at high risk by one indicator and low risk by two or more than two indicators were set aside (excluded from further analysis). </w:t>
      </w:r>
      <w:r w:rsidRPr="00230304">
        <w:rPr>
          <w:rFonts w:ascii="Times New Roman" w:hAnsi="Times New Roman" w:cs="Times New Roman"/>
          <w:sz w:val="24"/>
          <w:szCs w:val="24"/>
        </w:rPr>
        <w:lastRenderedPageBreak/>
        <w:t xml:space="preserve">Responses that were relatively ambiguous, like respondents with two low-risk indicators, one high risk indicator, as well as one high and one low </w:t>
      </w:r>
      <w:proofErr w:type="gramStart"/>
      <w:r w:rsidRPr="00230304">
        <w:rPr>
          <w:rFonts w:ascii="Times New Roman" w:hAnsi="Times New Roman" w:cs="Times New Roman"/>
          <w:sz w:val="24"/>
          <w:szCs w:val="24"/>
        </w:rPr>
        <w:t>indicators</w:t>
      </w:r>
      <w:proofErr w:type="gramEnd"/>
      <w:r w:rsidRPr="00230304">
        <w:rPr>
          <w:rFonts w:ascii="Times New Roman" w:hAnsi="Times New Roman" w:cs="Times New Roman"/>
          <w:noProof/>
          <w:sz w:val="24"/>
          <w:szCs w:val="24"/>
        </w:rPr>
        <w:t>,</w:t>
      </w:r>
      <w:r w:rsidRPr="00230304">
        <w:rPr>
          <w:rFonts w:ascii="Times New Roman" w:hAnsi="Times New Roman" w:cs="Times New Roman"/>
          <w:sz w:val="24"/>
          <w:szCs w:val="24"/>
        </w:rPr>
        <w:t xml:space="preserve"> were sent to phase II screening. </w:t>
      </w:r>
    </w:p>
    <w:p w:rsidR="001C48BB" w:rsidRPr="00230304" w:rsidRDefault="001C48BB" w:rsidP="001C48BB">
      <w:pPr>
        <w:widowControl w:val="0"/>
        <w:autoSpaceDE w:val="0"/>
        <w:autoSpaceDN w:val="0"/>
        <w:snapToGrid w:val="0"/>
        <w:spacing w:after="0" w:line="480" w:lineRule="auto"/>
        <w:ind w:firstLine="720"/>
        <w:contextualSpacing/>
        <w:rPr>
          <w:rFonts w:ascii="Times New Roman" w:hAnsi="Times New Roman" w:cs="Times New Roman"/>
          <w:sz w:val="24"/>
          <w:szCs w:val="24"/>
        </w:rPr>
      </w:pPr>
      <w:r w:rsidRPr="00230304">
        <w:rPr>
          <w:rFonts w:ascii="Times New Roman" w:hAnsi="Times New Roman" w:cs="Times New Roman"/>
          <w:sz w:val="24"/>
          <w:szCs w:val="24"/>
        </w:rPr>
        <w:t xml:space="preserve">In phase II screening, we applied several strategies to determine which participants’ data to keep or set aside. Strategies in </w:t>
      </w:r>
      <w:r w:rsidRPr="00230304">
        <w:rPr>
          <w:rFonts w:ascii="Times New Roman" w:hAnsi="Times New Roman" w:cs="Times New Roman"/>
          <w:noProof/>
          <w:sz w:val="24"/>
          <w:szCs w:val="24"/>
        </w:rPr>
        <w:t>phase</w:t>
      </w:r>
      <w:r w:rsidRPr="00230304">
        <w:rPr>
          <w:rFonts w:ascii="Times New Roman" w:hAnsi="Times New Roman" w:cs="Times New Roman"/>
          <w:sz w:val="24"/>
          <w:szCs w:val="24"/>
        </w:rPr>
        <w:t xml:space="preserve"> II included investigating consistency in response patterns within </w:t>
      </w:r>
      <w:r w:rsidRPr="00230304">
        <w:rPr>
          <w:rFonts w:ascii="Times New Roman" w:hAnsi="Times New Roman" w:cs="Times New Roman"/>
          <w:noProof/>
          <w:sz w:val="24"/>
          <w:szCs w:val="24"/>
        </w:rPr>
        <w:t>subscales (e.g. responses in each subscales should look similar, hence if two or more “1 and 4” response pairs were observed for a responder, that individual’s data was set aside),</w:t>
      </w:r>
      <w:r w:rsidRPr="00230304">
        <w:rPr>
          <w:rFonts w:ascii="Times New Roman" w:hAnsi="Times New Roman" w:cs="Times New Roman"/>
          <w:sz w:val="24"/>
          <w:szCs w:val="24"/>
        </w:rPr>
        <w:t xml:space="preserve"> and score discrepancy across subscales (e.g. after reverse coding, the subscale scores for the two factors should look similar. If substantial between-scale-score discrepancy was observed, that respondent’s data was set aside). By combining both screening procedures, a final list of careless respondents </w:t>
      </w:r>
      <w:r w:rsidRPr="00230304">
        <w:rPr>
          <w:rFonts w:ascii="Times New Roman" w:hAnsi="Times New Roman" w:cs="Times New Roman"/>
          <w:noProof/>
          <w:sz w:val="24"/>
          <w:szCs w:val="24"/>
        </w:rPr>
        <w:t>was identified.</w:t>
      </w: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widowControl w:val="0"/>
        <w:spacing w:after="0" w:line="240" w:lineRule="auto"/>
        <w:jc w:val="center"/>
        <w:rPr>
          <w:rFonts w:ascii="Times New Roman" w:hAnsi="Times New Roman" w:cs="Times New Roman"/>
          <w:kern w:val="2"/>
          <w:sz w:val="24"/>
          <w:szCs w:val="24"/>
        </w:rPr>
      </w:pPr>
      <w:r w:rsidRPr="00230304">
        <w:rPr>
          <w:rFonts w:ascii="Times New Roman" w:hAnsi="Times New Roman" w:cs="Times New Roman"/>
          <w:kern w:val="2"/>
          <w:sz w:val="24"/>
          <w:szCs w:val="24"/>
        </w:rPr>
        <w:lastRenderedPageBreak/>
        <w:t>Supplement II: Additional Tables</w:t>
      </w: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790"/>
        <w:gridCol w:w="936"/>
        <w:gridCol w:w="643"/>
      </w:tblGrid>
      <w:tr w:rsidR="001C48BB" w:rsidRPr="00230304" w:rsidTr="00423D7B">
        <w:trPr>
          <w:trHeight w:val="314"/>
        </w:trPr>
        <w:tc>
          <w:tcPr>
            <w:tcW w:w="0" w:type="auto"/>
            <w:gridSpan w:val="4"/>
            <w:tcBorders>
              <w:top w:val="single" w:sz="18" w:space="0" w:color="000000"/>
              <w:bottom w:val="single" w:sz="4" w:space="0" w:color="auto"/>
            </w:tcBorders>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b/>
                <w:sz w:val="24"/>
                <w:szCs w:val="24"/>
              </w:rPr>
              <w:t>Table 1. Corrected Item-Total Correlation</w:t>
            </w:r>
          </w:p>
        </w:tc>
      </w:tr>
      <w:tr w:rsidR="001C48BB" w:rsidRPr="00230304" w:rsidTr="00423D7B">
        <w:trPr>
          <w:trHeight w:val="320"/>
        </w:trPr>
        <w:tc>
          <w:tcPr>
            <w:tcW w:w="0" w:type="auto"/>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b/>
                <w:sz w:val="24"/>
                <w:szCs w:val="24"/>
              </w:rPr>
            </w:pPr>
          </w:p>
        </w:tc>
        <w:tc>
          <w:tcPr>
            <w:tcW w:w="0" w:type="auto"/>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color w:val="000000"/>
                <w:sz w:val="24"/>
                <w:szCs w:val="24"/>
              </w:rPr>
            </w:pPr>
            <w:r w:rsidRPr="00230304">
              <w:rPr>
                <w:rFonts w:ascii="Times New Roman" w:hAnsi="Times New Roman" w:cs="Times New Roman"/>
                <w:sz w:val="24"/>
                <w:szCs w:val="24"/>
              </w:rPr>
              <w:t>China</w:t>
            </w:r>
          </w:p>
        </w:tc>
        <w:tc>
          <w:tcPr>
            <w:tcW w:w="0" w:type="auto"/>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Taiwan</w:t>
            </w:r>
          </w:p>
        </w:tc>
        <w:tc>
          <w:tcPr>
            <w:tcW w:w="0" w:type="auto"/>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U.S.</w:t>
            </w:r>
          </w:p>
        </w:tc>
      </w:tr>
      <w:tr w:rsidR="001C48BB" w:rsidRPr="00230304" w:rsidTr="00423D7B">
        <w:trPr>
          <w:trHeight w:val="320"/>
        </w:trPr>
        <w:tc>
          <w:tcPr>
            <w:tcW w:w="0" w:type="auto"/>
            <w:tcBorders>
              <w:top w:val="single" w:sz="4" w:space="0" w:color="auto"/>
            </w:tcBorders>
            <w:vAlign w:val="center"/>
          </w:tcPr>
          <w:p w:rsidR="001C48BB" w:rsidRPr="00230304" w:rsidRDefault="001C48BB" w:rsidP="00423D7B">
            <w:pPr>
              <w:widowControl w:val="0"/>
              <w:jc w:val="both"/>
              <w:rPr>
                <w:rFonts w:ascii="Times New Roman" w:hAnsi="Times New Roman" w:cs="Times New Roman"/>
                <w:i/>
                <w:sz w:val="24"/>
                <w:szCs w:val="24"/>
              </w:rPr>
            </w:pPr>
            <w:r w:rsidRPr="00230304">
              <w:rPr>
                <w:rFonts w:ascii="Times New Roman" w:hAnsi="Times New Roman" w:cs="Times New Roman"/>
                <w:i/>
                <w:sz w:val="24"/>
                <w:szCs w:val="24"/>
              </w:rPr>
              <w:t>Reward Probability</w:t>
            </w:r>
          </w:p>
        </w:tc>
        <w:tc>
          <w:tcPr>
            <w:tcW w:w="0" w:type="auto"/>
            <w:tcBorders>
              <w:top w:val="single" w:sz="4" w:space="0" w:color="auto"/>
            </w:tcBorders>
            <w:vAlign w:val="center"/>
          </w:tcPr>
          <w:p w:rsidR="001C48BB" w:rsidRPr="00230304" w:rsidRDefault="001C48BB" w:rsidP="00423D7B">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0" w:type="auto"/>
            <w:tcBorders>
              <w:top w:val="single" w:sz="4" w:space="0" w:color="auto"/>
            </w:tcBorders>
            <w:vAlign w:val="center"/>
          </w:tcPr>
          <w:p w:rsidR="001C48BB" w:rsidRPr="00230304" w:rsidRDefault="001C48BB" w:rsidP="00423D7B">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0" w:type="auto"/>
            <w:tcBorders>
              <w:top w:val="single" w:sz="4" w:space="0" w:color="auto"/>
            </w:tcBorders>
            <w:vAlign w:val="center"/>
          </w:tcPr>
          <w:p w:rsidR="001C48BB" w:rsidRPr="00230304" w:rsidRDefault="001C48BB" w:rsidP="00423D7B">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r>
      <w:tr w:rsidR="001C48BB" w:rsidRPr="00230304" w:rsidTr="00423D7B">
        <w:trPr>
          <w:trHeight w:val="74"/>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w:t>
            </w:r>
            <w:r w:rsidRPr="00230304">
              <w:rPr>
                <w:rFonts w:ascii="Times New Roman" w:hAnsi="Times New Roman" w:cs="Times New Roman" w:hint="eastAsia"/>
                <w:sz w:val="24"/>
                <w:szCs w:val="24"/>
              </w:rPr>
              <w:t>RPI1</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.51</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.57</w:t>
            </w:r>
          </w:p>
        </w:tc>
      </w:tr>
      <w:tr w:rsidR="001C48BB" w:rsidRPr="00230304" w:rsidTr="00423D7B">
        <w:trPr>
          <w:trHeight w:val="6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.54</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.52</w:t>
            </w:r>
          </w:p>
        </w:tc>
      </w:tr>
      <w:tr w:rsidR="001C48BB" w:rsidRPr="00230304" w:rsidTr="00423D7B">
        <w:trPr>
          <w:trHeight w:val="74"/>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RPI4</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.53</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.72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.64</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RPI5</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.65</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.68</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.63</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RPI6</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.63</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RPI8</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.61</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.58</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hint="eastAsia"/>
                <w:sz w:val="24"/>
                <w:szCs w:val="24"/>
              </w:rPr>
              <w:t xml:space="preserve">   RPI10</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.54</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.51</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.56</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hint="eastAsia"/>
                <w:sz w:val="24"/>
                <w:szCs w:val="24"/>
              </w:rPr>
              <w:t xml:space="preserve">   RPI11</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.46</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.57</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hint="eastAsia"/>
                <w:sz w:val="24"/>
                <w:szCs w:val="24"/>
              </w:rPr>
              <w:t xml:space="preserve">   RPI15</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.53</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.71</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.61</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hint="eastAsia"/>
                <w:sz w:val="24"/>
                <w:szCs w:val="24"/>
              </w:rPr>
              <w:t xml:space="preserve">   RPI18</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.39</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.53</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hint="eastAsia"/>
                <w:sz w:val="24"/>
                <w:szCs w:val="24"/>
              </w:rPr>
              <w:t xml:space="preserve">   RPI20</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.45</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.51</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.53</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i/>
                <w:sz w:val="24"/>
                <w:szCs w:val="24"/>
              </w:rPr>
            </w:pPr>
            <w:r w:rsidRPr="00230304">
              <w:rPr>
                <w:rFonts w:ascii="Times New Roman" w:hAnsi="Times New Roman" w:cs="Times New Roman"/>
                <w:i/>
                <w:sz w:val="24"/>
                <w:szCs w:val="24"/>
              </w:rPr>
              <w:t>Environmental Suppressor</w:t>
            </w:r>
          </w:p>
        </w:tc>
        <w:tc>
          <w:tcPr>
            <w:tcW w:w="0" w:type="auto"/>
            <w:vAlign w:val="center"/>
          </w:tcPr>
          <w:p w:rsidR="001C48BB" w:rsidRPr="00230304" w:rsidRDefault="001C48BB" w:rsidP="00423D7B">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0" w:type="auto"/>
            <w:vAlign w:val="center"/>
          </w:tcPr>
          <w:p w:rsidR="001C48BB" w:rsidRPr="00230304" w:rsidRDefault="001C48BB" w:rsidP="00423D7B">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c>
          <w:tcPr>
            <w:tcW w:w="0" w:type="auto"/>
            <w:vAlign w:val="center"/>
          </w:tcPr>
          <w:p w:rsidR="001C48BB" w:rsidRPr="00230304" w:rsidRDefault="001C48BB" w:rsidP="00423D7B">
            <w:pPr>
              <w:widowControl w:val="0"/>
              <w:autoSpaceDE w:val="0"/>
              <w:autoSpaceDN w:val="0"/>
              <w:adjustRightInd w:val="0"/>
              <w:spacing w:line="320" w:lineRule="atLeast"/>
              <w:ind w:left="60" w:right="60"/>
              <w:jc w:val="center"/>
              <w:rPr>
                <w:rFonts w:ascii="Times New Roman" w:hAnsi="Times New Roman" w:cs="Times New Roman"/>
                <w:color w:val="000000"/>
                <w:sz w:val="24"/>
                <w:szCs w:val="24"/>
              </w:rPr>
            </w:pP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w:t>
            </w:r>
            <w:r w:rsidRPr="00230304">
              <w:rPr>
                <w:rFonts w:ascii="Times New Roman" w:hAnsi="Times New Roman" w:cs="Times New Roman" w:hint="eastAsia"/>
                <w:sz w:val="24"/>
                <w:szCs w:val="24"/>
              </w:rPr>
              <w:t>RPI3</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.44</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.48</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.41</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.24</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.49</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.55</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RPI9</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w:t>
            </w:r>
            <w:r w:rsidRPr="00230304">
              <w:rPr>
                <w:rFonts w:ascii="Times New Roman" w:hAnsi="Times New Roman" w:cs="Times New Roman"/>
                <w:sz w:val="24"/>
                <w:szCs w:val="24"/>
              </w:rPr>
              <w:t>3</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.56</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RPI12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.35</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.32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.38</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RPI13</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.48</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.55</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.65</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RPI14</w:t>
            </w:r>
          </w:p>
        </w:tc>
        <w:tc>
          <w:tcPr>
            <w:tcW w:w="0" w:type="auto"/>
            <w:vAlign w:val="center"/>
          </w:tcPr>
          <w:p w:rsidR="001C48BB" w:rsidRPr="00230304" w:rsidRDefault="001C48BB" w:rsidP="00423D7B">
            <w:pPr>
              <w:widowControl w:val="0"/>
              <w:tabs>
                <w:tab w:val="center" w:pos="1237"/>
              </w:tabs>
              <w:jc w:val="center"/>
              <w:rPr>
                <w:rFonts w:ascii="Times New Roman" w:hAnsi="Times New Roman" w:cs="Times New Roman"/>
                <w:sz w:val="24"/>
                <w:szCs w:val="24"/>
              </w:rPr>
            </w:pPr>
            <w:r w:rsidRPr="00230304">
              <w:rPr>
                <w:rFonts w:ascii="Times New Roman" w:hAnsi="Times New Roman" w:cs="Times New Roman" w:hint="eastAsia"/>
                <w:sz w:val="24"/>
                <w:szCs w:val="24"/>
              </w:rPr>
              <w:t>.52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.63</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.61</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RPI16</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.62</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.69</w:t>
            </w:r>
          </w:p>
        </w:tc>
      </w:tr>
      <w:tr w:rsidR="001C48BB" w:rsidRPr="00230304" w:rsidTr="00423D7B">
        <w:trPr>
          <w:trHeight w:val="320"/>
        </w:trPr>
        <w:tc>
          <w:tcPr>
            <w:tcW w:w="0" w:type="auto"/>
            <w:vAlign w:val="center"/>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hint="eastAsia"/>
                <w:sz w:val="24"/>
                <w:szCs w:val="24"/>
              </w:rPr>
              <w:t xml:space="preserve">   RPI17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.47</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.56</w:t>
            </w:r>
          </w:p>
        </w:tc>
        <w:tc>
          <w:tcPr>
            <w:tcW w:w="0" w:type="auto"/>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.48</w:t>
            </w:r>
          </w:p>
        </w:tc>
      </w:tr>
      <w:tr w:rsidR="001C48BB" w:rsidRPr="00230304" w:rsidTr="00423D7B">
        <w:trPr>
          <w:trHeight w:val="74"/>
        </w:trPr>
        <w:tc>
          <w:tcPr>
            <w:tcW w:w="0" w:type="auto"/>
            <w:tcBorders>
              <w:bottom w:val="single" w:sz="4" w:space="0" w:color="auto"/>
            </w:tcBorders>
            <w:vAlign w:val="center"/>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sz w:val="24"/>
                <w:szCs w:val="24"/>
              </w:rPr>
              <w:t xml:space="preserve">   RPI19</w:t>
            </w:r>
          </w:p>
        </w:tc>
        <w:tc>
          <w:tcPr>
            <w:tcW w:w="0" w:type="auto"/>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.41</w:t>
            </w:r>
          </w:p>
        </w:tc>
        <w:tc>
          <w:tcPr>
            <w:tcW w:w="0" w:type="auto"/>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.55</w:t>
            </w:r>
          </w:p>
        </w:tc>
        <w:tc>
          <w:tcPr>
            <w:tcW w:w="0" w:type="auto"/>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hint="eastAsia"/>
                <w:sz w:val="24"/>
                <w:szCs w:val="24"/>
              </w:rPr>
              <w:t>.52</w:t>
            </w:r>
          </w:p>
        </w:tc>
      </w:tr>
    </w:tbl>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p w:rsidR="001C48BB" w:rsidRPr="00230304" w:rsidRDefault="001C48BB" w:rsidP="001C48BB">
      <w:pPr>
        <w:widowControl w:val="0"/>
        <w:spacing w:after="0" w:line="240" w:lineRule="auto"/>
        <w:jc w:val="both"/>
        <w:rPr>
          <w:kern w:val="2"/>
          <w:sz w:val="21"/>
        </w:rPr>
      </w:pPr>
    </w:p>
    <w:tbl>
      <w:tblPr>
        <w:tblStyle w:val="TableGridLight1"/>
        <w:tblpPr w:leftFromText="180" w:rightFromText="180" w:vertAnchor="text" w:horzAnchor="margin" w:tblpY="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630"/>
        <w:gridCol w:w="634"/>
        <w:gridCol w:w="634"/>
        <w:gridCol w:w="632"/>
        <w:gridCol w:w="632"/>
        <w:gridCol w:w="628"/>
      </w:tblGrid>
      <w:tr w:rsidR="001C48BB" w:rsidRPr="00230304" w:rsidTr="00423D7B">
        <w:trPr>
          <w:trHeight w:val="360"/>
        </w:trPr>
        <w:tc>
          <w:tcPr>
            <w:tcW w:w="5000" w:type="pct"/>
            <w:gridSpan w:val="7"/>
            <w:tcBorders>
              <w:top w:val="single" w:sz="12" w:space="0" w:color="auto"/>
              <w:bottom w:val="single" w:sz="4" w:space="0" w:color="auto"/>
            </w:tcBorders>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b/>
                <w:sz w:val="20"/>
                <w:szCs w:val="20"/>
              </w:rPr>
              <w:t>Table 2. Factor Structure for C-RPI in China, Taiwan, and the U.S. with WLSMV Estimator</w:t>
            </w:r>
          </w:p>
        </w:tc>
      </w:tr>
      <w:tr w:rsidR="001C48BB" w:rsidRPr="00230304" w:rsidTr="00423D7B">
        <w:trPr>
          <w:trHeight w:val="360"/>
        </w:trPr>
        <w:tc>
          <w:tcPr>
            <w:tcW w:w="3021" w:type="pct"/>
            <w:tcBorders>
              <w:top w:val="single" w:sz="4" w:space="0" w:color="auto"/>
              <w:bottom w:val="single" w:sz="4" w:space="0" w:color="auto"/>
            </w:tcBorders>
            <w:vAlign w:val="center"/>
          </w:tcPr>
          <w:p w:rsidR="001C48BB" w:rsidRPr="00230304" w:rsidRDefault="001C48BB" w:rsidP="00423D7B">
            <w:pPr>
              <w:widowControl w:val="0"/>
              <w:jc w:val="both"/>
              <w:rPr>
                <w:rFonts w:ascii="Times New Roman" w:hAnsi="Times New Roman" w:cs="Times New Roman"/>
                <w:sz w:val="20"/>
                <w:szCs w:val="20"/>
              </w:rPr>
            </w:pPr>
          </w:p>
        </w:tc>
        <w:tc>
          <w:tcPr>
            <w:tcW w:w="660" w:type="pct"/>
            <w:gridSpan w:val="2"/>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China</w:t>
            </w:r>
          </w:p>
        </w:tc>
        <w:tc>
          <w:tcPr>
            <w:tcW w:w="661" w:type="pct"/>
            <w:gridSpan w:val="2"/>
            <w:tcBorders>
              <w:top w:val="single" w:sz="4" w:space="0" w:color="auto"/>
              <w:bottom w:val="single" w:sz="4" w:space="0" w:color="auto"/>
            </w:tcBorders>
            <w:vAlign w:val="center"/>
          </w:tcPr>
          <w:p w:rsidR="001C48BB" w:rsidRPr="00230304" w:rsidRDefault="001C48BB" w:rsidP="00423D7B">
            <w:pPr>
              <w:widowControl w:val="0"/>
              <w:tabs>
                <w:tab w:val="left" w:pos="349"/>
                <w:tab w:val="center" w:pos="763"/>
              </w:tabs>
              <w:jc w:val="center"/>
              <w:rPr>
                <w:rFonts w:ascii="Times New Roman" w:hAnsi="Times New Roman" w:cs="Times New Roman"/>
                <w:sz w:val="20"/>
                <w:szCs w:val="20"/>
              </w:rPr>
            </w:pPr>
            <w:r w:rsidRPr="00230304">
              <w:rPr>
                <w:rFonts w:ascii="Times New Roman" w:hAnsi="Times New Roman" w:cs="Times New Roman"/>
                <w:sz w:val="20"/>
                <w:szCs w:val="20"/>
              </w:rPr>
              <w:t>Taiwan</w:t>
            </w:r>
          </w:p>
        </w:tc>
        <w:tc>
          <w:tcPr>
            <w:tcW w:w="658" w:type="pct"/>
            <w:gridSpan w:val="2"/>
            <w:tcBorders>
              <w:top w:val="single" w:sz="4" w:space="0" w:color="auto"/>
              <w:bottom w:val="single" w:sz="4" w:space="0" w:color="auto"/>
            </w:tcBorders>
            <w:vAlign w:val="center"/>
          </w:tcPr>
          <w:p w:rsidR="001C48BB" w:rsidRPr="00230304" w:rsidRDefault="001C48BB" w:rsidP="00423D7B">
            <w:pPr>
              <w:widowControl w:val="0"/>
              <w:tabs>
                <w:tab w:val="left" w:pos="212"/>
                <w:tab w:val="center" w:pos="759"/>
              </w:tabs>
              <w:jc w:val="center"/>
              <w:rPr>
                <w:rFonts w:ascii="Times New Roman" w:hAnsi="Times New Roman" w:cs="Times New Roman"/>
                <w:sz w:val="20"/>
                <w:szCs w:val="20"/>
              </w:rPr>
            </w:pPr>
            <w:r w:rsidRPr="00230304">
              <w:rPr>
                <w:rFonts w:ascii="Times New Roman" w:hAnsi="Times New Roman" w:cs="Times New Roman"/>
                <w:sz w:val="20"/>
                <w:szCs w:val="20"/>
              </w:rPr>
              <w:t>U.S.</w:t>
            </w:r>
          </w:p>
        </w:tc>
      </w:tr>
      <w:tr w:rsidR="001C48BB" w:rsidRPr="00230304" w:rsidTr="00423D7B">
        <w:trPr>
          <w:trHeight w:val="360"/>
        </w:trPr>
        <w:tc>
          <w:tcPr>
            <w:tcW w:w="3021" w:type="pct"/>
            <w:tcBorders>
              <w:top w:val="single" w:sz="4" w:space="0" w:color="auto"/>
              <w:bottom w:val="single" w:sz="4" w:space="0" w:color="auto"/>
            </w:tcBorders>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Items</w:t>
            </w:r>
          </w:p>
        </w:tc>
        <w:tc>
          <w:tcPr>
            <w:tcW w:w="329" w:type="pct"/>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RP</w:t>
            </w:r>
          </w:p>
        </w:tc>
        <w:tc>
          <w:tcPr>
            <w:tcW w:w="331" w:type="pct"/>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ES</w:t>
            </w:r>
          </w:p>
        </w:tc>
        <w:tc>
          <w:tcPr>
            <w:tcW w:w="331" w:type="pct"/>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RP</w:t>
            </w:r>
          </w:p>
        </w:tc>
        <w:tc>
          <w:tcPr>
            <w:tcW w:w="330" w:type="pct"/>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E</w:t>
            </w:r>
            <w:r w:rsidRPr="00230304">
              <w:rPr>
                <w:rFonts w:ascii="Times New Roman" w:hAnsi="Times New Roman" w:cs="Times New Roman"/>
                <w:sz w:val="20"/>
                <w:szCs w:val="20"/>
              </w:rPr>
              <w:t>S</w:t>
            </w:r>
          </w:p>
        </w:tc>
        <w:tc>
          <w:tcPr>
            <w:tcW w:w="330" w:type="pct"/>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RP</w:t>
            </w:r>
          </w:p>
        </w:tc>
        <w:tc>
          <w:tcPr>
            <w:tcW w:w="328" w:type="pct"/>
            <w:tcBorders>
              <w:top w:val="single" w:sz="4" w:space="0" w:color="auto"/>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ES</w:t>
            </w:r>
          </w:p>
        </w:tc>
      </w:tr>
      <w:tr w:rsidR="001C48BB" w:rsidRPr="00230304" w:rsidTr="00423D7B">
        <w:trPr>
          <w:trHeight w:val="360"/>
        </w:trPr>
        <w:tc>
          <w:tcPr>
            <w:tcW w:w="3021" w:type="pct"/>
            <w:tcBorders>
              <w:top w:val="single" w:sz="4" w:space="0" w:color="auto"/>
            </w:tcBorders>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(RPI1)     I have many interests that bring me pleasure.</w:t>
            </w:r>
          </w:p>
        </w:tc>
        <w:tc>
          <w:tcPr>
            <w:tcW w:w="329"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.58</w:t>
            </w:r>
          </w:p>
        </w:tc>
        <w:tc>
          <w:tcPr>
            <w:tcW w:w="331"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.64</w:t>
            </w:r>
          </w:p>
        </w:tc>
        <w:tc>
          <w:tcPr>
            <w:tcW w:w="330"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.59</w:t>
            </w:r>
          </w:p>
        </w:tc>
        <w:tc>
          <w:tcPr>
            <w:tcW w:w="328"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(RPI2)     I make the most of opportunities that are available to me.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.54</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.58</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.58</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(RPI4)     I make friends easily.</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.52</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.71</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.62</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(RPI5)     There are many activities that I find satisfying.</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.65</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.75</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.61</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(RPI6)     I consider myself to be a person with many skills.</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.73</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.72</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.60</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(RPI8)     I feel a strong sense of achievement. </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.69</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.67</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.64</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(RPI10)  </w:t>
            </w:r>
            <w:r w:rsidRPr="00230304">
              <w:rPr>
                <w:sz w:val="20"/>
                <w:szCs w:val="20"/>
              </w:rPr>
              <w:t xml:space="preserve"> </w:t>
            </w:r>
            <w:r w:rsidRPr="00230304">
              <w:t xml:space="preserve"> </w:t>
            </w:r>
            <w:r w:rsidRPr="00230304">
              <w:rPr>
                <w:rFonts w:ascii="Times New Roman" w:hAnsi="Times New Roman" w:cs="Times New Roman"/>
                <w:sz w:val="20"/>
                <w:szCs w:val="20"/>
              </w:rPr>
              <w:t>It is easy to find good ways to spend my time.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.61</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.56</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.69</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(RPI11)   </w:t>
            </w:r>
            <w:r w:rsidRPr="00230304">
              <w:t xml:space="preserve"> </w:t>
            </w:r>
            <w:r w:rsidRPr="00230304">
              <w:rPr>
                <w:rFonts w:ascii="Times New Roman" w:hAnsi="Times New Roman" w:cs="Times New Roman"/>
                <w:sz w:val="20"/>
                <w:szCs w:val="20"/>
              </w:rPr>
              <w:t>I have the abilities to obtain pleasure in my life.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.55</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.67</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.65</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(RPI15)   </w:t>
            </w:r>
            <w:r w:rsidRPr="00230304">
              <w:t xml:space="preserve"> </w:t>
            </w:r>
            <w:r w:rsidRPr="00230304">
              <w:rPr>
                <w:rFonts w:ascii="Times New Roman" w:hAnsi="Times New Roman" w:cs="Times New Roman"/>
                <w:sz w:val="20"/>
                <w:szCs w:val="20"/>
              </w:rPr>
              <w:t>I have good social skills.</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.54</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.71</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.61</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(RPI18)   </w:t>
            </w:r>
            <w:r w:rsidRPr="00230304">
              <w:t xml:space="preserve"> </w:t>
            </w:r>
            <w:r w:rsidRPr="00230304">
              <w:rPr>
                <w:rFonts w:ascii="Times New Roman" w:hAnsi="Times New Roman" w:cs="Times New Roman"/>
                <w:sz w:val="20"/>
                <w:szCs w:val="20"/>
              </w:rPr>
              <w:t>I have been very capable in jobs I have had.</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.51</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.40</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.58</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(RPI20)   </w:t>
            </w:r>
            <w:r w:rsidRPr="00230304">
              <w:t xml:space="preserve"> </w:t>
            </w:r>
            <w:r w:rsidRPr="00230304">
              <w:rPr>
                <w:rFonts w:ascii="Times New Roman" w:hAnsi="Times New Roman" w:cs="Times New Roman"/>
                <w:sz w:val="20"/>
                <w:szCs w:val="20"/>
              </w:rPr>
              <w:t>I have many opportunities to socialize with people.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.46</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.50</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w:t>
            </w:r>
            <w:r w:rsidRPr="00230304">
              <w:rPr>
                <w:rFonts w:ascii="Times New Roman" w:hAnsi="Times New Roman" w:cs="Times New Roman"/>
                <w:sz w:val="20"/>
                <w:szCs w:val="20"/>
              </w:rPr>
              <w:t>56</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(RPI3)     My behaviors often have negative consequences.</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.56</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.66</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.53</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(RPI7)   Things happen that make me feel helpless or inadequate.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.20</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.61</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.60</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(RPI9)     Changes have happened in my </w:t>
            </w:r>
            <w:proofErr w:type="gramStart"/>
            <w:r w:rsidRPr="00230304">
              <w:rPr>
                <w:rFonts w:ascii="Times New Roman" w:hAnsi="Times New Roman" w:cs="Times New Roman"/>
                <w:sz w:val="20"/>
                <w:szCs w:val="20"/>
              </w:rPr>
              <w:t>life that have</w:t>
            </w:r>
            <w:proofErr w:type="gramEnd"/>
            <w:r w:rsidRPr="00230304">
              <w:rPr>
                <w:rFonts w:ascii="Times New Roman" w:hAnsi="Times New Roman" w:cs="Times New Roman"/>
                <w:sz w:val="20"/>
                <w:szCs w:val="20"/>
              </w:rPr>
              <w:t xml:space="preserve"> made it hard to find enjoyment.</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.53</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.56</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.66</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(RPI12)    I have few financial resources, which limits what I can do.</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.31</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.27</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.38</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(RPI13)   </w:t>
            </w:r>
            <w:r w:rsidRPr="00230304">
              <w:t xml:space="preserve"> </w:t>
            </w:r>
            <w:r w:rsidRPr="00230304">
              <w:rPr>
                <w:rFonts w:ascii="Times New Roman" w:hAnsi="Times New Roman" w:cs="Times New Roman"/>
                <w:sz w:val="20"/>
                <w:szCs w:val="20"/>
              </w:rPr>
              <w:t>I have had many unpleasant experiences.</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.47</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.45</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.66</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(RPI14)   </w:t>
            </w:r>
            <w:r w:rsidRPr="00230304">
              <w:t xml:space="preserve"> </w:t>
            </w:r>
            <w:r w:rsidRPr="00230304">
              <w:rPr>
                <w:rFonts w:ascii="Times New Roman" w:hAnsi="Times New Roman" w:cs="Times New Roman"/>
                <w:sz w:val="20"/>
                <w:szCs w:val="20"/>
              </w:rPr>
              <w:t>It seems like bad things always happen to me.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.68</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.68</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.69</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 xml:space="preserve">(RPI16)   </w:t>
            </w:r>
            <w:r w:rsidRPr="00230304">
              <w:t xml:space="preserve"> </w:t>
            </w:r>
            <w:r w:rsidRPr="00230304">
              <w:rPr>
                <w:rFonts w:ascii="Times New Roman" w:hAnsi="Times New Roman" w:cs="Times New Roman"/>
                <w:sz w:val="20"/>
                <w:szCs w:val="20"/>
              </w:rPr>
              <w:t>I often get hurt by others.</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.78</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.66</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.69</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(RPI17)    People have been mean or aggressive toward me.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.55</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.61</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.47</w:t>
            </w:r>
          </w:p>
        </w:tc>
      </w:tr>
      <w:tr w:rsidR="001C48BB" w:rsidRPr="00230304" w:rsidTr="00423D7B">
        <w:trPr>
          <w:trHeight w:val="360"/>
        </w:trPr>
        <w:tc>
          <w:tcPr>
            <w:tcW w:w="3021" w:type="pct"/>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(RPI19)    I wish I could find a place to live that brought more satisfaction to my life.</w:t>
            </w:r>
          </w:p>
        </w:tc>
        <w:tc>
          <w:tcPr>
            <w:tcW w:w="329"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.44</w:t>
            </w:r>
          </w:p>
        </w:tc>
        <w:tc>
          <w:tcPr>
            <w:tcW w:w="331"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.66</w:t>
            </w:r>
          </w:p>
        </w:tc>
        <w:tc>
          <w:tcPr>
            <w:tcW w:w="330"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sz w:val="20"/>
                <w:szCs w:val="20"/>
              </w:rPr>
              <w:t>---</w:t>
            </w:r>
          </w:p>
        </w:tc>
        <w:tc>
          <w:tcPr>
            <w:tcW w:w="328" w:type="pct"/>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.65</w:t>
            </w:r>
          </w:p>
        </w:tc>
      </w:tr>
      <w:tr w:rsidR="001C48BB" w:rsidRPr="00230304" w:rsidTr="00423D7B">
        <w:trPr>
          <w:trHeight w:val="360"/>
        </w:trPr>
        <w:tc>
          <w:tcPr>
            <w:tcW w:w="3021" w:type="pct"/>
            <w:tcBorders>
              <w:bottom w:val="single" w:sz="4" w:space="0" w:color="auto"/>
            </w:tcBorders>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sz w:val="20"/>
                <w:szCs w:val="20"/>
              </w:rPr>
              <w:t>Inter-factor correlation</w:t>
            </w:r>
          </w:p>
        </w:tc>
        <w:tc>
          <w:tcPr>
            <w:tcW w:w="329" w:type="pct"/>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.47</w:t>
            </w:r>
          </w:p>
        </w:tc>
        <w:tc>
          <w:tcPr>
            <w:tcW w:w="331" w:type="pct"/>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w:t>
            </w:r>
          </w:p>
        </w:tc>
        <w:tc>
          <w:tcPr>
            <w:tcW w:w="331" w:type="pct"/>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.55</w:t>
            </w:r>
          </w:p>
        </w:tc>
        <w:tc>
          <w:tcPr>
            <w:tcW w:w="330" w:type="pct"/>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w:t>
            </w:r>
          </w:p>
        </w:tc>
        <w:tc>
          <w:tcPr>
            <w:tcW w:w="330" w:type="pct"/>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.65</w:t>
            </w:r>
          </w:p>
        </w:tc>
        <w:tc>
          <w:tcPr>
            <w:tcW w:w="328" w:type="pct"/>
            <w:tcBorders>
              <w:bottom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r w:rsidRPr="00230304">
              <w:rPr>
                <w:rFonts w:ascii="Times New Roman" w:hAnsi="Times New Roman" w:cs="Times New Roman" w:hint="eastAsia"/>
                <w:sz w:val="20"/>
                <w:szCs w:val="20"/>
              </w:rPr>
              <w:t>---</w:t>
            </w:r>
          </w:p>
        </w:tc>
      </w:tr>
      <w:tr w:rsidR="001C48BB" w:rsidRPr="00230304" w:rsidTr="00423D7B">
        <w:trPr>
          <w:trHeight w:val="360"/>
        </w:trPr>
        <w:tc>
          <w:tcPr>
            <w:tcW w:w="3021" w:type="pct"/>
            <w:tcBorders>
              <w:top w:val="single" w:sz="4" w:space="0" w:color="auto"/>
            </w:tcBorders>
            <w:vAlign w:val="center"/>
          </w:tcPr>
          <w:p w:rsidR="001C48BB" w:rsidRPr="00230304" w:rsidRDefault="001C48BB" w:rsidP="00423D7B">
            <w:pPr>
              <w:widowControl w:val="0"/>
              <w:jc w:val="both"/>
              <w:rPr>
                <w:rFonts w:ascii="Times New Roman" w:hAnsi="Times New Roman" w:cs="Times New Roman"/>
                <w:sz w:val="20"/>
                <w:szCs w:val="20"/>
              </w:rPr>
            </w:pPr>
            <w:r w:rsidRPr="00230304">
              <w:rPr>
                <w:rFonts w:ascii="Times New Roman" w:hAnsi="Times New Roman" w:cs="Times New Roman" w:hint="eastAsia"/>
                <w:sz w:val="20"/>
                <w:szCs w:val="20"/>
              </w:rPr>
              <w:t>N</w:t>
            </w:r>
            <w:r w:rsidRPr="00230304">
              <w:rPr>
                <w:rFonts w:ascii="Times New Roman" w:hAnsi="Times New Roman" w:cs="Times New Roman"/>
                <w:sz w:val="20"/>
                <w:szCs w:val="20"/>
              </w:rPr>
              <w:t>o</w:t>
            </w:r>
            <w:r w:rsidRPr="00230304">
              <w:rPr>
                <w:rFonts w:ascii="Times New Roman" w:hAnsi="Times New Roman" w:cs="Times New Roman" w:hint="eastAsia"/>
                <w:sz w:val="20"/>
                <w:szCs w:val="20"/>
              </w:rPr>
              <w:t xml:space="preserve">te. </w:t>
            </w:r>
            <w:r w:rsidRPr="00230304">
              <w:rPr>
                <w:rFonts w:ascii="Times New Roman" w:hAnsi="Times New Roman" w:cs="Times New Roman"/>
                <w:sz w:val="20"/>
                <w:szCs w:val="20"/>
              </w:rPr>
              <w:t xml:space="preserve">RP = reward probability; ES = environmental suppressor </w:t>
            </w:r>
          </w:p>
        </w:tc>
        <w:tc>
          <w:tcPr>
            <w:tcW w:w="329"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p>
        </w:tc>
        <w:tc>
          <w:tcPr>
            <w:tcW w:w="331" w:type="pct"/>
            <w:tcBorders>
              <w:top w:val="single" w:sz="4" w:space="0" w:color="auto"/>
            </w:tcBorders>
            <w:vAlign w:val="center"/>
          </w:tcPr>
          <w:p w:rsidR="001C48BB" w:rsidRPr="00230304" w:rsidRDefault="001C48BB" w:rsidP="00423D7B">
            <w:pPr>
              <w:widowControl w:val="0"/>
              <w:jc w:val="center"/>
              <w:rPr>
                <w:rFonts w:ascii="Times New Roman" w:hAnsi="Times New Roman" w:cs="Times New Roman"/>
                <w:sz w:val="20"/>
                <w:szCs w:val="20"/>
              </w:rPr>
            </w:pPr>
          </w:p>
        </w:tc>
        <w:tc>
          <w:tcPr>
            <w:tcW w:w="331" w:type="pct"/>
            <w:tcBorders>
              <w:top w:val="single" w:sz="4" w:space="0" w:color="auto"/>
            </w:tcBorders>
          </w:tcPr>
          <w:p w:rsidR="001C48BB" w:rsidRPr="00230304" w:rsidRDefault="001C48BB" w:rsidP="00423D7B">
            <w:pPr>
              <w:widowControl w:val="0"/>
              <w:jc w:val="center"/>
              <w:rPr>
                <w:rFonts w:ascii="Times New Roman" w:hAnsi="Times New Roman" w:cs="Times New Roman"/>
                <w:sz w:val="20"/>
                <w:szCs w:val="20"/>
              </w:rPr>
            </w:pPr>
          </w:p>
        </w:tc>
        <w:tc>
          <w:tcPr>
            <w:tcW w:w="330" w:type="pct"/>
            <w:tcBorders>
              <w:top w:val="single" w:sz="4" w:space="0" w:color="auto"/>
            </w:tcBorders>
          </w:tcPr>
          <w:p w:rsidR="001C48BB" w:rsidRPr="00230304" w:rsidRDefault="001C48BB" w:rsidP="00423D7B">
            <w:pPr>
              <w:widowControl w:val="0"/>
              <w:jc w:val="center"/>
              <w:rPr>
                <w:rFonts w:ascii="Times New Roman" w:hAnsi="Times New Roman" w:cs="Times New Roman"/>
                <w:sz w:val="20"/>
                <w:szCs w:val="20"/>
              </w:rPr>
            </w:pPr>
          </w:p>
        </w:tc>
        <w:tc>
          <w:tcPr>
            <w:tcW w:w="330" w:type="pct"/>
            <w:tcBorders>
              <w:top w:val="single" w:sz="4" w:space="0" w:color="auto"/>
            </w:tcBorders>
          </w:tcPr>
          <w:p w:rsidR="001C48BB" w:rsidRPr="00230304" w:rsidRDefault="001C48BB" w:rsidP="00423D7B">
            <w:pPr>
              <w:widowControl w:val="0"/>
              <w:jc w:val="center"/>
              <w:rPr>
                <w:rFonts w:ascii="Times New Roman" w:hAnsi="Times New Roman" w:cs="Times New Roman"/>
                <w:sz w:val="20"/>
                <w:szCs w:val="20"/>
              </w:rPr>
            </w:pPr>
          </w:p>
        </w:tc>
        <w:tc>
          <w:tcPr>
            <w:tcW w:w="328" w:type="pct"/>
            <w:tcBorders>
              <w:top w:val="single" w:sz="4" w:space="0" w:color="auto"/>
            </w:tcBorders>
          </w:tcPr>
          <w:p w:rsidR="001C48BB" w:rsidRPr="00230304" w:rsidRDefault="001C48BB" w:rsidP="00423D7B">
            <w:pPr>
              <w:widowControl w:val="0"/>
              <w:jc w:val="center"/>
              <w:rPr>
                <w:rFonts w:ascii="Times New Roman" w:hAnsi="Times New Roman" w:cs="Times New Roman"/>
                <w:sz w:val="20"/>
                <w:szCs w:val="20"/>
              </w:rPr>
            </w:pPr>
          </w:p>
        </w:tc>
      </w:tr>
    </w:tbl>
    <w:p w:rsidR="001C48BB" w:rsidRPr="00230304" w:rsidRDefault="001C48BB" w:rsidP="001C48BB">
      <w:pPr>
        <w:widowControl w:val="0"/>
        <w:spacing w:after="0" w:line="240" w:lineRule="auto"/>
        <w:jc w:val="both"/>
        <w:rPr>
          <w:kern w:val="2"/>
          <w:sz w:val="21"/>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pStyle w:val="EndNoteBibliography"/>
        <w:spacing w:line="480" w:lineRule="auto"/>
        <w:ind w:left="720" w:hanging="720"/>
        <w:rPr>
          <w:rFonts w:ascii="Times New Roman" w:hAnsi="Times New Roman" w:cs="Times New Roman"/>
          <w:sz w:val="24"/>
          <w:szCs w:val="24"/>
        </w:rPr>
      </w:pPr>
    </w:p>
    <w:p w:rsidR="001C48BB" w:rsidRPr="00230304" w:rsidRDefault="001C48BB" w:rsidP="001C48BB">
      <w:pPr>
        <w:widowControl w:val="0"/>
        <w:spacing w:after="0" w:line="240" w:lineRule="auto"/>
        <w:jc w:val="center"/>
        <w:rPr>
          <w:rFonts w:ascii="Times New Roman" w:hAnsi="Times New Roman" w:cs="Times New Roman"/>
          <w:sz w:val="24"/>
          <w:szCs w:val="24"/>
        </w:rPr>
      </w:pPr>
      <w:r w:rsidRPr="00230304">
        <w:rPr>
          <w:rFonts w:ascii="Times New Roman" w:hAnsi="Times New Roman" w:cs="Times New Roman" w:hint="eastAsia"/>
          <w:sz w:val="24"/>
          <w:szCs w:val="24"/>
        </w:rPr>
        <w:t>Supp</w:t>
      </w:r>
      <w:r w:rsidRPr="00230304">
        <w:rPr>
          <w:rFonts w:ascii="Times New Roman" w:hAnsi="Times New Roman" w:cs="Times New Roman"/>
          <w:sz w:val="24"/>
          <w:szCs w:val="24"/>
        </w:rPr>
        <w:t xml:space="preserve">lement III: DIF Results for Equal Gender </w:t>
      </w:r>
      <w:r w:rsidRPr="00230304">
        <w:rPr>
          <w:rFonts w:ascii="Times New Roman" w:hAnsi="Times New Roman" w:cs="Times New Roman" w:hint="eastAsia"/>
          <w:sz w:val="24"/>
          <w:szCs w:val="24"/>
        </w:rPr>
        <w:t>S</w:t>
      </w:r>
      <w:r w:rsidRPr="00230304">
        <w:rPr>
          <w:rFonts w:ascii="Times New Roman" w:hAnsi="Times New Roman" w:cs="Times New Roman"/>
          <w:sz w:val="24"/>
          <w:szCs w:val="24"/>
        </w:rPr>
        <w:t>ubsamples</w:t>
      </w:r>
    </w:p>
    <w:p w:rsidR="001C48BB" w:rsidRPr="00230304" w:rsidRDefault="001C48BB" w:rsidP="001C48BB">
      <w:pPr>
        <w:rPr>
          <w:rFonts w:ascii="Times New Roman" w:hAnsi="Times New Roman" w:cs="Times New Roman"/>
          <w:sz w:val="24"/>
          <w:szCs w:val="24"/>
        </w:rPr>
      </w:pPr>
    </w:p>
    <w:p w:rsidR="001C48BB" w:rsidRPr="00230304" w:rsidRDefault="001C48BB" w:rsidP="001C48BB">
      <w:pPr>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392"/>
        <w:gridCol w:w="1417"/>
        <w:gridCol w:w="2415"/>
        <w:gridCol w:w="1657"/>
      </w:tblGrid>
      <w:tr w:rsidR="001C48BB" w:rsidRPr="00230304" w:rsidTr="00423D7B">
        <w:tc>
          <w:tcPr>
            <w:tcW w:w="5000" w:type="pct"/>
            <w:gridSpan w:val="5"/>
            <w:tcBorders>
              <w:top w:val="single" w:sz="12" w:space="0" w:color="auto"/>
              <w:bottom w:val="single" w:sz="4" w:space="0" w:color="auto"/>
            </w:tcBorders>
          </w:tcPr>
          <w:p w:rsidR="001C48BB" w:rsidRPr="00230304" w:rsidRDefault="001C48BB" w:rsidP="00423D7B">
            <w:pPr>
              <w:widowControl w:val="0"/>
              <w:rPr>
                <w:rFonts w:ascii="Times New Roman" w:hAnsi="Times New Roman" w:cs="Times New Roman"/>
                <w:sz w:val="24"/>
                <w:szCs w:val="24"/>
              </w:rPr>
            </w:pPr>
            <w:r w:rsidRPr="00230304">
              <w:rPr>
                <w:rFonts w:ascii="Times New Roman" w:hAnsi="Times New Roman" w:cs="Times New Roman"/>
                <w:b/>
                <w:sz w:val="24"/>
                <w:szCs w:val="24"/>
              </w:rPr>
              <w:t>Table 1.</w:t>
            </w:r>
            <w:r w:rsidRPr="00230304">
              <w:rPr>
                <w:b/>
              </w:rPr>
              <w:t xml:space="preserve"> </w:t>
            </w:r>
            <w:r w:rsidRPr="00230304">
              <w:rPr>
                <w:rFonts w:ascii="Times New Roman" w:hAnsi="Times New Roman" w:cs="Times New Roman"/>
                <w:b/>
                <w:sz w:val="24"/>
                <w:szCs w:val="24"/>
              </w:rPr>
              <w:t xml:space="preserve">IRT graded model DIF detection results for </w:t>
            </w:r>
            <w:r w:rsidRPr="00230304">
              <w:rPr>
                <w:rFonts w:ascii="Times New Roman" w:hAnsi="Times New Roman" w:cs="Times New Roman"/>
                <w:b/>
                <w:i/>
                <w:sz w:val="24"/>
                <w:szCs w:val="24"/>
              </w:rPr>
              <w:t>Reward Probability</w:t>
            </w:r>
            <w:r w:rsidRPr="00230304">
              <w:rPr>
                <w:rFonts w:ascii="Times New Roman" w:hAnsi="Times New Roman" w:cs="Times New Roman"/>
                <w:b/>
                <w:sz w:val="24"/>
                <w:szCs w:val="24"/>
              </w:rPr>
              <w:t xml:space="preserve"> factor – equal gender</w:t>
            </w:r>
          </w:p>
        </w:tc>
      </w:tr>
      <w:tr w:rsidR="001C48BB" w:rsidRPr="00230304" w:rsidTr="00423D7B">
        <w:tc>
          <w:tcPr>
            <w:tcW w:w="885" w:type="pct"/>
            <w:tcBorders>
              <w:top w:val="single" w:sz="4" w:space="0" w:color="auto"/>
              <w:bottom w:val="single" w:sz="4" w:space="0" w:color="auto"/>
            </w:tcBorders>
          </w:tcPr>
          <w:p w:rsidR="001C48BB" w:rsidRPr="00230304" w:rsidRDefault="001C48BB" w:rsidP="00423D7B">
            <w:pPr>
              <w:widowControl w:val="0"/>
              <w:jc w:val="center"/>
              <w:rPr>
                <w:rFonts w:ascii="Times New Roman" w:hAnsi="Times New Roman" w:cs="Times New Roman"/>
                <w:sz w:val="24"/>
                <w:szCs w:val="24"/>
              </w:rPr>
            </w:pPr>
          </w:p>
        </w:tc>
        <w:tc>
          <w:tcPr>
            <w:tcW w:w="1989" w:type="pct"/>
            <w:gridSpan w:val="2"/>
            <w:tcBorders>
              <w:top w:val="single" w:sz="4" w:space="0" w:color="auto"/>
              <w:bottom w:val="single" w:sz="4" w:space="0" w:color="auto"/>
              <w:righ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China (n=152) vs. U.S. (n=212)</w:t>
            </w:r>
          </w:p>
        </w:tc>
        <w:tc>
          <w:tcPr>
            <w:tcW w:w="2126" w:type="pct"/>
            <w:gridSpan w:val="2"/>
            <w:tcBorders>
              <w:top w:val="single" w:sz="4" w:space="0" w:color="auto"/>
              <w:left w:val="single" w:sz="4" w:space="0" w:color="000000"/>
              <w:bottom w:val="single" w:sz="4" w:space="0" w:color="auto"/>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Taiwan (n=224) vs. U.S. (n=212)</w:t>
            </w:r>
          </w:p>
        </w:tc>
      </w:tr>
      <w:tr w:rsidR="001C48BB" w:rsidRPr="00230304" w:rsidTr="00423D7B">
        <w:tc>
          <w:tcPr>
            <w:tcW w:w="885" w:type="pct"/>
            <w:tcBorders>
              <w:top w:val="single" w:sz="4" w:space="0" w:color="auto"/>
            </w:tcBorders>
          </w:tcPr>
          <w:p w:rsidR="001C48BB" w:rsidRPr="00230304" w:rsidRDefault="001C48BB" w:rsidP="00423D7B">
            <w:pPr>
              <w:widowControl w:val="0"/>
              <w:jc w:val="center"/>
              <w:rPr>
                <w:rFonts w:ascii="Times New Roman" w:hAnsi="Times New Roman" w:cs="Times New Roman"/>
                <w:sz w:val="24"/>
                <w:szCs w:val="24"/>
              </w:rPr>
            </w:pPr>
          </w:p>
        </w:tc>
        <w:tc>
          <w:tcPr>
            <w:tcW w:w="1249" w:type="pct"/>
            <w:tcBorders>
              <w:top w:val="single" w:sz="4" w:space="0" w:color="auto"/>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Graded G</w:t>
            </w:r>
            <w:r w:rsidRPr="00230304">
              <w:rPr>
                <w:rFonts w:ascii="Times New Roman" w:hAnsi="Times New Roman" w:cs="Times New Roman"/>
                <w:sz w:val="24"/>
                <w:szCs w:val="24"/>
                <w:vertAlign w:val="superscript"/>
              </w:rPr>
              <w:t xml:space="preserve">2 </w:t>
            </w:r>
            <w:r w:rsidRPr="00230304">
              <w:rPr>
                <w:rFonts w:ascii="Times New Roman" w:hAnsi="Times New Roman" w:cs="Times New Roman"/>
                <w:sz w:val="24"/>
                <w:szCs w:val="24"/>
              </w:rPr>
              <w:t>(3)</w:t>
            </w:r>
          </w:p>
        </w:tc>
        <w:tc>
          <w:tcPr>
            <w:tcW w:w="740" w:type="pct"/>
            <w:tcBorders>
              <w:top w:val="single" w:sz="4" w:space="0" w:color="auto"/>
              <w:right w:val="single" w:sz="4" w:space="0" w:color="000000"/>
            </w:tcBorders>
          </w:tcPr>
          <w:p w:rsidR="001C48BB" w:rsidRPr="00230304" w:rsidRDefault="001C48BB" w:rsidP="00423D7B">
            <w:pPr>
              <w:widowControl w:val="0"/>
              <w:jc w:val="right"/>
              <w:rPr>
                <w:rFonts w:ascii="Times New Roman" w:hAnsi="Times New Roman" w:cs="Times New Roman"/>
                <w:i/>
                <w:sz w:val="24"/>
                <w:szCs w:val="24"/>
              </w:rPr>
            </w:pPr>
            <w:r w:rsidRPr="00230304">
              <w:rPr>
                <w:rFonts w:ascii="Times New Roman" w:hAnsi="Times New Roman" w:cs="Times New Roman"/>
                <w:i/>
                <w:sz w:val="24"/>
                <w:szCs w:val="24"/>
              </w:rPr>
              <w:t>p</w:t>
            </w:r>
          </w:p>
        </w:tc>
        <w:tc>
          <w:tcPr>
            <w:tcW w:w="1261" w:type="pct"/>
            <w:tcBorders>
              <w:top w:val="single" w:sz="4" w:space="0" w:color="auto"/>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Graded G</w:t>
            </w:r>
            <w:r w:rsidRPr="00230304">
              <w:rPr>
                <w:rFonts w:ascii="Times New Roman" w:hAnsi="Times New Roman" w:cs="Times New Roman"/>
                <w:sz w:val="24"/>
                <w:szCs w:val="24"/>
                <w:vertAlign w:val="superscript"/>
              </w:rPr>
              <w:t xml:space="preserve">2 </w:t>
            </w:r>
            <w:r w:rsidRPr="00230304">
              <w:rPr>
                <w:rFonts w:ascii="Times New Roman" w:hAnsi="Times New Roman" w:cs="Times New Roman"/>
                <w:sz w:val="24"/>
                <w:szCs w:val="24"/>
              </w:rPr>
              <w:t>(3)</w:t>
            </w:r>
          </w:p>
        </w:tc>
        <w:tc>
          <w:tcPr>
            <w:tcW w:w="865" w:type="pct"/>
            <w:tcBorders>
              <w:top w:val="single" w:sz="4" w:space="0" w:color="auto"/>
            </w:tcBorders>
          </w:tcPr>
          <w:p w:rsidR="001C48BB" w:rsidRPr="00230304" w:rsidRDefault="001C48BB" w:rsidP="00423D7B">
            <w:pPr>
              <w:widowControl w:val="0"/>
              <w:jc w:val="right"/>
              <w:rPr>
                <w:rFonts w:ascii="Times New Roman" w:hAnsi="Times New Roman" w:cs="Times New Roman"/>
                <w:i/>
                <w:sz w:val="24"/>
                <w:szCs w:val="24"/>
              </w:rPr>
            </w:pPr>
            <w:r w:rsidRPr="00230304">
              <w:rPr>
                <w:rFonts w:ascii="Times New Roman" w:hAnsi="Times New Roman" w:cs="Times New Roman"/>
                <w:i/>
                <w:sz w:val="24"/>
                <w:szCs w:val="24"/>
              </w:rPr>
              <w:t>p</w:t>
            </w:r>
          </w:p>
        </w:tc>
      </w:tr>
      <w:tr w:rsidR="001C48BB" w:rsidRPr="00230304" w:rsidTr="00423D7B">
        <w:tc>
          <w:tcPr>
            <w:tcW w:w="885" w:type="pct"/>
          </w:tcPr>
          <w:p w:rsidR="001C48BB" w:rsidRPr="00230304" w:rsidRDefault="001C48BB" w:rsidP="00423D7B">
            <w:pPr>
              <w:widowControl w:val="0"/>
              <w:jc w:val="center"/>
              <w:rPr>
                <w:rFonts w:ascii="Times New Roman" w:hAnsi="Times New Roman" w:cs="Times New Roman"/>
                <w:sz w:val="24"/>
                <w:szCs w:val="24"/>
              </w:rPr>
            </w:pPr>
          </w:p>
        </w:tc>
        <w:tc>
          <w:tcPr>
            <w:tcW w:w="1249" w:type="pct"/>
          </w:tcPr>
          <w:p w:rsidR="001C48BB" w:rsidRPr="00230304" w:rsidRDefault="001C48BB" w:rsidP="00423D7B">
            <w:pPr>
              <w:widowControl w:val="0"/>
              <w:jc w:val="right"/>
              <w:rPr>
                <w:rFonts w:ascii="Times New Roman" w:hAnsi="Times New Roman" w:cs="Times New Roman"/>
                <w:sz w:val="24"/>
                <w:szCs w:val="24"/>
              </w:rPr>
            </w:pP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i/>
                <w:sz w:val="24"/>
                <w:szCs w:val="24"/>
              </w:rPr>
            </w:pP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p>
        </w:tc>
        <w:tc>
          <w:tcPr>
            <w:tcW w:w="865" w:type="pct"/>
          </w:tcPr>
          <w:p w:rsidR="001C48BB" w:rsidRPr="00230304" w:rsidRDefault="001C48BB" w:rsidP="00423D7B">
            <w:pPr>
              <w:widowControl w:val="0"/>
              <w:jc w:val="right"/>
              <w:rPr>
                <w:rFonts w:ascii="Times New Roman" w:hAnsi="Times New Roman" w:cs="Times New Roman"/>
                <w:i/>
                <w:sz w:val="24"/>
                <w:szCs w:val="24"/>
              </w:rPr>
            </w:pPr>
          </w:p>
        </w:tc>
      </w:tr>
      <w:tr w:rsidR="001C48BB" w:rsidRPr="00230304" w:rsidTr="00423D7B">
        <w:tc>
          <w:tcPr>
            <w:tcW w:w="885" w:type="pct"/>
          </w:tcPr>
          <w:p w:rsidR="001C48BB" w:rsidRPr="00230304" w:rsidRDefault="001C48BB" w:rsidP="00423D7B">
            <w:pPr>
              <w:widowControl w:val="0"/>
              <w:jc w:val="center"/>
              <w:rPr>
                <w:rFonts w:ascii="Times New Roman" w:hAnsi="Times New Roman" w:cs="Times New Roman"/>
                <w:sz w:val="24"/>
                <w:szCs w:val="24"/>
              </w:rPr>
            </w:pPr>
          </w:p>
        </w:tc>
        <w:tc>
          <w:tcPr>
            <w:tcW w:w="1989" w:type="pct"/>
            <w:gridSpan w:val="2"/>
            <w:tcBorders>
              <w:righ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All other items as anchor</w:t>
            </w:r>
          </w:p>
          <w:p w:rsidR="001C48BB" w:rsidRPr="00230304" w:rsidRDefault="001C48BB" w:rsidP="00423D7B">
            <w:pPr>
              <w:widowControl w:val="0"/>
              <w:jc w:val="center"/>
              <w:rPr>
                <w:rFonts w:ascii="Times New Roman" w:hAnsi="Times New Roman" w:cs="Times New Roman"/>
                <w:i/>
                <w:sz w:val="24"/>
                <w:szCs w:val="24"/>
              </w:rPr>
            </w:pPr>
          </w:p>
        </w:tc>
        <w:tc>
          <w:tcPr>
            <w:tcW w:w="2126" w:type="pct"/>
            <w:gridSpan w:val="2"/>
            <w:tcBorders>
              <w:lef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All other items as anchor</w:t>
            </w:r>
          </w:p>
          <w:p w:rsidR="001C48BB" w:rsidRPr="00230304" w:rsidRDefault="001C48BB" w:rsidP="00423D7B">
            <w:pPr>
              <w:widowControl w:val="0"/>
              <w:jc w:val="right"/>
              <w:rPr>
                <w:rFonts w:ascii="Times New Roman" w:hAnsi="Times New Roman" w:cs="Times New Roman"/>
                <w:i/>
                <w:sz w:val="24"/>
                <w:szCs w:val="24"/>
              </w:rPr>
            </w:pP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2.5</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.64</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0.6</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.96</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RPI2</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5.7</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.22</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21.0</w:t>
            </w:r>
          </w:p>
        </w:tc>
        <w:tc>
          <w:tcPr>
            <w:tcW w:w="86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.0003</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RPI4</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4.9</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.30</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5.3</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.26</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RPI5</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7.0</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.14</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3.7</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.30</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RPI6</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4.7</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.32</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2.4</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.66</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RPI8</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2.0</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.73</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2.8</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.58</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RPI10</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0.5</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.91</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0.9</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.83</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RPI11</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2.5</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.48</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0.2</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.97</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RPI15</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6.5</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.17</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11.1</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.03</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RPI18</w:t>
            </w:r>
          </w:p>
        </w:tc>
        <w:tc>
          <w:tcPr>
            <w:tcW w:w="1249"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15.3</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.002</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22.7</w:t>
            </w:r>
          </w:p>
        </w:tc>
        <w:tc>
          <w:tcPr>
            <w:tcW w:w="86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.0001</w:t>
            </w:r>
          </w:p>
        </w:tc>
      </w:tr>
      <w:tr w:rsidR="001C48BB" w:rsidRPr="00230304" w:rsidTr="00423D7B">
        <w:tc>
          <w:tcPr>
            <w:tcW w:w="88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RPI20</w:t>
            </w:r>
          </w:p>
        </w:tc>
        <w:tc>
          <w:tcPr>
            <w:tcW w:w="1249"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3.2</w:t>
            </w:r>
          </w:p>
        </w:tc>
        <w:tc>
          <w:tcPr>
            <w:tcW w:w="740"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.36</w:t>
            </w:r>
          </w:p>
        </w:tc>
        <w:tc>
          <w:tcPr>
            <w:tcW w:w="1261"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2.0</w:t>
            </w:r>
          </w:p>
        </w:tc>
        <w:tc>
          <w:tcPr>
            <w:tcW w:w="86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.57</w:t>
            </w:r>
          </w:p>
        </w:tc>
      </w:tr>
      <w:tr w:rsidR="001C48BB" w:rsidRPr="00230304" w:rsidTr="00423D7B">
        <w:tc>
          <w:tcPr>
            <w:tcW w:w="5000" w:type="pct"/>
            <w:gridSpan w:val="5"/>
            <w:tcBorders>
              <w:top w:val="single" w:sz="4" w:space="0" w:color="auto"/>
            </w:tcBorders>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i/>
                <w:sz w:val="24"/>
                <w:szCs w:val="24"/>
              </w:rPr>
              <w:t>Note.</w:t>
            </w:r>
            <w:r w:rsidRPr="00230304">
              <w:rPr>
                <w:rFonts w:ascii="Times New Roman" w:hAnsi="Times New Roman" w:cs="Times New Roman"/>
                <w:sz w:val="24"/>
                <w:szCs w:val="24"/>
              </w:rPr>
              <w:t xml:space="preserve"> Significant tests with the p-values evaluated using the </w:t>
            </w:r>
            <w:proofErr w:type="spellStart"/>
            <w:r w:rsidRPr="00230304">
              <w:rPr>
                <w:rFonts w:ascii="Times New Roman" w:hAnsi="Times New Roman" w:cs="Times New Roman"/>
                <w:sz w:val="24"/>
                <w:szCs w:val="24"/>
              </w:rPr>
              <w:t>Benjamini</w:t>
            </w:r>
            <w:proofErr w:type="spellEnd"/>
            <w:r w:rsidRPr="00230304">
              <w:rPr>
                <w:rFonts w:ascii="Times New Roman" w:hAnsi="Times New Roman" w:cs="Times New Roman"/>
                <w:sz w:val="24"/>
                <w:szCs w:val="24"/>
              </w:rPr>
              <w:t xml:space="preserve">-Hochberg </w:t>
            </w:r>
            <w:proofErr w:type="gramStart"/>
            <w:r w:rsidRPr="00230304">
              <w:rPr>
                <w:rFonts w:ascii="Times New Roman" w:hAnsi="Times New Roman" w:cs="Times New Roman"/>
                <w:sz w:val="24"/>
                <w:szCs w:val="24"/>
              </w:rPr>
              <w:t>procedure are</w:t>
            </w:r>
            <w:proofErr w:type="gramEnd"/>
            <w:r w:rsidRPr="00230304">
              <w:rPr>
                <w:rFonts w:ascii="Times New Roman" w:hAnsi="Times New Roman" w:cs="Times New Roman"/>
                <w:sz w:val="24"/>
                <w:szCs w:val="24"/>
              </w:rPr>
              <w:t xml:space="preserve"> bold.</w:t>
            </w:r>
          </w:p>
        </w:tc>
      </w:tr>
    </w:tbl>
    <w:p w:rsidR="001C48BB" w:rsidRPr="00230304" w:rsidRDefault="001C48BB" w:rsidP="001C48BB">
      <w:pPr>
        <w:rPr>
          <w:rFonts w:ascii="Times New Roman" w:hAnsi="Times New Roman" w:cs="Times New Roman"/>
          <w:sz w:val="24"/>
          <w:szCs w:val="24"/>
        </w:rPr>
      </w:pPr>
      <w:r w:rsidRPr="00230304">
        <w:rPr>
          <w:rFonts w:ascii="Times New Roman" w:hAnsi="Times New Roman" w:cs="Times New Roman"/>
          <w:sz w:val="24"/>
          <w:szCs w:val="24"/>
        </w:rPr>
        <w:br w:type="page"/>
      </w:r>
    </w:p>
    <w:p w:rsidR="001C48BB" w:rsidRPr="00230304" w:rsidRDefault="001C48BB" w:rsidP="001C48BB">
      <w:pPr>
        <w:widowControl w:val="0"/>
        <w:spacing w:after="0" w:line="240" w:lineRule="auto"/>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289"/>
        <w:gridCol w:w="1356"/>
        <w:gridCol w:w="2289"/>
        <w:gridCol w:w="1354"/>
      </w:tblGrid>
      <w:tr w:rsidR="001C48BB" w:rsidRPr="00230304" w:rsidTr="00423D7B">
        <w:tc>
          <w:tcPr>
            <w:tcW w:w="5000" w:type="pct"/>
            <w:gridSpan w:val="5"/>
            <w:tcBorders>
              <w:top w:val="single" w:sz="12" w:space="0" w:color="auto"/>
              <w:bottom w:val="single" w:sz="4" w:space="0" w:color="auto"/>
            </w:tcBorders>
          </w:tcPr>
          <w:p w:rsidR="001C48BB" w:rsidRPr="00230304" w:rsidRDefault="001C48BB" w:rsidP="00423D7B">
            <w:pPr>
              <w:widowControl w:val="0"/>
              <w:rPr>
                <w:rFonts w:ascii="Times New Roman" w:hAnsi="Times New Roman" w:cs="Times New Roman"/>
                <w:sz w:val="24"/>
                <w:szCs w:val="24"/>
              </w:rPr>
            </w:pPr>
            <w:r w:rsidRPr="00230304">
              <w:rPr>
                <w:rFonts w:ascii="Times New Roman" w:hAnsi="Times New Roman" w:cs="Times New Roman"/>
                <w:b/>
                <w:sz w:val="24"/>
                <w:szCs w:val="24"/>
              </w:rPr>
              <w:t>Table 5.</w:t>
            </w:r>
            <w:r w:rsidRPr="00230304">
              <w:rPr>
                <w:b/>
              </w:rPr>
              <w:t xml:space="preserve"> </w:t>
            </w:r>
            <w:r w:rsidRPr="00230304">
              <w:rPr>
                <w:rFonts w:ascii="Times New Roman" w:hAnsi="Times New Roman" w:cs="Times New Roman"/>
                <w:b/>
                <w:sz w:val="24"/>
                <w:szCs w:val="24"/>
              </w:rPr>
              <w:t xml:space="preserve">IRT graded model DIF detection results for </w:t>
            </w:r>
            <w:r w:rsidRPr="00230304">
              <w:rPr>
                <w:rFonts w:ascii="Times New Roman" w:hAnsi="Times New Roman" w:cs="Times New Roman"/>
                <w:b/>
                <w:i/>
                <w:sz w:val="24"/>
                <w:szCs w:val="24"/>
              </w:rPr>
              <w:t>Environmental Suppressor</w:t>
            </w:r>
            <w:r w:rsidRPr="00230304">
              <w:rPr>
                <w:rFonts w:ascii="Times New Roman" w:hAnsi="Times New Roman" w:cs="Times New Roman"/>
                <w:b/>
                <w:sz w:val="24"/>
                <w:szCs w:val="24"/>
              </w:rPr>
              <w:t xml:space="preserve"> factor – equal gender</w:t>
            </w:r>
          </w:p>
        </w:tc>
      </w:tr>
      <w:tr w:rsidR="001C48BB" w:rsidRPr="00230304" w:rsidTr="00423D7B">
        <w:tc>
          <w:tcPr>
            <w:tcW w:w="1195" w:type="pct"/>
            <w:tcBorders>
              <w:top w:val="single" w:sz="4" w:space="0" w:color="auto"/>
              <w:bottom w:val="single" w:sz="4" w:space="0" w:color="auto"/>
            </w:tcBorders>
          </w:tcPr>
          <w:p w:rsidR="001C48BB" w:rsidRPr="00230304" w:rsidRDefault="001C48BB" w:rsidP="00423D7B">
            <w:pPr>
              <w:widowControl w:val="0"/>
              <w:jc w:val="center"/>
              <w:rPr>
                <w:rFonts w:ascii="Times New Roman" w:hAnsi="Times New Roman" w:cs="Times New Roman"/>
                <w:sz w:val="24"/>
                <w:szCs w:val="24"/>
              </w:rPr>
            </w:pPr>
          </w:p>
        </w:tc>
        <w:tc>
          <w:tcPr>
            <w:tcW w:w="1903" w:type="pct"/>
            <w:gridSpan w:val="2"/>
            <w:tcBorders>
              <w:top w:val="single" w:sz="4" w:space="0" w:color="auto"/>
              <w:bottom w:val="single" w:sz="4" w:space="0" w:color="auto"/>
              <w:righ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China (n=152) vs. U.S. (n=212)</w:t>
            </w:r>
          </w:p>
        </w:tc>
        <w:tc>
          <w:tcPr>
            <w:tcW w:w="1902" w:type="pct"/>
            <w:gridSpan w:val="2"/>
            <w:tcBorders>
              <w:top w:val="single" w:sz="4" w:space="0" w:color="auto"/>
              <w:left w:val="single" w:sz="4" w:space="0" w:color="000000"/>
              <w:bottom w:val="single" w:sz="4" w:space="0" w:color="auto"/>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Taiwan (n=224) vs. U.S. (n=212)</w:t>
            </w:r>
          </w:p>
        </w:tc>
      </w:tr>
      <w:tr w:rsidR="001C48BB" w:rsidRPr="00230304" w:rsidTr="00423D7B">
        <w:tc>
          <w:tcPr>
            <w:tcW w:w="1195" w:type="pct"/>
            <w:tcBorders>
              <w:top w:val="single" w:sz="4" w:space="0" w:color="auto"/>
            </w:tcBorders>
          </w:tcPr>
          <w:p w:rsidR="001C48BB" w:rsidRPr="00230304" w:rsidRDefault="001C48BB" w:rsidP="00423D7B">
            <w:pPr>
              <w:widowControl w:val="0"/>
              <w:jc w:val="center"/>
              <w:rPr>
                <w:rFonts w:ascii="Times New Roman" w:hAnsi="Times New Roman" w:cs="Times New Roman"/>
                <w:sz w:val="24"/>
                <w:szCs w:val="24"/>
              </w:rPr>
            </w:pPr>
          </w:p>
        </w:tc>
        <w:tc>
          <w:tcPr>
            <w:tcW w:w="1195" w:type="pct"/>
            <w:tcBorders>
              <w:top w:val="single" w:sz="4" w:space="0" w:color="auto"/>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Graded G</w:t>
            </w:r>
            <w:r w:rsidRPr="00230304">
              <w:rPr>
                <w:rFonts w:ascii="Times New Roman" w:hAnsi="Times New Roman" w:cs="Times New Roman"/>
                <w:sz w:val="24"/>
                <w:szCs w:val="24"/>
                <w:vertAlign w:val="superscript"/>
              </w:rPr>
              <w:t xml:space="preserve">2 </w:t>
            </w:r>
            <w:r w:rsidRPr="00230304">
              <w:rPr>
                <w:rFonts w:ascii="Times New Roman" w:hAnsi="Times New Roman" w:cs="Times New Roman"/>
                <w:sz w:val="24"/>
                <w:szCs w:val="24"/>
              </w:rPr>
              <w:t>(3)</w:t>
            </w:r>
          </w:p>
        </w:tc>
        <w:tc>
          <w:tcPr>
            <w:tcW w:w="708" w:type="pct"/>
            <w:tcBorders>
              <w:top w:val="single" w:sz="4" w:space="0" w:color="auto"/>
              <w:right w:val="single" w:sz="4" w:space="0" w:color="000000"/>
            </w:tcBorders>
          </w:tcPr>
          <w:p w:rsidR="001C48BB" w:rsidRPr="00230304" w:rsidRDefault="001C48BB" w:rsidP="00423D7B">
            <w:pPr>
              <w:widowControl w:val="0"/>
              <w:jc w:val="right"/>
              <w:rPr>
                <w:rFonts w:ascii="Times New Roman" w:hAnsi="Times New Roman" w:cs="Times New Roman"/>
                <w:i/>
                <w:sz w:val="24"/>
                <w:szCs w:val="24"/>
              </w:rPr>
            </w:pPr>
            <w:r w:rsidRPr="00230304">
              <w:rPr>
                <w:rFonts w:ascii="Times New Roman" w:hAnsi="Times New Roman" w:cs="Times New Roman"/>
                <w:i/>
                <w:sz w:val="24"/>
                <w:szCs w:val="24"/>
              </w:rPr>
              <w:t>p</w:t>
            </w:r>
          </w:p>
        </w:tc>
        <w:tc>
          <w:tcPr>
            <w:tcW w:w="1195" w:type="pct"/>
            <w:tcBorders>
              <w:top w:val="single" w:sz="4" w:space="0" w:color="auto"/>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Graded G</w:t>
            </w:r>
            <w:r w:rsidRPr="00230304">
              <w:rPr>
                <w:rFonts w:ascii="Times New Roman" w:hAnsi="Times New Roman" w:cs="Times New Roman"/>
                <w:sz w:val="24"/>
                <w:szCs w:val="24"/>
                <w:vertAlign w:val="superscript"/>
              </w:rPr>
              <w:t xml:space="preserve">2 </w:t>
            </w:r>
            <w:r w:rsidRPr="00230304">
              <w:rPr>
                <w:rFonts w:ascii="Times New Roman" w:hAnsi="Times New Roman" w:cs="Times New Roman"/>
                <w:sz w:val="24"/>
                <w:szCs w:val="24"/>
              </w:rPr>
              <w:t>(3)</w:t>
            </w:r>
          </w:p>
        </w:tc>
        <w:tc>
          <w:tcPr>
            <w:tcW w:w="707" w:type="pct"/>
            <w:tcBorders>
              <w:top w:val="single" w:sz="4" w:space="0" w:color="auto"/>
            </w:tcBorders>
          </w:tcPr>
          <w:p w:rsidR="001C48BB" w:rsidRPr="00230304" w:rsidRDefault="001C48BB" w:rsidP="00423D7B">
            <w:pPr>
              <w:widowControl w:val="0"/>
              <w:jc w:val="right"/>
              <w:rPr>
                <w:rFonts w:ascii="Times New Roman" w:hAnsi="Times New Roman" w:cs="Times New Roman"/>
                <w:i/>
                <w:sz w:val="24"/>
                <w:szCs w:val="24"/>
              </w:rPr>
            </w:pPr>
            <w:r w:rsidRPr="00230304">
              <w:rPr>
                <w:rFonts w:ascii="Times New Roman" w:hAnsi="Times New Roman" w:cs="Times New Roman"/>
                <w:i/>
                <w:sz w:val="24"/>
                <w:szCs w:val="24"/>
              </w:rPr>
              <w:t>p</w:t>
            </w:r>
          </w:p>
        </w:tc>
      </w:tr>
      <w:tr w:rsidR="001C48BB" w:rsidRPr="00230304" w:rsidTr="00423D7B">
        <w:tc>
          <w:tcPr>
            <w:tcW w:w="1195" w:type="pct"/>
          </w:tcPr>
          <w:p w:rsidR="001C48BB" w:rsidRPr="00230304" w:rsidRDefault="001C48BB" w:rsidP="00423D7B">
            <w:pPr>
              <w:widowControl w:val="0"/>
              <w:jc w:val="center"/>
              <w:rPr>
                <w:rFonts w:ascii="Times New Roman" w:hAnsi="Times New Roman" w:cs="Times New Roman"/>
                <w:sz w:val="24"/>
                <w:szCs w:val="24"/>
              </w:rPr>
            </w:pPr>
          </w:p>
        </w:tc>
        <w:tc>
          <w:tcPr>
            <w:tcW w:w="1195" w:type="pct"/>
          </w:tcPr>
          <w:p w:rsidR="001C48BB" w:rsidRPr="00230304" w:rsidRDefault="001C48BB" w:rsidP="00423D7B">
            <w:pPr>
              <w:widowControl w:val="0"/>
              <w:jc w:val="right"/>
              <w:rPr>
                <w:rFonts w:ascii="Times New Roman" w:hAnsi="Times New Roman" w:cs="Times New Roman"/>
                <w:sz w:val="24"/>
                <w:szCs w:val="24"/>
              </w:rPr>
            </w:pP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i/>
                <w:sz w:val="24"/>
                <w:szCs w:val="24"/>
              </w:rPr>
            </w:pP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p>
        </w:tc>
        <w:tc>
          <w:tcPr>
            <w:tcW w:w="707" w:type="pct"/>
          </w:tcPr>
          <w:p w:rsidR="001C48BB" w:rsidRPr="00230304" w:rsidRDefault="001C48BB" w:rsidP="00423D7B">
            <w:pPr>
              <w:widowControl w:val="0"/>
              <w:jc w:val="right"/>
              <w:rPr>
                <w:rFonts w:ascii="Times New Roman" w:hAnsi="Times New Roman" w:cs="Times New Roman"/>
                <w:i/>
                <w:sz w:val="24"/>
                <w:szCs w:val="24"/>
              </w:rPr>
            </w:pP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i/>
                <w:sz w:val="24"/>
                <w:szCs w:val="24"/>
              </w:rPr>
            </w:pPr>
            <w:r w:rsidRPr="00230304">
              <w:rPr>
                <w:rFonts w:ascii="Times New Roman" w:hAnsi="Times New Roman" w:cs="Times New Roman"/>
                <w:i/>
                <w:sz w:val="24"/>
                <w:szCs w:val="24"/>
              </w:rPr>
              <w:t>Step 1</w:t>
            </w:r>
          </w:p>
          <w:p w:rsidR="001C48BB" w:rsidRPr="00230304" w:rsidRDefault="001C48BB" w:rsidP="00423D7B">
            <w:pPr>
              <w:widowControl w:val="0"/>
              <w:jc w:val="center"/>
              <w:rPr>
                <w:rFonts w:ascii="Times New Roman" w:hAnsi="Times New Roman" w:cs="Times New Roman"/>
                <w:sz w:val="24"/>
                <w:szCs w:val="24"/>
              </w:rPr>
            </w:pPr>
          </w:p>
        </w:tc>
        <w:tc>
          <w:tcPr>
            <w:tcW w:w="1903" w:type="pct"/>
            <w:gridSpan w:val="2"/>
            <w:tcBorders>
              <w:righ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Anchor item –  RPI 14</w:t>
            </w:r>
          </w:p>
          <w:p w:rsidR="001C48BB" w:rsidRPr="00230304" w:rsidRDefault="001C48BB" w:rsidP="00423D7B">
            <w:pPr>
              <w:widowControl w:val="0"/>
              <w:jc w:val="center"/>
              <w:rPr>
                <w:rFonts w:ascii="Times New Roman" w:hAnsi="Times New Roman" w:cs="Times New Roman"/>
                <w:i/>
                <w:sz w:val="24"/>
                <w:szCs w:val="24"/>
              </w:rPr>
            </w:pPr>
          </w:p>
        </w:tc>
        <w:tc>
          <w:tcPr>
            <w:tcW w:w="1902" w:type="pct"/>
            <w:gridSpan w:val="2"/>
            <w:tcBorders>
              <w:lef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noProof/>
                <w:sz w:val="24"/>
                <w:szCs w:val="24"/>
              </w:rPr>
              <w:t>Anchor</w:t>
            </w:r>
            <w:r w:rsidRPr="00230304">
              <w:rPr>
                <w:rFonts w:ascii="Times New Roman" w:hAnsi="Times New Roman" w:cs="Times New Roman"/>
                <w:sz w:val="24"/>
                <w:szCs w:val="24"/>
              </w:rPr>
              <w:t xml:space="preserve"> </w:t>
            </w:r>
            <w:r w:rsidRPr="00230304">
              <w:rPr>
                <w:rFonts w:ascii="Times New Roman" w:hAnsi="Times New Roman" w:cs="Times New Roman"/>
                <w:noProof/>
                <w:sz w:val="24"/>
                <w:szCs w:val="24"/>
              </w:rPr>
              <w:t>item</w:t>
            </w:r>
            <w:r w:rsidRPr="00230304">
              <w:rPr>
                <w:rFonts w:ascii="Times New Roman" w:hAnsi="Times New Roman" w:cs="Times New Roman"/>
                <w:sz w:val="24"/>
                <w:szCs w:val="24"/>
              </w:rPr>
              <w:t xml:space="preserve"> –  RPI 14</w:t>
            </w:r>
          </w:p>
          <w:p w:rsidR="001C48BB" w:rsidRPr="00230304" w:rsidRDefault="001C48BB" w:rsidP="00423D7B">
            <w:pPr>
              <w:widowControl w:val="0"/>
              <w:jc w:val="right"/>
              <w:rPr>
                <w:rFonts w:ascii="Times New Roman" w:hAnsi="Times New Roman" w:cs="Times New Roman"/>
                <w:i/>
                <w:sz w:val="24"/>
                <w:szCs w:val="24"/>
              </w:rPr>
            </w:pP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RPI3</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14.2</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18.9</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RPI7</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28.4</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13.1</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.01</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RPI9</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10.9</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.03</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20.7</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RPI12</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39.8</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22.0</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RPI13</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21.8</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34.5</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RPI16</w:t>
            </w:r>
          </w:p>
        </w:tc>
        <w:tc>
          <w:tcPr>
            <w:tcW w:w="1195"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hint="eastAsia"/>
                <w:sz w:val="24"/>
                <w:szCs w:val="24"/>
              </w:rPr>
              <w:t>3.9</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hint="eastAsia"/>
                <w:sz w:val="24"/>
                <w:szCs w:val="24"/>
              </w:rPr>
              <w:t>.42</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0.7</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sz w:val="24"/>
                <w:szCs w:val="24"/>
              </w:rPr>
              <w:t>.31</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RPI17</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27.4</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38.5</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RPI19</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16.8</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hint="eastAsia"/>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11.8</w:t>
            </w:r>
          </w:p>
        </w:tc>
        <w:tc>
          <w:tcPr>
            <w:tcW w:w="707" w:type="pct"/>
          </w:tcPr>
          <w:p w:rsidR="001C48BB" w:rsidRPr="00230304" w:rsidRDefault="001C48BB" w:rsidP="00423D7B">
            <w:pPr>
              <w:widowControl w:val="0"/>
              <w:jc w:val="right"/>
              <w:rPr>
                <w:rFonts w:ascii="Times New Roman" w:hAnsi="Times New Roman" w:cs="Times New Roman"/>
                <w:sz w:val="24"/>
                <w:szCs w:val="24"/>
              </w:rPr>
            </w:pPr>
            <w:r w:rsidRPr="00230304">
              <w:rPr>
                <w:rFonts w:ascii="Times New Roman" w:hAnsi="Times New Roman" w:cs="Times New Roman"/>
                <w:b/>
                <w:sz w:val="24"/>
                <w:szCs w:val="24"/>
              </w:rPr>
              <w:t>.02</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p>
        </w:tc>
        <w:tc>
          <w:tcPr>
            <w:tcW w:w="1195" w:type="pct"/>
          </w:tcPr>
          <w:p w:rsidR="001C48BB" w:rsidRPr="00230304" w:rsidRDefault="001C48BB" w:rsidP="00423D7B">
            <w:pPr>
              <w:widowControl w:val="0"/>
              <w:jc w:val="right"/>
              <w:rPr>
                <w:rFonts w:ascii="Times New Roman" w:hAnsi="Times New Roman" w:cs="Times New Roman"/>
                <w:b/>
                <w:sz w:val="24"/>
                <w:szCs w:val="24"/>
              </w:rPr>
            </w:pP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p>
        </w:tc>
        <w:tc>
          <w:tcPr>
            <w:tcW w:w="707" w:type="pct"/>
          </w:tcPr>
          <w:p w:rsidR="001C48BB" w:rsidRPr="00230304" w:rsidRDefault="001C48BB" w:rsidP="00423D7B">
            <w:pPr>
              <w:widowControl w:val="0"/>
              <w:jc w:val="right"/>
              <w:rPr>
                <w:rFonts w:ascii="Times New Roman" w:hAnsi="Times New Roman" w:cs="Times New Roman"/>
                <w:b/>
                <w:sz w:val="24"/>
                <w:szCs w:val="24"/>
              </w:rPr>
            </w:pP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i/>
                <w:sz w:val="24"/>
                <w:szCs w:val="24"/>
              </w:rPr>
            </w:pPr>
            <w:r w:rsidRPr="00230304">
              <w:rPr>
                <w:rFonts w:ascii="Times New Roman" w:hAnsi="Times New Roman" w:cs="Times New Roman" w:hint="eastAsia"/>
                <w:i/>
                <w:sz w:val="24"/>
                <w:szCs w:val="24"/>
              </w:rPr>
              <w:t>Step 2</w:t>
            </w:r>
          </w:p>
        </w:tc>
        <w:tc>
          <w:tcPr>
            <w:tcW w:w="1903" w:type="pct"/>
            <w:gridSpan w:val="2"/>
            <w:tcBorders>
              <w:righ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Anchor items –  RPI 14, 16</w:t>
            </w:r>
          </w:p>
          <w:p w:rsidR="001C48BB" w:rsidRPr="00230304" w:rsidRDefault="001C48BB" w:rsidP="00423D7B">
            <w:pPr>
              <w:widowControl w:val="0"/>
              <w:jc w:val="center"/>
              <w:rPr>
                <w:rFonts w:ascii="Times New Roman" w:hAnsi="Times New Roman" w:cs="Times New Roman"/>
                <w:sz w:val="24"/>
                <w:szCs w:val="24"/>
              </w:rPr>
            </w:pPr>
          </w:p>
        </w:tc>
        <w:tc>
          <w:tcPr>
            <w:tcW w:w="1902" w:type="pct"/>
            <w:gridSpan w:val="2"/>
            <w:tcBorders>
              <w:left w:val="single" w:sz="4" w:space="0" w:color="000000"/>
            </w:tcBorders>
          </w:tcPr>
          <w:p w:rsidR="001C48BB" w:rsidRPr="00230304" w:rsidRDefault="001C48BB" w:rsidP="00423D7B">
            <w:pPr>
              <w:widowControl w:val="0"/>
              <w:jc w:val="center"/>
              <w:rPr>
                <w:rFonts w:ascii="Times New Roman" w:hAnsi="Times New Roman" w:cs="Times New Roman"/>
                <w:sz w:val="24"/>
                <w:szCs w:val="24"/>
              </w:rPr>
            </w:pPr>
            <w:r w:rsidRPr="00230304">
              <w:rPr>
                <w:rFonts w:ascii="Times New Roman" w:hAnsi="Times New Roman" w:cs="Times New Roman"/>
                <w:sz w:val="24"/>
                <w:szCs w:val="24"/>
              </w:rPr>
              <w:t>Anchor items –  RPI 14, 16</w:t>
            </w:r>
          </w:p>
          <w:p w:rsidR="001C48BB" w:rsidRPr="00230304" w:rsidRDefault="001C48BB" w:rsidP="00423D7B">
            <w:pPr>
              <w:widowControl w:val="0"/>
              <w:jc w:val="center"/>
              <w:rPr>
                <w:rFonts w:ascii="Times New Roman" w:hAnsi="Times New Roman" w:cs="Times New Roman"/>
                <w:sz w:val="24"/>
                <w:szCs w:val="24"/>
              </w:rPr>
            </w:pP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RPI3</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14.5</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18.3</w:t>
            </w:r>
          </w:p>
        </w:tc>
        <w:tc>
          <w:tcPr>
            <w:tcW w:w="707"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RPI7</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36.8</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14.4</w:t>
            </w:r>
          </w:p>
        </w:tc>
        <w:tc>
          <w:tcPr>
            <w:tcW w:w="707"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RPI9</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12.8</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.01</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20.9</w:t>
            </w:r>
          </w:p>
        </w:tc>
        <w:tc>
          <w:tcPr>
            <w:tcW w:w="707"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r>
      <w:tr w:rsidR="001C48BB" w:rsidRPr="00230304" w:rsidTr="00423D7B">
        <w:trPr>
          <w:trHeight w:val="225"/>
        </w:trPr>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RPI12</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41.3</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22.0</w:t>
            </w:r>
          </w:p>
        </w:tc>
        <w:tc>
          <w:tcPr>
            <w:tcW w:w="707"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RPI13</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24.8</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36.5</w:t>
            </w:r>
          </w:p>
        </w:tc>
        <w:tc>
          <w:tcPr>
            <w:tcW w:w="707"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r>
      <w:tr w:rsidR="001C48BB" w:rsidRPr="00230304" w:rsidTr="00423D7B">
        <w:tc>
          <w:tcPr>
            <w:tcW w:w="1195" w:type="pct"/>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RPI17</w:t>
            </w:r>
          </w:p>
        </w:tc>
        <w:tc>
          <w:tcPr>
            <w:tcW w:w="1195"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22.0</w:t>
            </w:r>
          </w:p>
        </w:tc>
        <w:tc>
          <w:tcPr>
            <w:tcW w:w="708" w:type="pct"/>
            <w:tcBorders>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c>
          <w:tcPr>
            <w:tcW w:w="1195" w:type="pct"/>
            <w:tcBorders>
              <w:lef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35.3</w:t>
            </w:r>
          </w:p>
        </w:tc>
        <w:tc>
          <w:tcPr>
            <w:tcW w:w="707" w:type="pct"/>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r>
      <w:tr w:rsidR="001C48BB" w:rsidRPr="00230304" w:rsidTr="00423D7B">
        <w:tc>
          <w:tcPr>
            <w:tcW w:w="1195" w:type="pct"/>
            <w:tcBorders>
              <w:bottom w:val="single" w:sz="4" w:space="0" w:color="auto"/>
            </w:tcBorders>
          </w:tcPr>
          <w:p w:rsidR="001C48BB" w:rsidRPr="00230304" w:rsidRDefault="001C48BB" w:rsidP="00423D7B">
            <w:pPr>
              <w:widowControl w:val="0"/>
              <w:jc w:val="both"/>
              <w:rPr>
                <w:rFonts w:ascii="Times New Roman" w:hAnsi="Times New Roman" w:cs="Times New Roman"/>
                <w:sz w:val="24"/>
                <w:szCs w:val="24"/>
              </w:rPr>
            </w:pPr>
            <w:r w:rsidRPr="00230304">
              <w:rPr>
                <w:rFonts w:ascii="Times New Roman" w:hAnsi="Times New Roman" w:cs="Times New Roman"/>
                <w:sz w:val="24"/>
                <w:szCs w:val="24"/>
              </w:rPr>
              <w:t xml:space="preserve">   RPI19</w:t>
            </w:r>
          </w:p>
        </w:tc>
        <w:tc>
          <w:tcPr>
            <w:tcW w:w="1195" w:type="pct"/>
            <w:tcBorders>
              <w:bottom w:val="single" w:sz="4" w:space="0" w:color="auto"/>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18.9</w:t>
            </w:r>
          </w:p>
        </w:tc>
        <w:tc>
          <w:tcPr>
            <w:tcW w:w="708" w:type="pct"/>
            <w:tcBorders>
              <w:bottom w:val="single" w:sz="4" w:space="0" w:color="auto"/>
              <w:right w:val="single" w:sz="4" w:space="0" w:color="000000"/>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.00</w:t>
            </w:r>
          </w:p>
        </w:tc>
        <w:tc>
          <w:tcPr>
            <w:tcW w:w="1195" w:type="pct"/>
            <w:tcBorders>
              <w:left w:val="single" w:sz="4" w:space="0" w:color="000000"/>
              <w:bottom w:val="single" w:sz="4" w:space="0" w:color="auto"/>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11.4</w:t>
            </w:r>
          </w:p>
        </w:tc>
        <w:tc>
          <w:tcPr>
            <w:tcW w:w="707" w:type="pct"/>
            <w:tcBorders>
              <w:bottom w:val="single" w:sz="4" w:space="0" w:color="auto"/>
            </w:tcBorders>
          </w:tcPr>
          <w:p w:rsidR="001C48BB" w:rsidRPr="00230304" w:rsidRDefault="001C48BB" w:rsidP="00423D7B">
            <w:pPr>
              <w:widowControl w:val="0"/>
              <w:jc w:val="right"/>
              <w:rPr>
                <w:rFonts w:ascii="Times New Roman" w:hAnsi="Times New Roman" w:cs="Times New Roman"/>
                <w:b/>
                <w:sz w:val="24"/>
                <w:szCs w:val="24"/>
              </w:rPr>
            </w:pPr>
            <w:r w:rsidRPr="00230304">
              <w:rPr>
                <w:rFonts w:ascii="Times New Roman" w:hAnsi="Times New Roman" w:cs="Times New Roman"/>
                <w:b/>
                <w:sz w:val="24"/>
                <w:szCs w:val="24"/>
              </w:rPr>
              <w:t>.02</w:t>
            </w:r>
          </w:p>
        </w:tc>
      </w:tr>
      <w:tr w:rsidR="001C48BB" w:rsidRPr="00230304" w:rsidTr="00423D7B">
        <w:tc>
          <w:tcPr>
            <w:tcW w:w="5000" w:type="pct"/>
            <w:gridSpan w:val="5"/>
            <w:tcBorders>
              <w:top w:val="single" w:sz="4" w:space="0" w:color="auto"/>
            </w:tcBorders>
          </w:tcPr>
          <w:p w:rsidR="001C48BB" w:rsidRPr="00230304" w:rsidRDefault="001C48BB" w:rsidP="00423D7B">
            <w:pPr>
              <w:widowControl w:val="0"/>
              <w:jc w:val="both"/>
              <w:rPr>
                <w:rFonts w:ascii="Times New Roman" w:hAnsi="Times New Roman" w:cs="Times New Roman"/>
                <w:b/>
                <w:sz w:val="24"/>
                <w:szCs w:val="24"/>
              </w:rPr>
            </w:pPr>
            <w:r w:rsidRPr="00230304">
              <w:rPr>
                <w:rFonts w:ascii="Times New Roman" w:hAnsi="Times New Roman" w:cs="Times New Roman"/>
                <w:i/>
                <w:sz w:val="24"/>
                <w:szCs w:val="24"/>
              </w:rPr>
              <w:t>Note.</w:t>
            </w:r>
            <w:r w:rsidRPr="00230304">
              <w:rPr>
                <w:rFonts w:ascii="Times New Roman" w:hAnsi="Times New Roman" w:cs="Times New Roman"/>
                <w:sz w:val="24"/>
                <w:szCs w:val="24"/>
              </w:rPr>
              <w:t xml:space="preserve"> Significant tests with the p-values evaluated using the </w:t>
            </w:r>
            <w:proofErr w:type="spellStart"/>
            <w:r w:rsidRPr="00230304">
              <w:rPr>
                <w:rFonts w:ascii="Times New Roman" w:hAnsi="Times New Roman" w:cs="Times New Roman"/>
                <w:sz w:val="24"/>
                <w:szCs w:val="24"/>
              </w:rPr>
              <w:t>Benjamini</w:t>
            </w:r>
            <w:proofErr w:type="spellEnd"/>
            <w:r w:rsidRPr="00230304">
              <w:rPr>
                <w:rFonts w:ascii="Times New Roman" w:hAnsi="Times New Roman" w:cs="Times New Roman"/>
                <w:sz w:val="24"/>
                <w:szCs w:val="24"/>
              </w:rPr>
              <w:t xml:space="preserve">-Hochberg </w:t>
            </w:r>
            <w:proofErr w:type="gramStart"/>
            <w:r w:rsidRPr="00230304">
              <w:rPr>
                <w:rFonts w:ascii="Times New Roman" w:hAnsi="Times New Roman" w:cs="Times New Roman"/>
                <w:sz w:val="24"/>
                <w:szCs w:val="24"/>
              </w:rPr>
              <w:t>procedure are</w:t>
            </w:r>
            <w:proofErr w:type="gramEnd"/>
            <w:r w:rsidRPr="00230304">
              <w:rPr>
                <w:rFonts w:ascii="Times New Roman" w:hAnsi="Times New Roman" w:cs="Times New Roman"/>
                <w:sz w:val="24"/>
                <w:szCs w:val="24"/>
              </w:rPr>
              <w:t xml:space="preserve"> bold.</w:t>
            </w:r>
          </w:p>
        </w:tc>
      </w:tr>
    </w:tbl>
    <w:p w:rsidR="001C48BB" w:rsidRPr="00230304" w:rsidRDefault="001C48BB" w:rsidP="001C48BB">
      <w:pPr>
        <w:widowControl w:val="0"/>
        <w:spacing w:after="0" w:line="240" w:lineRule="auto"/>
        <w:rPr>
          <w:rFonts w:ascii="Times New Roman" w:hAnsi="Times New Roman" w:cs="Times New Roman"/>
          <w:sz w:val="24"/>
          <w:szCs w:val="24"/>
        </w:rPr>
      </w:pPr>
    </w:p>
    <w:p w:rsidR="001C48BB" w:rsidRPr="00230304" w:rsidRDefault="001C48BB" w:rsidP="001C48BB">
      <w:pPr>
        <w:rPr>
          <w:rFonts w:ascii="Times New Roman" w:hAnsi="Times New Roman" w:cs="Times New Roman"/>
          <w:sz w:val="24"/>
          <w:szCs w:val="24"/>
        </w:rPr>
      </w:pPr>
      <w:r w:rsidRPr="00230304">
        <w:rPr>
          <w:rFonts w:ascii="Times New Roman" w:hAnsi="Times New Roman" w:cs="Times New Roman"/>
          <w:sz w:val="24"/>
          <w:szCs w:val="24"/>
        </w:rPr>
        <w:br w:type="page"/>
      </w:r>
    </w:p>
    <w:p w:rsidR="001C48BB" w:rsidRPr="00230304" w:rsidRDefault="001C48BB" w:rsidP="001C48BB">
      <w:pPr>
        <w:widowControl w:val="0"/>
        <w:spacing w:after="0" w:line="240" w:lineRule="auto"/>
        <w:rPr>
          <w:rFonts w:ascii="Times New Roman" w:hAnsi="Times New Roman" w:cs="Times New Roman"/>
          <w:i/>
          <w:sz w:val="24"/>
          <w:szCs w:val="24"/>
        </w:rPr>
      </w:pPr>
      <w:r w:rsidRPr="00230304">
        <w:rPr>
          <w:noProof/>
          <w:lang w:val="en-PH" w:eastAsia="en-PH"/>
        </w:rPr>
        <w:lastRenderedPageBreak/>
        <w:drawing>
          <wp:anchor distT="0" distB="0" distL="114300" distR="114300" simplePos="0" relativeHeight="251659264" behindDoc="0" locked="0" layoutInCell="1" allowOverlap="1" wp14:anchorId="4FBF3D80" wp14:editId="76A728CB">
            <wp:simplePos x="0" y="0"/>
            <wp:positionH relativeFrom="margin">
              <wp:align>left</wp:align>
            </wp:positionH>
            <wp:positionV relativeFrom="paragraph">
              <wp:posOffset>177165</wp:posOffset>
            </wp:positionV>
            <wp:extent cx="5901055" cy="3778250"/>
            <wp:effectExtent l="0" t="0" r="444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1055" cy="3778250"/>
                    </a:xfrm>
                    <a:prstGeom prst="rect">
                      <a:avLst/>
                    </a:prstGeom>
                  </pic:spPr>
                </pic:pic>
              </a:graphicData>
            </a:graphic>
            <wp14:sizeRelH relativeFrom="page">
              <wp14:pctWidth>0</wp14:pctWidth>
            </wp14:sizeRelH>
            <wp14:sizeRelV relativeFrom="page">
              <wp14:pctHeight>0</wp14:pctHeight>
            </wp14:sizeRelV>
          </wp:anchor>
        </w:drawing>
      </w:r>
      <w:r w:rsidRPr="00230304">
        <w:rPr>
          <w:rFonts w:ascii="Times New Roman" w:hAnsi="Times New Roman" w:cs="Times New Roman"/>
          <w:sz w:val="24"/>
          <w:szCs w:val="24"/>
        </w:rPr>
        <w:t xml:space="preserve"> </w:t>
      </w:r>
    </w:p>
    <w:p w:rsidR="001C48BB" w:rsidRPr="00230304" w:rsidRDefault="001C48BB" w:rsidP="001C48BB">
      <w:pPr>
        <w:widowControl w:val="0"/>
        <w:spacing w:after="0" w:line="240" w:lineRule="auto"/>
        <w:rPr>
          <w:rFonts w:ascii="Times New Roman" w:hAnsi="Times New Roman" w:cs="Times New Roman"/>
          <w:sz w:val="24"/>
          <w:szCs w:val="24"/>
        </w:rPr>
      </w:pPr>
      <w:proofErr w:type="gramStart"/>
      <w:r w:rsidRPr="00230304">
        <w:rPr>
          <w:rFonts w:ascii="Times New Roman" w:hAnsi="Times New Roman" w:cs="Times New Roman"/>
          <w:i/>
          <w:sz w:val="24"/>
          <w:szCs w:val="24"/>
        </w:rPr>
        <w:t>Figure 1.</w:t>
      </w:r>
      <w:proofErr w:type="gramEnd"/>
      <w:r w:rsidRPr="00230304">
        <w:rPr>
          <w:rFonts w:ascii="Times New Roman" w:hAnsi="Times New Roman" w:cs="Times New Roman"/>
          <w:sz w:val="24"/>
          <w:szCs w:val="24"/>
        </w:rPr>
        <w:t xml:space="preserve"> Equal gender subsamples. Graded IRT model expected score curves for </w:t>
      </w:r>
      <w:r w:rsidRPr="00230304">
        <w:rPr>
          <w:rFonts w:ascii="Times New Roman" w:hAnsi="Times New Roman" w:cs="Times New Roman"/>
          <w:i/>
          <w:sz w:val="24"/>
          <w:szCs w:val="24"/>
        </w:rPr>
        <w:t>Reward Probability</w:t>
      </w:r>
      <w:r w:rsidRPr="00230304">
        <w:rPr>
          <w:rFonts w:ascii="Times New Roman" w:hAnsi="Times New Roman" w:cs="Times New Roman"/>
          <w:sz w:val="24"/>
          <w:szCs w:val="24"/>
        </w:rPr>
        <w:t xml:space="preserve"> item 18 with all items as anchor. The vertical axes represent the item expected score, 0 = completely disagree; 1 = disagree; 2 = agree; 3 = completely agree; the horizontal axes is the latent variable</w:t>
      </w:r>
      <w:r w:rsidRPr="00230304">
        <w:rPr>
          <w:rFonts w:ascii="Times New Roman" w:hAnsi="Times New Roman" w:cs="Times New Roman"/>
          <w:i/>
          <w:sz w:val="24"/>
          <w:szCs w:val="24"/>
        </w:rPr>
        <w:t xml:space="preserve"> </w:t>
      </w:r>
      <w:r w:rsidRPr="00230304">
        <w:rPr>
          <w:rFonts w:ascii="Times New Roman" w:hAnsi="Times New Roman" w:cs="Times New Roman"/>
          <w:sz w:val="24"/>
          <w:szCs w:val="24"/>
        </w:rPr>
        <w:t>Reward Probability, -3 = three standard divisions below the population mean, 0 = population mean, +3 = three standard divisions above the population mean. Red dash line = China; Blue solid line = U.S.</w:t>
      </w:r>
    </w:p>
    <w:p w:rsidR="001C48BB" w:rsidRPr="00230304" w:rsidRDefault="001C48BB" w:rsidP="001C48BB">
      <w:pPr>
        <w:widowControl w:val="0"/>
        <w:spacing w:after="0" w:line="240" w:lineRule="auto"/>
        <w:rPr>
          <w:rFonts w:ascii="Times New Roman" w:hAnsi="Times New Roman" w:cs="Times New Roman"/>
          <w:sz w:val="24"/>
          <w:szCs w:val="24"/>
        </w:rPr>
      </w:pPr>
    </w:p>
    <w:p w:rsidR="001C48BB" w:rsidRPr="00230304" w:rsidRDefault="001C48BB" w:rsidP="001C48BB">
      <w:pPr>
        <w:rPr>
          <w:rFonts w:ascii="Times New Roman" w:hAnsi="Times New Roman" w:cs="Times New Roman"/>
          <w:sz w:val="24"/>
          <w:szCs w:val="24"/>
        </w:rPr>
      </w:pPr>
      <w:r w:rsidRPr="00230304">
        <w:rPr>
          <w:rFonts w:ascii="Times New Roman" w:hAnsi="Times New Roman" w:cs="Times New Roman"/>
          <w:sz w:val="24"/>
          <w:szCs w:val="24"/>
        </w:rPr>
        <w:br w:type="page"/>
      </w:r>
    </w:p>
    <w:p w:rsidR="001C48BB" w:rsidRPr="00230304" w:rsidRDefault="001C48BB" w:rsidP="001C48BB">
      <w:pPr>
        <w:widowControl w:val="0"/>
        <w:spacing w:after="0" w:line="240" w:lineRule="auto"/>
        <w:rPr>
          <w:rFonts w:ascii="Times New Roman" w:hAnsi="Times New Roman" w:cs="Times New Roman"/>
          <w:i/>
          <w:sz w:val="24"/>
          <w:szCs w:val="24"/>
        </w:rPr>
      </w:pPr>
      <w:r w:rsidRPr="00230304">
        <w:rPr>
          <w:noProof/>
          <w:lang w:val="en-PH" w:eastAsia="en-PH"/>
        </w:rPr>
        <w:lastRenderedPageBreak/>
        <w:drawing>
          <wp:anchor distT="0" distB="0" distL="114300" distR="114300" simplePos="0" relativeHeight="251660288" behindDoc="0" locked="0" layoutInCell="1" allowOverlap="1" wp14:anchorId="05D4F706" wp14:editId="56155DA5">
            <wp:simplePos x="0" y="0"/>
            <wp:positionH relativeFrom="margin">
              <wp:align>left</wp:align>
            </wp:positionH>
            <wp:positionV relativeFrom="paragraph">
              <wp:posOffset>0</wp:posOffset>
            </wp:positionV>
            <wp:extent cx="5448935" cy="7117080"/>
            <wp:effectExtent l="0" t="0" r="0" b="762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60034" cy="7130861"/>
                    </a:xfrm>
                    <a:prstGeom prst="rect">
                      <a:avLst/>
                    </a:prstGeom>
                  </pic:spPr>
                </pic:pic>
              </a:graphicData>
            </a:graphic>
            <wp14:sizeRelH relativeFrom="page">
              <wp14:pctWidth>0</wp14:pctWidth>
            </wp14:sizeRelH>
            <wp14:sizeRelV relativeFrom="page">
              <wp14:pctHeight>0</wp14:pctHeight>
            </wp14:sizeRelV>
          </wp:anchor>
        </w:drawing>
      </w:r>
      <w:proofErr w:type="gramStart"/>
      <w:r w:rsidRPr="00230304">
        <w:rPr>
          <w:rFonts w:ascii="Times New Roman" w:hAnsi="Times New Roman" w:cs="Times New Roman"/>
          <w:i/>
          <w:sz w:val="24"/>
          <w:szCs w:val="24"/>
        </w:rPr>
        <w:t>Figure 2.</w:t>
      </w:r>
      <w:proofErr w:type="gramEnd"/>
      <w:r w:rsidRPr="00230304">
        <w:rPr>
          <w:rFonts w:ascii="Times New Roman" w:hAnsi="Times New Roman" w:cs="Times New Roman"/>
          <w:sz w:val="24"/>
          <w:szCs w:val="24"/>
        </w:rPr>
        <w:t xml:space="preserve"> Equal gender subsamples. Graded IRT model expected score curves for </w:t>
      </w:r>
      <w:r w:rsidRPr="00230304">
        <w:rPr>
          <w:rFonts w:ascii="Times New Roman" w:hAnsi="Times New Roman" w:cs="Times New Roman"/>
          <w:i/>
          <w:sz w:val="24"/>
          <w:szCs w:val="24"/>
        </w:rPr>
        <w:t>Reward Probability</w:t>
      </w:r>
      <w:r w:rsidRPr="00230304">
        <w:rPr>
          <w:rFonts w:ascii="Times New Roman" w:hAnsi="Times New Roman" w:cs="Times New Roman"/>
          <w:sz w:val="24"/>
          <w:szCs w:val="24"/>
        </w:rPr>
        <w:t xml:space="preserve"> items 12 and 18 with all items as anchor. The vertical axes represent the item expected score, 0 = completely disagree; 1 = disagree; 2 = agree; 3 = completely agree; the horizontal axes is the latent variable</w:t>
      </w:r>
      <w:r w:rsidRPr="00230304">
        <w:rPr>
          <w:rFonts w:ascii="Times New Roman" w:hAnsi="Times New Roman" w:cs="Times New Roman"/>
          <w:i/>
          <w:sz w:val="24"/>
          <w:szCs w:val="24"/>
        </w:rPr>
        <w:t xml:space="preserve"> </w:t>
      </w:r>
      <w:r w:rsidRPr="00230304">
        <w:rPr>
          <w:rFonts w:ascii="Times New Roman" w:hAnsi="Times New Roman" w:cs="Times New Roman"/>
          <w:sz w:val="24"/>
          <w:szCs w:val="24"/>
        </w:rPr>
        <w:t>Reward Probability, -3 = three standard divisions below the population mean, 0 = population mean, +3 = three standard divisions above the population mean. Green dash line = Taiwan; Blue solid line = U.S.</w:t>
      </w:r>
    </w:p>
    <w:p w:rsidR="001C48BB" w:rsidRPr="00230304" w:rsidRDefault="001C48BB" w:rsidP="001C48BB">
      <w:pPr>
        <w:widowControl w:val="0"/>
        <w:spacing w:after="0" w:line="240" w:lineRule="auto"/>
        <w:rPr>
          <w:rFonts w:ascii="Times New Roman" w:hAnsi="Times New Roman" w:cs="Times New Roman"/>
          <w:sz w:val="24"/>
          <w:szCs w:val="24"/>
        </w:rPr>
      </w:pPr>
      <w:r w:rsidRPr="00230304">
        <w:rPr>
          <w:noProof/>
          <w:lang w:val="en-PH" w:eastAsia="en-PH"/>
        </w:rPr>
        <w:lastRenderedPageBreak/>
        <w:drawing>
          <wp:anchor distT="0" distB="0" distL="114300" distR="114300" simplePos="0" relativeHeight="251661312" behindDoc="0" locked="0" layoutInCell="1" allowOverlap="1" wp14:anchorId="0CB67330" wp14:editId="4E6DAFA9">
            <wp:simplePos x="0" y="0"/>
            <wp:positionH relativeFrom="margin">
              <wp:align>center</wp:align>
            </wp:positionH>
            <wp:positionV relativeFrom="paragraph">
              <wp:posOffset>0</wp:posOffset>
            </wp:positionV>
            <wp:extent cx="5374005" cy="703326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74005" cy="703326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230304">
        <w:rPr>
          <w:rFonts w:ascii="Times New Roman" w:hAnsi="Times New Roman" w:cs="Times New Roman"/>
          <w:i/>
          <w:sz w:val="24"/>
          <w:szCs w:val="24"/>
        </w:rPr>
        <w:t>Figure 3.</w:t>
      </w:r>
      <w:proofErr w:type="gramEnd"/>
      <w:r w:rsidRPr="00230304">
        <w:rPr>
          <w:rFonts w:ascii="Times New Roman" w:hAnsi="Times New Roman" w:cs="Times New Roman"/>
          <w:sz w:val="24"/>
          <w:szCs w:val="24"/>
        </w:rPr>
        <w:t xml:space="preserve"> Equal gender subsamples. Graded IRT model expected score curves for the </w:t>
      </w:r>
      <w:r w:rsidRPr="00230304">
        <w:rPr>
          <w:rFonts w:ascii="Times New Roman" w:hAnsi="Times New Roman" w:cs="Times New Roman"/>
          <w:i/>
          <w:sz w:val="24"/>
          <w:szCs w:val="24"/>
        </w:rPr>
        <w:t>Environmental Suppressor</w:t>
      </w:r>
      <w:r w:rsidRPr="00230304">
        <w:rPr>
          <w:rFonts w:ascii="Times New Roman" w:hAnsi="Times New Roman" w:cs="Times New Roman"/>
          <w:sz w:val="24"/>
          <w:szCs w:val="24"/>
        </w:rPr>
        <w:t xml:space="preserve"> items with items 14 and 16 as anchor. The vertical axes represent the item expected score, 0 = completely agree; 1 = agree; 2 = disagree; 3 = completely disagree; the horizontal axes is the latent variable</w:t>
      </w:r>
      <w:r w:rsidRPr="00230304">
        <w:rPr>
          <w:rFonts w:ascii="Times New Roman" w:hAnsi="Times New Roman" w:cs="Times New Roman"/>
          <w:i/>
          <w:sz w:val="24"/>
          <w:szCs w:val="24"/>
        </w:rPr>
        <w:t xml:space="preserve"> </w:t>
      </w:r>
      <w:r w:rsidRPr="00230304">
        <w:rPr>
          <w:rFonts w:ascii="Times New Roman" w:hAnsi="Times New Roman" w:cs="Times New Roman"/>
          <w:sz w:val="24"/>
          <w:szCs w:val="24"/>
        </w:rPr>
        <w:t>Environmental Suppressor, -3 = three standard divisions above the population mean, 0 = population mean, +3 = three standard divisions below the population mean. Red dash line = China; Blue solid line = U.S.</w:t>
      </w:r>
    </w:p>
    <w:p w:rsidR="0022190F" w:rsidRDefault="001C48BB" w:rsidP="001C48BB">
      <w:pPr>
        <w:widowControl w:val="0"/>
        <w:spacing w:after="0" w:line="240" w:lineRule="auto"/>
        <w:rPr>
          <w:rFonts w:ascii="Times New Roman" w:hAnsi="Times New Roman" w:cs="Times New Roman"/>
          <w:sz w:val="24"/>
          <w:szCs w:val="24"/>
        </w:rPr>
      </w:pPr>
      <w:r w:rsidRPr="00230304">
        <w:rPr>
          <w:noProof/>
          <w:lang w:val="en-PH" w:eastAsia="en-PH"/>
        </w:rPr>
        <w:lastRenderedPageBreak/>
        <w:drawing>
          <wp:anchor distT="0" distB="0" distL="114300" distR="114300" simplePos="0" relativeHeight="251662336" behindDoc="0" locked="0" layoutInCell="1" allowOverlap="1" wp14:anchorId="42D679D2" wp14:editId="390C43C2">
            <wp:simplePos x="0" y="0"/>
            <wp:positionH relativeFrom="margin">
              <wp:posOffset>219368</wp:posOffset>
            </wp:positionH>
            <wp:positionV relativeFrom="paragraph">
              <wp:posOffset>0</wp:posOffset>
            </wp:positionV>
            <wp:extent cx="5509895" cy="714756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09895" cy="714756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230304">
        <w:rPr>
          <w:rFonts w:ascii="Times New Roman" w:hAnsi="Times New Roman" w:cs="Times New Roman"/>
          <w:i/>
          <w:sz w:val="24"/>
          <w:szCs w:val="24"/>
        </w:rPr>
        <w:t>Figure 4.</w:t>
      </w:r>
      <w:proofErr w:type="gramEnd"/>
      <w:r w:rsidRPr="00230304">
        <w:rPr>
          <w:rFonts w:ascii="Times New Roman" w:hAnsi="Times New Roman" w:cs="Times New Roman"/>
          <w:sz w:val="24"/>
          <w:szCs w:val="24"/>
        </w:rPr>
        <w:t xml:space="preserve"> Equal gender subsamples. Graded IRT model expected score curves for the </w:t>
      </w:r>
      <w:r w:rsidRPr="00230304">
        <w:rPr>
          <w:rFonts w:ascii="Times New Roman" w:hAnsi="Times New Roman" w:cs="Times New Roman"/>
          <w:i/>
          <w:sz w:val="24"/>
          <w:szCs w:val="24"/>
        </w:rPr>
        <w:t>Environmental Suppressor</w:t>
      </w:r>
      <w:r w:rsidRPr="00230304">
        <w:rPr>
          <w:rFonts w:ascii="Times New Roman" w:hAnsi="Times New Roman" w:cs="Times New Roman"/>
          <w:sz w:val="24"/>
          <w:szCs w:val="24"/>
        </w:rPr>
        <w:t xml:space="preserve"> items with items 14 and 16 as anchor. The vertical axes represent the item expected score, 0 = completely agree; 1 = agree; 2 = disagree; 3 = completely disagree; the horizontal axes is the latent variable</w:t>
      </w:r>
      <w:r w:rsidRPr="00230304">
        <w:rPr>
          <w:rFonts w:ascii="Times New Roman" w:hAnsi="Times New Roman" w:cs="Times New Roman"/>
          <w:i/>
          <w:sz w:val="24"/>
          <w:szCs w:val="24"/>
        </w:rPr>
        <w:t xml:space="preserve"> </w:t>
      </w:r>
      <w:r w:rsidRPr="00230304">
        <w:rPr>
          <w:rFonts w:ascii="Times New Roman" w:hAnsi="Times New Roman" w:cs="Times New Roman"/>
          <w:sz w:val="24"/>
          <w:szCs w:val="24"/>
        </w:rPr>
        <w:t>Environmental Suppressor, -3 = three standard divisions above the population mean, 0 = population mean, +3 = three standard divisions below the population mean. Green dash line = Taiwan; Blue solid line = U.S.</w:t>
      </w:r>
    </w:p>
    <w:p w:rsidR="00FE28A1" w:rsidRPr="00FE28A1" w:rsidRDefault="00FE28A1" w:rsidP="001C48BB">
      <w:pPr>
        <w:widowControl w:val="0"/>
        <w:spacing w:after="0" w:line="240" w:lineRule="auto"/>
        <w:rPr>
          <w:rFonts w:ascii="Times New Roman" w:hAnsi="Times New Roman" w:cs="Times New Roman"/>
          <w:b/>
          <w:color w:val="131413"/>
          <w:sz w:val="24"/>
          <w:szCs w:val="24"/>
          <w:lang w:val="en-PH"/>
        </w:rPr>
      </w:pPr>
      <w:r w:rsidRPr="00FE28A1">
        <w:rPr>
          <w:rFonts w:ascii="Times New Roman" w:hAnsi="Times New Roman" w:cs="Times New Roman"/>
          <w:b/>
          <w:color w:val="131413"/>
          <w:sz w:val="24"/>
          <w:szCs w:val="24"/>
          <w:lang w:val="en-PH"/>
        </w:rPr>
        <w:lastRenderedPageBreak/>
        <w:t>References</w:t>
      </w:r>
    </w:p>
    <w:p w:rsidR="00FE28A1" w:rsidRDefault="00FE28A1" w:rsidP="001C48BB">
      <w:pPr>
        <w:widowControl w:val="0"/>
        <w:spacing w:after="0" w:line="240" w:lineRule="auto"/>
        <w:rPr>
          <w:rFonts w:ascii="Times New Roman" w:hAnsi="Times New Roman" w:cs="Times New Roman"/>
          <w:sz w:val="24"/>
          <w:szCs w:val="24"/>
        </w:rPr>
      </w:pPr>
    </w:p>
    <w:p w:rsidR="00FE28A1" w:rsidRDefault="00FE28A1" w:rsidP="00E95FF4">
      <w:pPr>
        <w:widowControl w:val="0"/>
        <w:spacing w:after="0" w:line="240" w:lineRule="auto"/>
        <w:jc w:val="both"/>
        <w:rPr>
          <w:rFonts w:ascii="Times New Roman" w:hAnsi="Times New Roman" w:cs="Times New Roman"/>
          <w:sz w:val="24"/>
          <w:szCs w:val="24"/>
        </w:rPr>
      </w:pPr>
    </w:p>
    <w:p w:rsidR="00FE28A1" w:rsidRPr="00FE28A1" w:rsidRDefault="00FE28A1" w:rsidP="00E95FF4">
      <w:pPr>
        <w:widowControl w:val="0"/>
        <w:spacing w:after="0" w:line="240" w:lineRule="auto"/>
        <w:jc w:val="both"/>
        <w:rPr>
          <w:rFonts w:ascii="Times New Roman" w:hAnsi="Times New Roman" w:cs="Times New Roman"/>
          <w:sz w:val="24"/>
          <w:szCs w:val="24"/>
        </w:rPr>
      </w:pPr>
      <w:proofErr w:type="spellStart"/>
      <w:r w:rsidRPr="00FE28A1">
        <w:rPr>
          <w:rFonts w:ascii="Times New Roman" w:hAnsi="Times New Roman" w:cs="Times New Roman"/>
          <w:color w:val="131413"/>
          <w:sz w:val="24"/>
          <w:szCs w:val="24"/>
          <w:lang w:val="en-PH"/>
        </w:rPr>
        <w:t>Mahalanobis</w:t>
      </w:r>
      <w:proofErr w:type="spellEnd"/>
      <w:r w:rsidRPr="00FE28A1">
        <w:rPr>
          <w:rFonts w:ascii="Times New Roman" w:hAnsi="Times New Roman" w:cs="Times New Roman"/>
          <w:color w:val="131413"/>
          <w:sz w:val="24"/>
          <w:szCs w:val="24"/>
          <w:lang w:val="en-PH"/>
        </w:rPr>
        <w:t xml:space="preserve">, P. C. (1936). </w:t>
      </w:r>
      <w:proofErr w:type="spellStart"/>
      <w:r w:rsidRPr="00FE28A1">
        <w:rPr>
          <w:rFonts w:ascii="Times New Roman" w:hAnsi="Times New Roman" w:cs="Times New Roman"/>
          <w:color w:val="131413"/>
          <w:sz w:val="24"/>
          <w:szCs w:val="24"/>
          <w:lang w:val="en-PH"/>
        </w:rPr>
        <w:t>Mahalanobis</w:t>
      </w:r>
      <w:proofErr w:type="spellEnd"/>
      <w:r w:rsidRPr="00FE28A1">
        <w:rPr>
          <w:rFonts w:ascii="Times New Roman" w:hAnsi="Times New Roman" w:cs="Times New Roman"/>
          <w:color w:val="131413"/>
          <w:sz w:val="24"/>
          <w:szCs w:val="24"/>
          <w:lang w:val="en-PH"/>
        </w:rPr>
        <w:t xml:space="preserve"> distance. </w:t>
      </w:r>
      <w:r w:rsidRPr="00FE28A1">
        <w:rPr>
          <w:rFonts w:ascii="Times New Roman" w:hAnsi="Times New Roman" w:cs="Times New Roman"/>
          <w:i/>
          <w:color w:val="131413"/>
          <w:sz w:val="24"/>
          <w:szCs w:val="24"/>
          <w:lang w:val="en-PH"/>
        </w:rPr>
        <w:t>Proceedings National</w:t>
      </w:r>
      <w:r w:rsidRPr="00FE28A1">
        <w:rPr>
          <w:rFonts w:ascii="Times New Roman" w:hAnsi="Times New Roman" w:cs="Times New Roman"/>
          <w:i/>
          <w:color w:val="131413"/>
          <w:sz w:val="24"/>
          <w:szCs w:val="24"/>
          <w:lang w:val="en-PH"/>
        </w:rPr>
        <w:t xml:space="preserve"> </w:t>
      </w:r>
      <w:r w:rsidRPr="00FE28A1">
        <w:rPr>
          <w:rFonts w:ascii="Times New Roman" w:hAnsi="Times New Roman" w:cs="Times New Roman"/>
          <w:i/>
          <w:color w:val="131413"/>
          <w:sz w:val="24"/>
          <w:szCs w:val="24"/>
          <w:lang w:val="en-PH"/>
        </w:rPr>
        <w:t>Institute of Science of India, 49</w:t>
      </w:r>
      <w:r w:rsidRPr="00FE28A1">
        <w:rPr>
          <w:rFonts w:ascii="Times New Roman" w:hAnsi="Times New Roman" w:cs="Times New Roman"/>
          <w:color w:val="131413"/>
          <w:sz w:val="24"/>
          <w:szCs w:val="24"/>
          <w:lang w:val="en-PH"/>
        </w:rPr>
        <w:t>(2), 234–256.</w:t>
      </w:r>
      <w:bookmarkStart w:id="0" w:name="_GoBack"/>
      <w:bookmarkEnd w:id="0"/>
    </w:p>
    <w:p w:rsidR="00FE28A1" w:rsidRDefault="00FE28A1" w:rsidP="001C48BB">
      <w:pPr>
        <w:widowControl w:val="0"/>
        <w:spacing w:after="0" w:line="240" w:lineRule="auto"/>
      </w:pPr>
    </w:p>
    <w:sectPr w:rsidR="00FE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BB"/>
    <w:rsid w:val="001C48BB"/>
    <w:rsid w:val="0022190F"/>
    <w:rsid w:val="002567BD"/>
    <w:rsid w:val="00E95FF4"/>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C48BB"/>
    <w:pPr>
      <w:spacing w:after="160"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1C48BB"/>
    <w:rPr>
      <w:rFonts w:ascii="Calibri" w:eastAsiaTheme="minorEastAsia" w:hAnsi="Calibri" w:cs="Calibri"/>
      <w:noProof/>
      <w:lang w:eastAsia="zh-CN"/>
    </w:rPr>
  </w:style>
  <w:style w:type="table" w:customStyle="1" w:styleId="TableGridLight1">
    <w:name w:val="Table Grid Light1"/>
    <w:basedOn w:val="TableNormal"/>
    <w:uiPriority w:val="40"/>
    <w:rsid w:val="001C48BB"/>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C48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C48BB"/>
    <w:pPr>
      <w:spacing w:after="160"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1C48BB"/>
    <w:rPr>
      <w:rFonts w:ascii="Calibri" w:eastAsiaTheme="minorEastAsia" w:hAnsi="Calibri" w:cs="Calibri"/>
      <w:noProof/>
      <w:lang w:eastAsia="zh-CN"/>
    </w:rPr>
  </w:style>
  <w:style w:type="table" w:customStyle="1" w:styleId="TableGridLight1">
    <w:name w:val="Table Grid Light1"/>
    <w:basedOn w:val="TableNormal"/>
    <w:uiPriority w:val="40"/>
    <w:rsid w:val="001C48BB"/>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C48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DDELACERNA</dc:creator>
  <cp:lastModifiedBy>Irose  Calites</cp:lastModifiedBy>
  <cp:revision>3</cp:revision>
  <dcterms:created xsi:type="dcterms:W3CDTF">2019-05-09T06:48:00Z</dcterms:created>
  <dcterms:modified xsi:type="dcterms:W3CDTF">2019-05-23T11:46:00Z</dcterms:modified>
</cp:coreProperties>
</file>