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A7" w:rsidRDefault="0015237B" w:rsidP="0015237B">
      <w:pPr>
        <w:spacing w:after="0" w:line="48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Supplemental </w:t>
      </w:r>
      <w:r w:rsidRPr="003635EB">
        <w:rPr>
          <w:rFonts w:ascii="Times New Roman" w:hAnsi="Times New Roman"/>
          <w:b/>
          <w:sz w:val="20"/>
          <w:szCs w:val="20"/>
          <w:lang w:val="en-US"/>
        </w:rPr>
        <w:t xml:space="preserve">Table </w:t>
      </w:r>
      <w:r>
        <w:rPr>
          <w:rFonts w:ascii="Times New Roman" w:hAnsi="Times New Roman"/>
          <w:b/>
          <w:sz w:val="20"/>
          <w:szCs w:val="20"/>
          <w:lang w:val="en-US"/>
        </w:rPr>
        <w:t>7</w:t>
      </w:r>
    </w:p>
    <w:p w:rsidR="0015237B" w:rsidRPr="008524A7" w:rsidRDefault="0015237B" w:rsidP="0015237B">
      <w:pPr>
        <w:spacing w:after="0" w:line="48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8524A7">
        <w:rPr>
          <w:rFonts w:ascii="Times New Roman" w:hAnsi="Times New Roman"/>
          <w:i/>
          <w:sz w:val="20"/>
          <w:szCs w:val="20"/>
          <w:lang w:val="en-US"/>
        </w:rPr>
        <w:t>Statistically significant a</w:t>
      </w:r>
      <w:bookmarkStart w:id="0" w:name="_GoBack"/>
      <w:bookmarkEnd w:id="0"/>
      <w:r w:rsidRPr="008524A7">
        <w:rPr>
          <w:rFonts w:ascii="Times New Roman" w:hAnsi="Times New Roman"/>
          <w:i/>
          <w:sz w:val="20"/>
          <w:szCs w:val="20"/>
          <w:lang w:val="en-US"/>
        </w:rPr>
        <w:t>ssociations between parental illness and YSR scores of female cohort members</w:t>
      </w:r>
      <w:r w:rsidRPr="008524A7">
        <w:rPr>
          <w:i/>
          <w:lang w:val="en-US"/>
        </w:rPr>
        <w:t xml:space="preserve"> </w:t>
      </w:r>
      <w:r w:rsidRPr="008524A7">
        <w:rPr>
          <w:rFonts w:ascii="Times New Roman" w:hAnsi="Times New Roman"/>
          <w:i/>
          <w:sz w:val="20"/>
          <w:szCs w:val="20"/>
          <w:lang w:val="en-US"/>
        </w:rPr>
        <w:t>after weighting the data</w:t>
      </w:r>
    </w:p>
    <w:tbl>
      <w:tblPr>
        <w:tblpPr w:leftFromText="141" w:rightFromText="141" w:vertAnchor="text" w:horzAnchor="margin" w:tblpXSpec="center" w:tblpY="472"/>
        <w:tblW w:w="1295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4121"/>
        <w:gridCol w:w="1029"/>
        <w:gridCol w:w="1177"/>
        <w:gridCol w:w="1030"/>
        <w:gridCol w:w="1179"/>
        <w:gridCol w:w="734"/>
        <w:gridCol w:w="946"/>
        <w:gridCol w:w="709"/>
        <w:gridCol w:w="762"/>
      </w:tblGrid>
      <w:tr w:rsidR="0015237B" w:rsidRPr="003635EB" w:rsidTr="008524A7">
        <w:trPr>
          <w:trHeight w:val="27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15237B" w:rsidRPr="003635EB" w:rsidRDefault="008524A7" w:rsidP="00FB6E71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Assessment</w:t>
            </w:r>
          </w:p>
        </w:tc>
        <w:tc>
          <w:tcPr>
            <w:tcW w:w="41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15237B" w:rsidRPr="003635EB" w:rsidRDefault="008524A7" w:rsidP="00FB6E71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 xml:space="preserve">Parental somatic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 xml:space="preserve">illness occurring between ages 8 and </w:t>
            </w: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16 years of cohort members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FB6E71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Parental illness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15237B" w:rsidRPr="003635EB" w:rsidRDefault="0015237B" w:rsidP="00FB6E71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15237B" w:rsidRPr="003635EB" w:rsidRDefault="0015237B" w:rsidP="00FB6E71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37B" w:rsidRPr="003635EB" w:rsidRDefault="0015237B" w:rsidP="00FB6E71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15237B" w:rsidRPr="003635EB" w:rsidRDefault="0015237B" w:rsidP="00FB6E71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15237B" w:rsidRPr="003635EB" w:rsidTr="008524A7">
        <w:trPr>
          <w:trHeight w:val="383"/>
        </w:trPr>
        <w:tc>
          <w:tcPr>
            <w:tcW w:w="1266" w:type="dxa"/>
            <w:tcBorders>
              <w:top w:val="nil"/>
              <w:bottom w:val="nil"/>
            </w:tcBorders>
          </w:tcPr>
          <w:p w:rsidR="0015237B" w:rsidRPr="003635EB" w:rsidRDefault="0015237B" w:rsidP="00FB6E71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Pr="003635EB" w:rsidRDefault="0015237B" w:rsidP="00FB6E71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Yes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No</w:t>
            </w: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62" w:type="dxa"/>
            <w:tcBorders>
              <w:bottom w:val="single" w:sz="4" w:space="0" w:color="000000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15237B" w:rsidRPr="003635EB" w:rsidTr="008524A7">
        <w:trPr>
          <w:trHeight w:val="838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FB6E71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41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FB6E71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n</w:t>
            </w: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YSR</w:t>
            </w:r>
          </w:p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mean (SD)</w:t>
            </w: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n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YSR</w:t>
            </w:r>
          </w:p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mean (SD)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p-value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Cohen’s d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p-</w:t>
            </w:r>
            <w:proofErr w:type="spellStart"/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value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fi-FI"/>
              </w:rPr>
              <w:t>a</w:t>
            </w:r>
            <w:proofErr w:type="spellEnd"/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B-</w:t>
            </w:r>
            <w:proofErr w:type="spellStart"/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Hp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fi-FI"/>
              </w:rPr>
              <w:t>b</w:t>
            </w:r>
            <w:proofErr w:type="spellEnd"/>
          </w:p>
        </w:tc>
      </w:tr>
      <w:tr w:rsidR="0015237B" w:rsidRPr="003635EB" w:rsidTr="00FB6E71">
        <w:trPr>
          <w:trHeight w:val="539"/>
        </w:trPr>
        <w:tc>
          <w:tcPr>
            <w:tcW w:w="1266" w:type="dxa"/>
            <w:tcBorders>
              <w:bottom w:val="nil"/>
            </w:tcBorders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4121" w:type="dxa"/>
            <w:tcBorders>
              <w:bottom w:val="nil"/>
            </w:tcBorders>
            <w:shd w:val="clear" w:color="auto" w:fill="auto"/>
            <w:noWrap/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MOTHER</w:t>
            </w:r>
          </w:p>
        </w:tc>
        <w:tc>
          <w:tcPr>
            <w:tcW w:w="1029" w:type="dxa"/>
            <w:tcBorders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1177" w:type="dxa"/>
            <w:tcBorders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1030" w:type="dxa"/>
            <w:tcBorders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fi-FI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fi-FI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fi-FI"/>
              </w:rPr>
            </w:pPr>
          </w:p>
        </w:tc>
      </w:tr>
      <w:tr w:rsidR="0015237B" w:rsidRPr="003635EB" w:rsidTr="00FB6E71">
        <w:trPr>
          <w:trHeight w:val="539"/>
        </w:trPr>
        <w:tc>
          <w:tcPr>
            <w:tcW w:w="1266" w:type="dxa"/>
            <w:tcBorders>
              <w:top w:val="nil"/>
              <w:bottom w:val="nil"/>
            </w:tcBorders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YSR tot</w:t>
            </w:r>
          </w:p>
        </w:tc>
        <w:tc>
          <w:tcPr>
            <w:tcW w:w="4121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Injury, poisoning and certain other consequences of external causes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Default="0015237B" w:rsidP="008524A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147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Default="0015237B" w:rsidP="008524A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35.6</w:t>
            </w:r>
            <w:r w:rsidRPr="002625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20.8</w:t>
            </w:r>
            <w:r w:rsidRPr="002625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3092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Default="0015237B" w:rsidP="008524A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31.4</w:t>
            </w:r>
            <w:r w:rsidRPr="00A04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16.9</w:t>
            </w:r>
            <w:r w:rsidRPr="00A04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0.019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B46F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0.003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0.304</w:t>
            </w:r>
          </w:p>
        </w:tc>
      </w:tr>
      <w:tr w:rsidR="0015237B" w:rsidRPr="003635EB" w:rsidTr="00FB6E71">
        <w:trPr>
          <w:trHeight w:val="539"/>
        </w:trPr>
        <w:tc>
          <w:tcPr>
            <w:tcW w:w="1266" w:type="dxa"/>
            <w:tcBorders>
              <w:top w:val="nil"/>
              <w:bottom w:val="nil"/>
            </w:tcBorders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3635EB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YSR </w:t>
            </w:r>
            <w:proofErr w:type="spellStart"/>
            <w:r w:rsidRPr="003635E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4121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3635E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Endocrine, nutritional and metabolic diseases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Default="0015237B" w:rsidP="008524A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34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Default="0015237B" w:rsidP="008524A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14.3</w:t>
            </w:r>
            <w:r w:rsidRPr="002625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6.5</w:t>
            </w:r>
            <w:r w:rsidRPr="002625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3202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Default="0015237B" w:rsidP="008524A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11.6</w:t>
            </w:r>
            <w:r w:rsidRPr="00A04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7.3</w:t>
            </w:r>
            <w:r w:rsidRPr="00A04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0.035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B46F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0.036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0.187</w:t>
            </w:r>
          </w:p>
        </w:tc>
      </w:tr>
      <w:tr w:rsidR="0015237B" w:rsidRPr="003635EB" w:rsidTr="00FB6E71">
        <w:trPr>
          <w:trHeight w:val="539"/>
        </w:trPr>
        <w:tc>
          <w:tcPr>
            <w:tcW w:w="1266" w:type="dxa"/>
            <w:tcBorders>
              <w:top w:val="nil"/>
            </w:tcBorders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21" w:type="dxa"/>
            <w:tcBorders>
              <w:top w:val="nil"/>
            </w:tcBorders>
            <w:shd w:val="clear" w:color="auto" w:fill="auto"/>
            <w:noWrap/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Diseases of the digestive system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Default="0015237B" w:rsidP="008524A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168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Default="0015237B" w:rsidP="008524A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13.0</w:t>
            </w:r>
            <w:r w:rsidRPr="002625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7.5</w:t>
            </w:r>
            <w:r w:rsidRPr="002625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3068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Default="0015237B" w:rsidP="008524A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11.6</w:t>
            </w:r>
            <w:r w:rsidRPr="00A04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7.3</w:t>
            </w:r>
            <w:r w:rsidRPr="00A04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734" w:type="dxa"/>
            <w:tcBorders>
              <w:top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46" w:type="dxa"/>
            <w:tcBorders>
              <w:top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0.19</w:t>
            </w:r>
          </w:p>
        </w:tc>
        <w:tc>
          <w:tcPr>
            <w:tcW w:w="709" w:type="dxa"/>
            <w:tcBorders>
              <w:top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B46F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0.016</w:t>
            </w:r>
          </w:p>
        </w:tc>
        <w:tc>
          <w:tcPr>
            <w:tcW w:w="762" w:type="dxa"/>
            <w:tcBorders>
              <w:top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0.224</w:t>
            </w:r>
          </w:p>
        </w:tc>
      </w:tr>
      <w:tr w:rsidR="0015237B" w:rsidRPr="003635EB" w:rsidTr="00FB6E71">
        <w:trPr>
          <w:trHeight w:val="539"/>
        </w:trPr>
        <w:tc>
          <w:tcPr>
            <w:tcW w:w="1266" w:type="dxa"/>
            <w:tcBorders>
              <w:bottom w:val="nil"/>
            </w:tcBorders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21" w:type="dxa"/>
            <w:tcBorders>
              <w:bottom w:val="nil"/>
            </w:tcBorders>
            <w:shd w:val="clear" w:color="auto" w:fill="auto"/>
            <w:noWrap/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Injury, poisoning and certain other consequences of external causes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Default="0015237B" w:rsidP="008524A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147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Default="0015237B" w:rsidP="008524A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13.1</w:t>
            </w:r>
            <w:r w:rsidRPr="002625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8.1</w:t>
            </w:r>
            <w:r w:rsidRPr="002625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3089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Default="0015237B" w:rsidP="008524A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11.6</w:t>
            </w:r>
            <w:r w:rsidRPr="00A04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7.3</w:t>
            </w:r>
            <w:r w:rsidRPr="00A04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734" w:type="dxa"/>
            <w:tcBorders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0.030</w:t>
            </w:r>
          </w:p>
        </w:tc>
        <w:tc>
          <w:tcPr>
            <w:tcW w:w="946" w:type="dxa"/>
            <w:tcBorders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0.20</w:t>
            </w:r>
          </w:p>
        </w:tc>
        <w:tc>
          <w:tcPr>
            <w:tcW w:w="709" w:type="dxa"/>
            <w:tcBorders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B46F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0.016</w:t>
            </w:r>
          </w:p>
        </w:tc>
        <w:tc>
          <w:tcPr>
            <w:tcW w:w="762" w:type="dxa"/>
            <w:tcBorders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0.240</w:t>
            </w:r>
          </w:p>
        </w:tc>
      </w:tr>
      <w:tr w:rsidR="0015237B" w:rsidRPr="003635EB" w:rsidTr="00FB6E71">
        <w:trPr>
          <w:trHeight w:val="539"/>
        </w:trPr>
        <w:tc>
          <w:tcPr>
            <w:tcW w:w="1266" w:type="dxa"/>
            <w:tcBorders>
              <w:bottom w:val="nil"/>
            </w:tcBorders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3635EB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YSR </w:t>
            </w:r>
            <w:proofErr w:type="spellStart"/>
            <w:r w:rsidRPr="003635E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ext</w:t>
            </w:r>
            <w:proofErr w:type="spellEnd"/>
          </w:p>
        </w:tc>
        <w:tc>
          <w:tcPr>
            <w:tcW w:w="4121" w:type="dxa"/>
            <w:tcBorders>
              <w:bottom w:val="nil"/>
            </w:tcBorders>
            <w:shd w:val="clear" w:color="auto" w:fill="auto"/>
            <w:noWrap/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0C2D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Diseases of the circulatory system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489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10.2</w:t>
            </w:r>
            <w:r w:rsidRPr="003635EB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6.7</w:t>
            </w:r>
            <w:r w:rsidRPr="003635EB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2740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10.9</w:t>
            </w: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6.7</w:t>
            </w: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734" w:type="dxa"/>
            <w:tcBorders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4</w:t>
            </w: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7</w:t>
            </w:r>
          </w:p>
        </w:tc>
        <w:tc>
          <w:tcPr>
            <w:tcW w:w="946" w:type="dxa"/>
            <w:tcBorders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0.10</w:t>
            </w:r>
          </w:p>
        </w:tc>
        <w:tc>
          <w:tcPr>
            <w:tcW w:w="709" w:type="dxa"/>
            <w:tcBorders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B46F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0.042</w:t>
            </w:r>
          </w:p>
        </w:tc>
        <w:tc>
          <w:tcPr>
            <w:tcW w:w="762" w:type="dxa"/>
            <w:tcBorders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0.376</w:t>
            </w:r>
          </w:p>
        </w:tc>
      </w:tr>
      <w:tr w:rsidR="0015237B" w:rsidRPr="003635EB" w:rsidTr="00FB6E71">
        <w:trPr>
          <w:trHeight w:val="539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0C2DF8">
              <w:rPr>
                <w:rFonts w:ascii="Times New Roman" w:eastAsia="SimSun" w:hAnsi="Times New Roman"/>
                <w:sz w:val="20"/>
                <w:szCs w:val="20"/>
                <w:lang w:val="en-US"/>
              </w:rPr>
              <w:t>Inj</w:t>
            </w:r>
            <w:r w:rsidRPr="002D192F">
              <w:rPr>
                <w:rFonts w:ascii="Times New Roman" w:eastAsia="SimSun" w:hAnsi="Times New Roman"/>
                <w:sz w:val="20"/>
                <w:szCs w:val="20"/>
                <w:lang w:val="en-US"/>
              </w:rPr>
              <w:t>ur</w:t>
            </w:r>
            <w:r w:rsidRPr="000C2DF8">
              <w:rPr>
                <w:rFonts w:ascii="Times New Roman" w:eastAsia="SimSun" w:hAnsi="Times New Roman"/>
                <w:sz w:val="20"/>
                <w:szCs w:val="20"/>
                <w:lang w:val="en-US"/>
              </w:rPr>
              <w:t>y, poisoning</w:t>
            </w:r>
            <w:r w:rsidRPr="003635EB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 and certain other consequences of external causes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145</w:t>
            </w: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12.1 (8.3</w:t>
            </w: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3084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10.7 (6.6</w:t>
            </w: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41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0.21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fi-FI"/>
              </w:rPr>
            </w:pPr>
            <w:r w:rsidRPr="00B46F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0.009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0.656</w:t>
            </w:r>
          </w:p>
        </w:tc>
      </w:tr>
      <w:tr w:rsidR="0015237B" w:rsidRPr="003635EB" w:rsidTr="00FB6E71">
        <w:trPr>
          <w:trHeight w:val="539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FATHER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fi-FI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fi-FI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nil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15237B" w:rsidRPr="003635EB" w:rsidTr="00FB6E71">
        <w:trPr>
          <w:trHeight w:val="539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3635E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YSR tot</w:t>
            </w:r>
          </w:p>
        </w:tc>
        <w:tc>
          <w:tcPr>
            <w:tcW w:w="41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FB6E71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C</w:t>
            </w:r>
            <w:r w:rsidRPr="00CA1A0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ertain infectious and parasitic diseases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51</w:t>
            </w: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CA1A0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26.8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 xml:space="preserve"> (15.4</w:t>
            </w: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3188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CA1A0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 xml:space="preserve">31.7 </w:t>
            </w: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(</w:t>
            </w:r>
            <w:r w:rsidRPr="00CA1A0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17.1</w:t>
            </w:r>
            <w:r w:rsidRPr="003635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 w:rsidRPr="00CA1A0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0.042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-0.28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fi-FI"/>
              </w:rPr>
            </w:pPr>
            <w:r w:rsidRPr="00B46F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0.021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15237B" w:rsidRPr="003635EB" w:rsidRDefault="0015237B" w:rsidP="008524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fi-FI"/>
              </w:rPr>
              <w:t>0.672</w:t>
            </w:r>
          </w:p>
        </w:tc>
      </w:tr>
    </w:tbl>
    <w:p w:rsidR="0015237B" w:rsidRPr="003635EB" w:rsidRDefault="0015237B" w:rsidP="0015237B">
      <w:pPr>
        <w:spacing w:line="48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15237B" w:rsidRPr="003635EB" w:rsidRDefault="0015237B" w:rsidP="0015237B">
      <w:pPr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  <w:r w:rsidRPr="003635EB">
        <w:rPr>
          <w:rFonts w:ascii="Times New Roman" w:hAnsi="Times New Roman"/>
          <w:sz w:val="20"/>
          <w:szCs w:val="20"/>
          <w:lang w:val="en-US"/>
        </w:rPr>
        <w:t>Abbreviation:</w:t>
      </w:r>
      <w:r w:rsidR="008524A7">
        <w:rPr>
          <w:rFonts w:ascii="Times New Roman" w:hAnsi="Times New Roman"/>
          <w:sz w:val="20"/>
          <w:szCs w:val="20"/>
          <w:lang w:val="en-US"/>
        </w:rPr>
        <w:t xml:space="preserve"> SD, standard deviation; YSR</w:t>
      </w:r>
      <w:r w:rsidRPr="003635EB">
        <w:rPr>
          <w:rFonts w:ascii="Times New Roman" w:hAnsi="Times New Roman"/>
          <w:sz w:val="20"/>
          <w:szCs w:val="20"/>
          <w:lang w:val="en-US"/>
        </w:rPr>
        <w:t>, Youth Self-Report</w:t>
      </w:r>
      <w:r w:rsidR="008524A7">
        <w:rPr>
          <w:rFonts w:ascii="Times New Roman" w:hAnsi="Times New Roman"/>
          <w:sz w:val="20"/>
          <w:szCs w:val="20"/>
          <w:lang w:val="en-US"/>
        </w:rPr>
        <w:t xml:space="preserve">; tot, total scores; </w:t>
      </w:r>
      <w:proofErr w:type="spellStart"/>
      <w:r w:rsidRPr="003635EB">
        <w:rPr>
          <w:rFonts w:ascii="Times New Roman" w:hAnsi="Times New Roman"/>
          <w:sz w:val="20"/>
          <w:szCs w:val="20"/>
          <w:lang w:val="en-US"/>
        </w:rPr>
        <w:t>int</w:t>
      </w:r>
      <w:proofErr w:type="spellEnd"/>
      <w:r w:rsidR="008524A7">
        <w:rPr>
          <w:rFonts w:ascii="Times New Roman" w:hAnsi="Times New Roman"/>
          <w:sz w:val="20"/>
          <w:szCs w:val="20"/>
          <w:lang w:val="en-US"/>
        </w:rPr>
        <w:t xml:space="preserve">, internalizing scores; </w:t>
      </w:r>
      <w:proofErr w:type="spellStart"/>
      <w:r w:rsidRPr="003635EB">
        <w:rPr>
          <w:rFonts w:ascii="Times New Roman" w:hAnsi="Times New Roman"/>
          <w:sz w:val="20"/>
          <w:szCs w:val="20"/>
          <w:lang w:val="en-US"/>
        </w:rPr>
        <w:t>ext</w:t>
      </w:r>
      <w:proofErr w:type="spellEnd"/>
      <w:r w:rsidRPr="003635EB">
        <w:rPr>
          <w:rFonts w:ascii="Times New Roman" w:hAnsi="Times New Roman"/>
          <w:sz w:val="20"/>
          <w:szCs w:val="20"/>
          <w:lang w:val="en-US"/>
        </w:rPr>
        <w:t>, externalizing scores</w:t>
      </w:r>
    </w:p>
    <w:p w:rsidR="0015237B" w:rsidRPr="003635EB" w:rsidRDefault="0015237B" w:rsidP="0015237B">
      <w:pPr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proofErr w:type="spellEnd"/>
      <w:proofErr w:type="gramEnd"/>
      <w:r w:rsidRPr="003635EB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</w:t>
      </w:r>
      <w:r w:rsidRPr="003635EB">
        <w:rPr>
          <w:rFonts w:ascii="Times New Roman" w:hAnsi="Times New Roman"/>
          <w:sz w:val="20"/>
          <w:szCs w:val="20"/>
          <w:lang w:val="en-US"/>
        </w:rPr>
        <w:t xml:space="preserve">Adjusted for all adjusting factors: socioeconomic status of either parent, score of </w:t>
      </w:r>
      <w:r w:rsidR="008524A7" w:rsidRPr="008524A7">
        <w:rPr>
          <w:rFonts w:ascii="Times New Roman" w:hAnsi="Times New Roman"/>
          <w:sz w:val="20"/>
          <w:szCs w:val="20"/>
          <w:lang w:val="en-US"/>
        </w:rPr>
        <w:t>Rutter Children’s Behavior Questionnaire scale B2</w:t>
      </w:r>
      <w:r w:rsidRPr="003635EB">
        <w:rPr>
          <w:rFonts w:ascii="Times New Roman" w:hAnsi="Times New Roman"/>
          <w:sz w:val="20"/>
          <w:szCs w:val="20"/>
          <w:lang w:val="en-US"/>
        </w:rPr>
        <w:t>, parental psychiatric diagnoses</w:t>
      </w:r>
    </w:p>
    <w:p w:rsidR="001A264E" w:rsidRPr="0015237B" w:rsidRDefault="0015237B">
      <w:pPr>
        <w:rPr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proofErr w:type="gramEnd"/>
      <w:r w:rsidRPr="003635E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635EB">
        <w:rPr>
          <w:rFonts w:ascii="Times New Roman" w:hAnsi="Times New Roman"/>
          <w:sz w:val="20"/>
          <w:szCs w:val="20"/>
          <w:lang w:val="en-US"/>
        </w:rPr>
        <w:t>Benjamini</w:t>
      </w:r>
      <w:proofErr w:type="spellEnd"/>
      <w:r w:rsidRPr="003635EB">
        <w:rPr>
          <w:rFonts w:ascii="Times New Roman" w:hAnsi="Times New Roman"/>
          <w:sz w:val="20"/>
          <w:szCs w:val="20"/>
          <w:lang w:val="en-US"/>
        </w:rPr>
        <w:t>-Hochberg corrected p-value</w:t>
      </w:r>
    </w:p>
    <w:sectPr w:rsidR="001A264E" w:rsidRPr="0015237B" w:rsidSect="001837D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7B"/>
    <w:rsid w:val="0015237B"/>
    <w:rsid w:val="001A264E"/>
    <w:rsid w:val="001C0A99"/>
    <w:rsid w:val="003A0750"/>
    <w:rsid w:val="008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71AA"/>
  <w15:chartTrackingRefBased/>
  <w15:docId w15:val="{C156B804-F26D-4382-AD3F-C12E4E55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237B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Kinnunen</dc:creator>
  <cp:keywords/>
  <dc:description/>
  <cp:lastModifiedBy>Lotta Kinnunen</cp:lastModifiedBy>
  <cp:revision>2</cp:revision>
  <dcterms:created xsi:type="dcterms:W3CDTF">2021-04-23T16:30:00Z</dcterms:created>
  <dcterms:modified xsi:type="dcterms:W3CDTF">2021-04-23T16:30:00Z</dcterms:modified>
</cp:coreProperties>
</file>