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79" w:rsidRPr="002919BC" w:rsidRDefault="006E1E79" w:rsidP="003561D3">
      <w:pPr>
        <w:adjustRightInd w:val="0"/>
        <w:snapToGrid w:val="0"/>
        <w:spacing w:line="360" w:lineRule="auto"/>
        <w:rPr>
          <w:rFonts w:eastAsia="Calibri"/>
          <w:sz w:val="20"/>
          <w:szCs w:val="20"/>
          <w:lang w:eastAsia="en-US"/>
        </w:rPr>
      </w:pPr>
      <w:r w:rsidRPr="002919BC">
        <w:rPr>
          <w:rFonts w:eastAsia="Calibri"/>
          <w:b/>
          <w:sz w:val="20"/>
          <w:szCs w:val="20"/>
          <w:lang w:eastAsia="en-US"/>
        </w:rPr>
        <w:t xml:space="preserve">Table </w:t>
      </w:r>
      <w:r w:rsidR="00D55284" w:rsidRPr="002919BC">
        <w:rPr>
          <w:rFonts w:eastAsia="Calibri"/>
          <w:b/>
          <w:sz w:val="20"/>
          <w:szCs w:val="20"/>
          <w:lang w:eastAsia="en-US"/>
        </w:rPr>
        <w:t>S</w:t>
      </w:r>
      <w:r w:rsidRPr="002919BC">
        <w:rPr>
          <w:rFonts w:eastAsia="Calibri"/>
          <w:b/>
          <w:sz w:val="20"/>
          <w:szCs w:val="20"/>
          <w:lang w:eastAsia="en-US"/>
        </w:rPr>
        <w:t>1</w:t>
      </w:r>
      <w:r w:rsidRPr="002919BC">
        <w:rPr>
          <w:rFonts w:eastAsia="Calibri"/>
          <w:sz w:val="20"/>
          <w:szCs w:val="20"/>
          <w:lang w:eastAsia="en-US"/>
        </w:rPr>
        <w:t xml:space="preserve"> Students quality of life </w:t>
      </w:r>
      <w:r w:rsidRPr="002919BC">
        <w:rPr>
          <w:rFonts w:eastAsia="Calibri"/>
          <w:noProof/>
          <w:sz w:val="20"/>
          <w:szCs w:val="20"/>
          <w:lang w:eastAsia="en-US"/>
        </w:rPr>
        <w:t>(mean</w:t>
      </w:r>
      <w:r w:rsidRPr="002919BC">
        <w:rPr>
          <w:rFonts w:eastAsia="Calibri"/>
          <w:noProof/>
          <w:sz w:val="20"/>
          <w:szCs w:val="20"/>
          <w:lang w:eastAsia="en-US"/>
        </w:rPr>
        <w:sym w:font="Symbol" w:char="F0B1"/>
      </w:r>
      <w:r w:rsidRPr="002919BC">
        <w:rPr>
          <w:rFonts w:eastAsia="Calibri"/>
          <w:noProof/>
          <w:sz w:val="20"/>
          <w:szCs w:val="20"/>
          <w:lang w:eastAsia="en-US"/>
        </w:rPr>
        <w:t>SD)</w:t>
      </w:r>
      <w:r w:rsidRPr="002919BC">
        <w:rPr>
          <w:rFonts w:eastAsia="Calibri"/>
          <w:sz w:val="20"/>
          <w:szCs w:val="20"/>
          <w:lang w:eastAsia="en-US"/>
        </w:rPr>
        <w:t xml:space="preserve"> stratified by sex, age, and region of residency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2001"/>
        <w:gridCol w:w="2133"/>
        <w:gridCol w:w="2166"/>
        <w:gridCol w:w="1911"/>
        <w:gridCol w:w="1577"/>
      </w:tblGrid>
      <w:tr w:rsidR="006E1E79" w:rsidRPr="002919BC" w:rsidTr="00C076AE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Characteristics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Quality of life</w:t>
            </w:r>
          </w:p>
        </w:tc>
      </w:tr>
      <w:tr w:rsidR="006E1E79" w:rsidRPr="002919BC" w:rsidTr="00C076AE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919BC">
              <w:rPr>
                <w:b/>
                <w:sz w:val="20"/>
                <w:szCs w:val="20"/>
              </w:rPr>
              <w:t>Psychological function</w:t>
            </w:r>
          </w:p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919BC">
              <w:rPr>
                <w:b/>
                <w:sz w:val="20"/>
                <w:szCs w:val="20"/>
              </w:rPr>
              <w:t>Physical-mental health</w:t>
            </w:r>
          </w:p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919BC">
              <w:rPr>
                <w:b/>
                <w:sz w:val="20"/>
                <w:szCs w:val="20"/>
              </w:rPr>
              <w:t>Living environment</w:t>
            </w:r>
          </w:p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919BC">
              <w:rPr>
                <w:b/>
                <w:sz w:val="20"/>
                <w:szCs w:val="20"/>
              </w:rPr>
              <w:t>Life satisfaction</w:t>
            </w:r>
          </w:p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E1E79" w:rsidRPr="002919BC" w:rsidTr="00C076AE">
        <w:tc>
          <w:tcPr>
            <w:tcW w:w="0" w:type="auto"/>
            <w:tcBorders>
              <w:top w:val="single" w:sz="4" w:space="0" w:color="auto"/>
            </w:tcBorders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3.04±0.47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3.04±0.49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2.73±0.54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3.11±0.44</w:t>
            </w:r>
          </w:p>
        </w:tc>
      </w:tr>
      <w:tr w:rsidR="006E1E79" w:rsidRPr="002919BC" w:rsidTr="00C076AE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 xml:space="preserve">Boys </w:t>
            </w:r>
            <w:r w:rsidRPr="002919BC">
              <w:rPr>
                <w:rFonts w:eastAsia="MS Gothic"/>
                <w:sz w:val="20"/>
                <w:szCs w:val="20"/>
              </w:rPr>
              <w:t>(n=</w:t>
            </w:r>
            <w:r w:rsidRPr="002919BC">
              <w:rPr>
                <w:sz w:val="20"/>
                <w:szCs w:val="20"/>
              </w:rPr>
              <w:t>1,722</w:t>
            </w:r>
            <w:r w:rsidRPr="002919BC">
              <w:rPr>
                <w:rFonts w:eastAsia="MS Gothic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2.94±0.41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2.98±0.46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2.67±0.52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3.08±0.44</w:t>
            </w:r>
          </w:p>
        </w:tc>
      </w:tr>
      <w:tr w:rsidR="006E1E79" w:rsidRPr="002919BC" w:rsidTr="00C076AE">
        <w:tc>
          <w:tcPr>
            <w:tcW w:w="0" w:type="auto"/>
            <w:vMerge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 xml:space="preserve">Girls </w:t>
            </w:r>
            <w:r w:rsidRPr="002919BC">
              <w:rPr>
                <w:rFonts w:eastAsia="MS Gothic"/>
                <w:sz w:val="20"/>
                <w:szCs w:val="20"/>
              </w:rPr>
              <w:t>(n=</w:t>
            </w:r>
            <w:r w:rsidRPr="002919BC">
              <w:rPr>
                <w:sz w:val="20"/>
                <w:szCs w:val="20"/>
              </w:rPr>
              <w:t>1,478</w:t>
            </w:r>
            <w:r w:rsidRPr="002919BC">
              <w:rPr>
                <w:rFonts w:eastAsia="MS Gothic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3.16±0.39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3.11±0.43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2.69±0.54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3.14±0.45</w:t>
            </w:r>
          </w:p>
        </w:tc>
      </w:tr>
      <w:tr w:rsidR="006E1E79" w:rsidRPr="002919BC" w:rsidTr="00C076AE">
        <w:tc>
          <w:tcPr>
            <w:tcW w:w="0" w:type="auto"/>
            <w:vMerge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i/>
                <w:sz w:val="20"/>
                <w:szCs w:val="20"/>
              </w:rPr>
            </w:pPr>
            <w:r w:rsidRPr="002919BC">
              <w:rPr>
                <w:i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21.45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11.38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1.48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5.27</w:t>
            </w:r>
          </w:p>
        </w:tc>
      </w:tr>
      <w:tr w:rsidR="006E1E79" w:rsidRPr="002919BC" w:rsidTr="00C076AE">
        <w:tc>
          <w:tcPr>
            <w:tcW w:w="0" w:type="auto"/>
            <w:vMerge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i/>
                <w:sz w:val="20"/>
                <w:szCs w:val="20"/>
              </w:rPr>
            </w:pPr>
            <w:r w:rsidRPr="002919BC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&lt;0.001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&lt;0.001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&lt;0.001</w:t>
            </w:r>
          </w:p>
        </w:tc>
      </w:tr>
      <w:tr w:rsidR="006E1E79" w:rsidRPr="002919BC" w:rsidTr="00C076AE">
        <w:tc>
          <w:tcPr>
            <w:tcW w:w="0" w:type="auto"/>
            <w:vMerge w:val="restart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Age (grade)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 xml:space="preserve">Low Grade </w:t>
            </w:r>
            <w:r w:rsidRPr="002919BC">
              <w:rPr>
                <w:rFonts w:eastAsia="MS Gothic"/>
                <w:sz w:val="20"/>
                <w:szCs w:val="20"/>
              </w:rPr>
              <w:t>(n=</w:t>
            </w:r>
            <w:r w:rsidRPr="002919BC">
              <w:rPr>
                <w:sz w:val="20"/>
                <w:szCs w:val="20"/>
              </w:rPr>
              <w:t>1,584</w:t>
            </w:r>
            <w:r w:rsidRPr="002919BC">
              <w:rPr>
                <w:rFonts w:eastAsia="MS Gothic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3.18±0.43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3.15±0.44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2.79±0.52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3.22±0.39</w:t>
            </w:r>
          </w:p>
        </w:tc>
      </w:tr>
      <w:tr w:rsidR="006E1E79" w:rsidRPr="002919BC" w:rsidTr="00C076AE">
        <w:tc>
          <w:tcPr>
            <w:tcW w:w="0" w:type="auto"/>
            <w:vMerge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 xml:space="preserve">High Grade </w:t>
            </w:r>
            <w:r w:rsidRPr="002919BC">
              <w:rPr>
                <w:rFonts w:eastAsia="MS Gothic"/>
                <w:sz w:val="20"/>
                <w:szCs w:val="20"/>
              </w:rPr>
              <w:t>(n=</w:t>
            </w:r>
            <w:r w:rsidRPr="002919BC">
              <w:rPr>
                <w:sz w:val="20"/>
                <w:szCs w:val="20"/>
              </w:rPr>
              <w:t>1,616</w:t>
            </w:r>
            <w:r w:rsidRPr="002919BC">
              <w:rPr>
                <w:rFonts w:eastAsia="MS Gothic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2.90±0.48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2.93±0.51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2.68±0.56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3.02±0.46</w:t>
            </w:r>
          </w:p>
        </w:tc>
      </w:tr>
      <w:tr w:rsidR="006E1E79" w:rsidRPr="002919BC" w:rsidTr="00C076AE">
        <w:tc>
          <w:tcPr>
            <w:tcW w:w="0" w:type="auto"/>
            <w:vMerge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i/>
                <w:sz w:val="20"/>
                <w:szCs w:val="20"/>
              </w:rPr>
            </w:pPr>
            <w:r w:rsidRPr="002919BC">
              <w:rPr>
                <w:i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17.36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13.05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5.76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12.59</w:t>
            </w:r>
          </w:p>
        </w:tc>
      </w:tr>
      <w:tr w:rsidR="006E1E79" w:rsidRPr="002919BC" w:rsidTr="00C076AE">
        <w:tc>
          <w:tcPr>
            <w:tcW w:w="0" w:type="auto"/>
            <w:vMerge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i/>
                <w:sz w:val="20"/>
                <w:szCs w:val="20"/>
              </w:rPr>
            </w:pPr>
            <w:r w:rsidRPr="002919BC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&lt;0.001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&lt;0.001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&lt;0.001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&lt;0.001</w:t>
            </w:r>
          </w:p>
        </w:tc>
      </w:tr>
      <w:tr w:rsidR="006E1E79" w:rsidRPr="002919BC" w:rsidTr="00C076AE">
        <w:tc>
          <w:tcPr>
            <w:tcW w:w="0" w:type="auto"/>
            <w:vMerge w:val="restart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Residency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 xml:space="preserve">City </w:t>
            </w:r>
            <w:r w:rsidRPr="002919BC">
              <w:rPr>
                <w:rFonts w:eastAsia="MS Gothic"/>
                <w:sz w:val="20"/>
                <w:szCs w:val="20"/>
              </w:rPr>
              <w:t>(n=</w:t>
            </w:r>
            <w:r w:rsidRPr="002919BC">
              <w:rPr>
                <w:sz w:val="20"/>
                <w:szCs w:val="20"/>
              </w:rPr>
              <w:t>3,234</w:t>
            </w:r>
            <w:r w:rsidRPr="002919BC">
              <w:rPr>
                <w:rFonts w:eastAsia="MS Gothic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3.14±0.43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3.05±0.44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2.76±0.51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3.05±0.46</w:t>
            </w:r>
          </w:p>
        </w:tc>
      </w:tr>
      <w:tr w:rsidR="006E1E79" w:rsidRPr="002919BC" w:rsidTr="00C076AE">
        <w:tc>
          <w:tcPr>
            <w:tcW w:w="0" w:type="auto"/>
            <w:vMerge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 xml:space="preserve">Township </w:t>
            </w:r>
            <w:r w:rsidRPr="002919BC">
              <w:rPr>
                <w:rFonts w:eastAsia="MS Gothic"/>
                <w:sz w:val="20"/>
                <w:szCs w:val="20"/>
              </w:rPr>
              <w:t>(n=</w:t>
            </w:r>
            <w:r w:rsidRPr="002919BC">
              <w:rPr>
                <w:sz w:val="20"/>
                <w:szCs w:val="20"/>
              </w:rPr>
              <w:t>2,914</w:t>
            </w:r>
            <w:r w:rsidRPr="002919BC">
              <w:rPr>
                <w:rFonts w:eastAsia="MS Gothic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2.95±0.45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3.03±047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2.56±0.53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3.16±0.43</w:t>
            </w:r>
          </w:p>
        </w:tc>
      </w:tr>
      <w:tr w:rsidR="006E1E79" w:rsidRPr="002919BC" w:rsidTr="00C076AE">
        <w:tc>
          <w:tcPr>
            <w:tcW w:w="0" w:type="auto"/>
            <w:vMerge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16.92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1.72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13.56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9.66</w:t>
            </w:r>
          </w:p>
        </w:tc>
      </w:tr>
      <w:tr w:rsidR="006E1E79" w:rsidRPr="002919BC" w:rsidTr="00C076AE">
        <w:tc>
          <w:tcPr>
            <w:tcW w:w="0" w:type="auto"/>
            <w:vMerge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&lt;0.001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0.085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&lt;0.001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&lt;0.001</w:t>
            </w:r>
          </w:p>
        </w:tc>
      </w:tr>
    </w:tbl>
    <w:p w:rsidR="006E1E79" w:rsidRPr="002919BC" w:rsidRDefault="006E1E79" w:rsidP="003561D3">
      <w:pPr>
        <w:adjustRightInd w:val="0"/>
        <w:snapToGrid w:val="0"/>
        <w:spacing w:line="360" w:lineRule="auto"/>
        <w:rPr>
          <w:rFonts w:eastAsia="Calibri"/>
          <w:sz w:val="20"/>
          <w:szCs w:val="20"/>
          <w:lang w:eastAsia="en-US"/>
        </w:rPr>
      </w:pPr>
      <w:r w:rsidRPr="002919BC">
        <w:rPr>
          <w:rFonts w:eastAsia="Calibri"/>
          <w:sz w:val="20"/>
          <w:szCs w:val="20"/>
          <w:lang w:eastAsia="en-US"/>
        </w:rPr>
        <w:br w:type="page"/>
      </w:r>
    </w:p>
    <w:p w:rsidR="006E1E79" w:rsidRPr="002919BC" w:rsidRDefault="006E1E79" w:rsidP="003561D3">
      <w:pPr>
        <w:adjustRightInd w:val="0"/>
        <w:snapToGrid w:val="0"/>
        <w:spacing w:line="360" w:lineRule="auto"/>
        <w:rPr>
          <w:rFonts w:eastAsia="Calibri"/>
          <w:sz w:val="20"/>
          <w:szCs w:val="20"/>
          <w:lang w:eastAsia="en-US"/>
        </w:rPr>
      </w:pPr>
      <w:r w:rsidRPr="002919BC">
        <w:rPr>
          <w:rFonts w:eastAsia="Calibri"/>
          <w:b/>
          <w:sz w:val="20"/>
          <w:szCs w:val="20"/>
          <w:lang w:eastAsia="en-US"/>
        </w:rPr>
        <w:lastRenderedPageBreak/>
        <w:t xml:space="preserve">Table </w:t>
      </w:r>
      <w:r w:rsidR="00D55284" w:rsidRPr="002919BC">
        <w:rPr>
          <w:rFonts w:eastAsia="Calibri"/>
          <w:b/>
          <w:sz w:val="20"/>
          <w:szCs w:val="20"/>
          <w:lang w:eastAsia="en-US"/>
        </w:rPr>
        <w:t>S</w:t>
      </w:r>
      <w:r w:rsidRPr="002919BC">
        <w:rPr>
          <w:rFonts w:eastAsia="Calibri"/>
          <w:b/>
          <w:sz w:val="20"/>
          <w:szCs w:val="20"/>
          <w:lang w:eastAsia="en-US"/>
        </w:rPr>
        <w:t>2</w:t>
      </w:r>
      <w:r w:rsidRPr="002919BC">
        <w:rPr>
          <w:rFonts w:eastAsia="Calibri"/>
          <w:sz w:val="20"/>
          <w:szCs w:val="20"/>
          <w:lang w:eastAsia="en-US"/>
        </w:rPr>
        <w:t xml:space="preserve"> Students quality of life </w:t>
      </w:r>
      <w:r w:rsidRPr="002919BC">
        <w:rPr>
          <w:rFonts w:eastAsia="Calibri"/>
          <w:noProof/>
          <w:sz w:val="20"/>
          <w:szCs w:val="20"/>
          <w:lang w:eastAsia="en-US"/>
        </w:rPr>
        <w:t>(mean</w:t>
      </w:r>
      <w:r w:rsidRPr="002919BC">
        <w:rPr>
          <w:rFonts w:eastAsia="Calibri"/>
          <w:noProof/>
          <w:sz w:val="20"/>
          <w:szCs w:val="20"/>
          <w:lang w:eastAsia="en-US"/>
        </w:rPr>
        <w:sym w:font="Symbol" w:char="F0B1"/>
      </w:r>
      <w:r w:rsidRPr="002919BC">
        <w:rPr>
          <w:rFonts w:eastAsia="Calibri"/>
          <w:noProof/>
          <w:sz w:val="20"/>
          <w:szCs w:val="20"/>
          <w:lang w:eastAsia="en-US"/>
        </w:rPr>
        <w:t>SD)</w:t>
      </w:r>
      <w:r w:rsidRPr="002919BC">
        <w:rPr>
          <w:rFonts w:eastAsia="Calibri"/>
          <w:sz w:val="20"/>
          <w:szCs w:val="20"/>
          <w:lang w:eastAsia="en-US"/>
        </w:rPr>
        <w:t xml:space="preserve"> stratified by </w:t>
      </w:r>
      <w:r w:rsidRPr="002919BC">
        <w:rPr>
          <w:sz w:val="20"/>
          <w:szCs w:val="20"/>
        </w:rPr>
        <w:t>parents’ educational level</w:t>
      </w:r>
      <w:r w:rsidRPr="002919BC">
        <w:rPr>
          <w:rFonts w:eastAsia="Calibri"/>
          <w:sz w:val="20"/>
          <w:szCs w:val="20"/>
          <w:lang w:eastAsia="en-US"/>
        </w:rPr>
        <w:t xml:space="preserve"> </w:t>
      </w:r>
      <w:r w:rsidRPr="002919BC">
        <w:rPr>
          <w:sz w:val="20"/>
          <w:szCs w:val="20"/>
        </w:rPr>
        <w:t>and</w:t>
      </w:r>
      <w:r w:rsidRPr="002919BC">
        <w:rPr>
          <w:rFonts w:eastAsia="Calibri"/>
          <w:sz w:val="20"/>
          <w:szCs w:val="20"/>
          <w:lang w:eastAsia="en-US"/>
        </w:rPr>
        <w:t xml:space="preserve"> family socioeconomic status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4"/>
        <w:gridCol w:w="3268"/>
        <w:gridCol w:w="2055"/>
        <w:gridCol w:w="2044"/>
        <w:gridCol w:w="1811"/>
        <w:gridCol w:w="1510"/>
      </w:tblGrid>
      <w:tr w:rsidR="006E1E79" w:rsidRPr="002919BC" w:rsidTr="00C076AE">
        <w:tc>
          <w:tcPr>
            <w:tcW w:w="0" w:type="auto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Parents’ educational level and family socioeconomic status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Quality of life</w:t>
            </w:r>
          </w:p>
        </w:tc>
      </w:tr>
      <w:tr w:rsidR="006E1E79" w:rsidRPr="002919BC" w:rsidTr="00C076AE">
        <w:tc>
          <w:tcPr>
            <w:tcW w:w="0" w:type="auto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Psychological function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Physical-mental health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Living environment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Life satisfaction</w:t>
            </w:r>
          </w:p>
        </w:tc>
      </w:tr>
      <w:tr w:rsidR="006E1E79" w:rsidRPr="002919BC" w:rsidTr="00C076AE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Father’s education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Junior high school and below (n=569)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2.83±0.45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2.92±0.52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2.43±0.54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2.94±0.52</w:t>
            </w:r>
          </w:p>
        </w:tc>
      </w:tr>
      <w:tr w:rsidR="006E1E79" w:rsidRPr="002919BC" w:rsidTr="00C076AE">
        <w:tc>
          <w:tcPr>
            <w:tcW w:w="0" w:type="auto"/>
            <w:vMerge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Senior high school (n=928)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2.97±0.43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3.04±0.48</w:t>
            </w:r>
            <w:bookmarkStart w:id="0" w:name="_GoBack"/>
            <w:bookmarkEnd w:id="0"/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2.57±0.52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3.06±0.46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6E1E79" w:rsidRPr="002919BC" w:rsidTr="00C076AE">
        <w:tc>
          <w:tcPr>
            <w:tcW w:w="0" w:type="auto"/>
            <w:vMerge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Associate degree (n=1,469)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3.10±0.41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3.10±0.42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2.69±0.49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3.15±0.43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</w:tr>
      <w:tr w:rsidR="006E1E79" w:rsidRPr="002919BC" w:rsidTr="00C076AE">
        <w:tc>
          <w:tcPr>
            <w:tcW w:w="0" w:type="auto"/>
            <w:vMerge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Bachelor degree and above (n=767)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3.12±0.39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3.07±0.44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2.76±0.43</w:t>
            </w:r>
            <w:r w:rsidRPr="002919BC">
              <w:rPr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3.17±0.41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</w:tr>
      <w:tr w:rsidR="006E1E79" w:rsidRPr="002919BC" w:rsidTr="00C076AE">
        <w:tc>
          <w:tcPr>
            <w:tcW w:w="0" w:type="auto"/>
            <w:vMerge w:val="restart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Mother’s education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Junior high school and below (n=705)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2.84±0.47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2.95±0.50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2.45±0.52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2.92±0.53</w:t>
            </w:r>
          </w:p>
        </w:tc>
      </w:tr>
      <w:tr w:rsidR="006E1E79" w:rsidRPr="002919BC" w:rsidTr="00C076AE">
        <w:tc>
          <w:tcPr>
            <w:tcW w:w="0" w:type="auto"/>
            <w:vMerge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Senior high school (n=1,031)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2.98±0.44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3.04±0.47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2.56±0.51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3.05±0.44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6E1E79" w:rsidRPr="002919BC" w:rsidTr="00C076AE">
        <w:tc>
          <w:tcPr>
            <w:tcW w:w="0" w:type="auto"/>
            <w:vMerge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Associate degree (n=1,963)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3.11±0.42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3.09±0.43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2.69±0.48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3.11±0.43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</w:tr>
      <w:tr w:rsidR="006E1E79" w:rsidRPr="002919BC" w:rsidTr="00C076AE">
        <w:tc>
          <w:tcPr>
            <w:tcW w:w="0" w:type="auto"/>
            <w:vMerge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Bachelor degree and above (n=544)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3.12±0.38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3.08±0.42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2.77±0.43</w:t>
            </w:r>
            <w:r w:rsidRPr="002919BC">
              <w:rPr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3.14±0.41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</w:tr>
      <w:tr w:rsidR="006E1E79" w:rsidRPr="002919BC" w:rsidTr="00C076AE">
        <w:tc>
          <w:tcPr>
            <w:tcW w:w="0" w:type="auto"/>
            <w:vMerge w:val="restart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Monthly family income (RMB)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noProof/>
                <w:sz w:val="20"/>
                <w:szCs w:val="20"/>
              </w:rPr>
              <w:t>&lt;5,000 (n=452)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2.82±0.47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2.93±0.51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2.42±0.56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2.95±0.52</w:t>
            </w:r>
          </w:p>
        </w:tc>
      </w:tr>
      <w:tr w:rsidR="006E1E79" w:rsidRPr="002919BC" w:rsidTr="00C076AE">
        <w:tc>
          <w:tcPr>
            <w:tcW w:w="0" w:type="auto"/>
            <w:vMerge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5,000-10,000  (n=623)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2.95±0.42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3.06±0.46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2.58±0.50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3.10±0.44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6E1E79" w:rsidRPr="002919BC" w:rsidTr="00C076AE">
        <w:tc>
          <w:tcPr>
            <w:tcW w:w="0" w:type="auto"/>
            <w:vMerge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noProof/>
                <w:sz w:val="20"/>
                <w:szCs w:val="20"/>
              </w:rPr>
              <w:t>10,000-15,000 (n=1,227)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3.11±0.40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3.12±0.41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2.72±0.47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3.12±0.41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6E1E79" w:rsidRPr="002919BC" w:rsidTr="00C076AE">
        <w:tc>
          <w:tcPr>
            <w:tcW w:w="0" w:type="auto"/>
            <w:vMerge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&gt;15,000 (n=908)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  <w:vertAlign w:val="superscript"/>
              </w:rPr>
            </w:pPr>
            <w:r w:rsidRPr="002919BC">
              <w:rPr>
                <w:sz w:val="20"/>
                <w:szCs w:val="20"/>
              </w:rPr>
              <w:t>3.13±0.39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  <w:vertAlign w:val="superscript"/>
              </w:rPr>
            </w:pPr>
            <w:r w:rsidRPr="002919BC">
              <w:rPr>
                <w:sz w:val="20"/>
                <w:szCs w:val="20"/>
              </w:rPr>
              <w:t>3.09±0.44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  <w:vertAlign w:val="superscript"/>
              </w:rPr>
            </w:pPr>
            <w:r w:rsidRPr="002919BC">
              <w:rPr>
                <w:sz w:val="20"/>
                <w:szCs w:val="20"/>
              </w:rPr>
              <w:t>2.74±0.43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3.11±0.43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6E1E79" w:rsidRPr="002919BC" w:rsidTr="00C076AE">
        <w:tc>
          <w:tcPr>
            <w:tcW w:w="0" w:type="auto"/>
            <w:vMerge w:val="restart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Annual cost of extracurricular</w:t>
            </w:r>
          </w:p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books (RMB)</w:t>
            </w:r>
          </w:p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Less than 300(765)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2.81±0.49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2.98±0.41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2.44±0.55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2.96±0.51</w:t>
            </w:r>
          </w:p>
        </w:tc>
      </w:tr>
      <w:tr w:rsidR="006E1E79" w:rsidRPr="002919BC" w:rsidTr="00C076AE">
        <w:tc>
          <w:tcPr>
            <w:tcW w:w="0" w:type="auto"/>
            <w:vMerge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300-500 (1468)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2.94±0.41</w:t>
            </w:r>
            <w:r w:rsidRPr="002919BC">
              <w:rPr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3.19±0.35</w:t>
            </w:r>
            <w:r w:rsidRPr="002919BC">
              <w:rPr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2.59±0.51</w:t>
            </w:r>
            <w:r w:rsidRPr="002919BC">
              <w:rPr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3.11±0.42</w:t>
            </w:r>
            <w:r w:rsidRPr="002919BC">
              <w:rPr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6E1E79" w:rsidRPr="002919BC" w:rsidTr="00C076AE">
        <w:tc>
          <w:tcPr>
            <w:tcW w:w="0" w:type="auto"/>
            <w:vMerge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500-800(572)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3.13±0.38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3.04±0.42</w:t>
            </w:r>
            <w:r w:rsidRPr="002919BC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2.73±0.46</w:t>
            </w:r>
            <w:r w:rsidRPr="002919BC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2919BC">
              <w:rPr>
                <w:sz w:val="20"/>
                <w:szCs w:val="20"/>
                <w:vertAlign w:val="superscript"/>
              </w:rPr>
              <w:t>ab</w:t>
            </w:r>
            <w:proofErr w:type="spellEnd"/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3.12±0.43</w:t>
            </w:r>
            <w:r w:rsidRPr="002919BC">
              <w:rPr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6E1E79" w:rsidRPr="002919BC" w:rsidTr="00C076AE">
        <w:tc>
          <w:tcPr>
            <w:tcW w:w="0" w:type="auto"/>
            <w:vMerge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&gt;800(405)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3.14±0.39</w:t>
            </w:r>
            <w:r w:rsidRPr="002919BC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2919BC">
              <w:rPr>
                <w:sz w:val="20"/>
                <w:szCs w:val="20"/>
                <w:vertAlign w:val="superscript"/>
              </w:rPr>
              <w:t>ab</w:t>
            </w:r>
            <w:proofErr w:type="spellEnd"/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3.02±0.44</w:t>
            </w:r>
            <w:r w:rsidRPr="002919BC">
              <w:rPr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2.73±0.44±</w:t>
            </w:r>
          </w:p>
        </w:tc>
        <w:tc>
          <w:tcPr>
            <w:tcW w:w="0" w:type="auto"/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3.10±0.44</w:t>
            </w:r>
            <w:r w:rsidRPr="002919BC">
              <w:rPr>
                <w:sz w:val="20"/>
                <w:szCs w:val="20"/>
                <w:vertAlign w:val="superscript"/>
              </w:rPr>
              <w:t xml:space="preserve"> a</w:t>
            </w:r>
          </w:p>
        </w:tc>
      </w:tr>
    </w:tbl>
    <w:p w:rsidR="006E1E79" w:rsidRPr="002919BC" w:rsidRDefault="006E1E79" w:rsidP="003561D3">
      <w:pPr>
        <w:adjustRightInd w:val="0"/>
        <w:snapToGrid w:val="0"/>
        <w:spacing w:line="360" w:lineRule="auto"/>
        <w:rPr>
          <w:sz w:val="20"/>
          <w:szCs w:val="20"/>
        </w:rPr>
      </w:pPr>
      <w:r w:rsidRPr="002919BC">
        <w:rPr>
          <w:rFonts w:eastAsia="Calibri"/>
          <w:noProof/>
          <w:sz w:val="20"/>
          <w:szCs w:val="20"/>
          <w:lang w:eastAsia="en-US"/>
        </w:rPr>
        <w:t>*Father’s and mother’s education:</w:t>
      </w:r>
      <w:r w:rsidRPr="002919BC">
        <w:rPr>
          <w:rFonts w:eastAsia="Calibri"/>
          <w:noProof/>
          <w:sz w:val="20"/>
          <w:szCs w:val="20"/>
          <w:vertAlign w:val="superscript"/>
          <w:lang w:eastAsia="en-US"/>
        </w:rPr>
        <w:t>a</w:t>
      </w:r>
      <w:r w:rsidRPr="002919BC">
        <w:rPr>
          <w:rFonts w:eastAsia="Calibri"/>
          <w:noProof/>
          <w:sz w:val="20"/>
          <w:szCs w:val="20"/>
          <w:lang w:eastAsia="en-US"/>
        </w:rPr>
        <w:t xml:space="preserve">vs. </w:t>
      </w:r>
      <w:proofErr w:type="gramStart"/>
      <w:r w:rsidRPr="002919BC">
        <w:rPr>
          <w:rFonts w:eastAsia="Calibri"/>
          <w:sz w:val="20"/>
          <w:szCs w:val="20"/>
          <w:lang w:eastAsia="en-US"/>
        </w:rPr>
        <w:t>Junior high school and below,</w:t>
      </w:r>
      <w:r w:rsidRPr="002919BC">
        <w:rPr>
          <w:rFonts w:eastAsia="Calibri"/>
          <w:noProof/>
          <w:sz w:val="20"/>
          <w:szCs w:val="20"/>
          <w:vertAlign w:val="superscript"/>
          <w:lang w:eastAsia="en-US"/>
        </w:rPr>
        <w:t xml:space="preserve"> b</w:t>
      </w:r>
      <w:r w:rsidRPr="002919BC">
        <w:rPr>
          <w:rFonts w:eastAsia="Calibri"/>
          <w:noProof/>
          <w:sz w:val="20"/>
          <w:szCs w:val="20"/>
          <w:lang w:eastAsia="en-US"/>
        </w:rPr>
        <w:t>vs.</w:t>
      </w:r>
      <w:proofErr w:type="gramEnd"/>
      <w:r w:rsidRPr="002919BC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2919BC">
        <w:rPr>
          <w:rFonts w:eastAsia="Calibri"/>
          <w:sz w:val="20"/>
          <w:szCs w:val="20"/>
          <w:lang w:eastAsia="en-US"/>
        </w:rPr>
        <w:t xml:space="preserve">Senior high school, </w:t>
      </w:r>
      <w:r w:rsidRPr="002919BC">
        <w:rPr>
          <w:rFonts w:eastAsia="Calibri"/>
          <w:noProof/>
          <w:sz w:val="20"/>
          <w:szCs w:val="20"/>
          <w:vertAlign w:val="superscript"/>
          <w:lang w:eastAsia="en-US"/>
        </w:rPr>
        <w:t xml:space="preserve">c </w:t>
      </w:r>
      <w:r w:rsidRPr="002919BC">
        <w:rPr>
          <w:rFonts w:eastAsia="Calibri"/>
          <w:sz w:val="20"/>
          <w:szCs w:val="20"/>
          <w:lang w:eastAsia="en-US"/>
        </w:rPr>
        <w:t>vs. Associate degree; Monthly family income (RMB):</w:t>
      </w:r>
      <w:r w:rsidRPr="002919BC">
        <w:rPr>
          <w:rFonts w:eastAsia="Calibri"/>
          <w:noProof/>
          <w:sz w:val="20"/>
          <w:szCs w:val="20"/>
          <w:vertAlign w:val="superscript"/>
          <w:lang w:eastAsia="en-US"/>
        </w:rPr>
        <w:t xml:space="preserve"> a</w:t>
      </w:r>
      <w:r w:rsidRPr="002919BC">
        <w:rPr>
          <w:rFonts w:eastAsia="Calibri"/>
          <w:noProof/>
          <w:sz w:val="20"/>
          <w:szCs w:val="20"/>
          <w:lang w:eastAsia="en-US"/>
        </w:rPr>
        <w:t xml:space="preserve">vs. </w:t>
      </w:r>
      <w:proofErr w:type="gramStart"/>
      <w:r w:rsidRPr="002919BC">
        <w:rPr>
          <w:rFonts w:eastAsia="Calibri"/>
          <w:sz w:val="20"/>
          <w:szCs w:val="20"/>
          <w:lang w:eastAsia="en-US"/>
        </w:rPr>
        <w:t>&lt;5,000,</w:t>
      </w:r>
      <w:r w:rsidRPr="002919BC">
        <w:rPr>
          <w:rFonts w:eastAsia="Calibri"/>
          <w:noProof/>
          <w:sz w:val="20"/>
          <w:szCs w:val="20"/>
          <w:vertAlign w:val="superscript"/>
          <w:lang w:eastAsia="en-US"/>
        </w:rPr>
        <w:t xml:space="preserve"> b</w:t>
      </w:r>
      <w:r w:rsidRPr="002919BC">
        <w:rPr>
          <w:rFonts w:eastAsia="Calibri"/>
          <w:noProof/>
          <w:sz w:val="20"/>
          <w:szCs w:val="20"/>
          <w:lang w:eastAsia="en-US"/>
        </w:rPr>
        <w:t>vs.</w:t>
      </w:r>
      <w:proofErr w:type="gramEnd"/>
      <w:r w:rsidRPr="002919BC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2919BC">
        <w:rPr>
          <w:rFonts w:eastAsia="Calibri"/>
          <w:sz w:val="20"/>
          <w:szCs w:val="20"/>
          <w:lang w:eastAsia="en-US"/>
        </w:rPr>
        <w:t xml:space="preserve">5000-10,000, </w:t>
      </w:r>
      <w:r w:rsidRPr="002919BC">
        <w:rPr>
          <w:rFonts w:eastAsia="Calibri"/>
          <w:noProof/>
          <w:sz w:val="20"/>
          <w:szCs w:val="20"/>
          <w:vertAlign w:val="superscript"/>
          <w:lang w:eastAsia="en-US"/>
        </w:rPr>
        <w:t xml:space="preserve">c </w:t>
      </w:r>
      <w:r w:rsidRPr="002919BC">
        <w:rPr>
          <w:rFonts w:eastAsia="Calibri"/>
          <w:sz w:val="20"/>
          <w:szCs w:val="20"/>
          <w:lang w:eastAsia="en-US"/>
        </w:rPr>
        <w:t xml:space="preserve">vs. </w:t>
      </w:r>
      <w:r w:rsidRPr="002919BC">
        <w:rPr>
          <w:rFonts w:eastAsia="Calibri"/>
          <w:noProof/>
          <w:sz w:val="20"/>
          <w:szCs w:val="20"/>
          <w:lang w:eastAsia="en-US"/>
        </w:rPr>
        <w:t>10,000-15,000;</w:t>
      </w:r>
      <w:r w:rsidRPr="002919BC">
        <w:rPr>
          <w:sz w:val="20"/>
          <w:szCs w:val="20"/>
        </w:rPr>
        <w:t xml:space="preserve"> annual cost of extracurricular books (RMB):</w:t>
      </w:r>
      <w:r w:rsidRPr="002919BC">
        <w:rPr>
          <w:rFonts w:eastAsia="Calibri"/>
          <w:noProof/>
          <w:sz w:val="20"/>
          <w:szCs w:val="20"/>
          <w:vertAlign w:val="superscript"/>
          <w:lang w:eastAsia="en-US"/>
        </w:rPr>
        <w:t xml:space="preserve"> a</w:t>
      </w:r>
      <w:r w:rsidRPr="002919BC">
        <w:rPr>
          <w:rFonts w:eastAsia="Calibri"/>
          <w:noProof/>
          <w:sz w:val="20"/>
          <w:szCs w:val="20"/>
          <w:lang w:eastAsia="en-US"/>
        </w:rPr>
        <w:t xml:space="preserve">vs. </w:t>
      </w:r>
      <w:proofErr w:type="gramStart"/>
      <w:r w:rsidRPr="002919BC">
        <w:rPr>
          <w:rFonts w:eastAsia="Calibri"/>
          <w:sz w:val="20"/>
          <w:szCs w:val="20"/>
          <w:lang w:eastAsia="en-US"/>
        </w:rPr>
        <w:t>&lt;</w:t>
      </w:r>
      <w:r w:rsidRPr="002919BC">
        <w:rPr>
          <w:sz w:val="20"/>
          <w:szCs w:val="20"/>
        </w:rPr>
        <w:t>300,</w:t>
      </w:r>
      <w:r w:rsidRPr="002919BC">
        <w:rPr>
          <w:rFonts w:eastAsia="Calibri"/>
          <w:noProof/>
          <w:sz w:val="20"/>
          <w:szCs w:val="20"/>
          <w:vertAlign w:val="superscript"/>
          <w:lang w:eastAsia="en-US"/>
        </w:rPr>
        <w:t xml:space="preserve"> b</w:t>
      </w:r>
      <w:r w:rsidRPr="002919BC">
        <w:rPr>
          <w:rFonts w:eastAsia="Calibri"/>
          <w:noProof/>
          <w:sz w:val="20"/>
          <w:szCs w:val="20"/>
          <w:lang w:eastAsia="en-US"/>
        </w:rPr>
        <w:t>vs.</w:t>
      </w:r>
      <w:proofErr w:type="gramEnd"/>
      <w:r w:rsidRPr="002919BC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2919BC">
        <w:rPr>
          <w:sz w:val="20"/>
          <w:szCs w:val="20"/>
        </w:rPr>
        <w:t>300-500;</w:t>
      </w:r>
      <w:r w:rsidRPr="002919BC">
        <w:rPr>
          <w:rFonts w:eastAsia="Calibri"/>
          <w:sz w:val="20"/>
          <w:szCs w:val="20"/>
          <w:lang w:eastAsia="en-US"/>
        </w:rPr>
        <w:t xml:space="preserve"> P&lt;0.05</w:t>
      </w:r>
    </w:p>
    <w:p w:rsidR="006E1E79" w:rsidRPr="002919BC" w:rsidRDefault="006E1E79" w:rsidP="003561D3">
      <w:pPr>
        <w:adjustRightInd w:val="0"/>
        <w:snapToGrid w:val="0"/>
        <w:spacing w:line="360" w:lineRule="auto"/>
        <w:rPr>
          <w:noProof/>
          <w:sz w:val="20"/>
          <w:szCs w:val="20"/>
        </w:rPr>
      </w:pPr>
      <w:r w:rsidRPr="002919BC">
        <w:rPr>
          <w:noProof/>
          <w:sz w:val="20"/>
          <w:szCs w:val="20"/>
        </w:rPr>
        <w:br w:type="page"/>
      </w:r>
    </w:p>
    <w:p w:rsidR="006E1E79" w:rsidRPr="002919BC" w:rsidRDefault="006E1E79" w:rsidP="003561D3">
      <w:pPr>
        <w:adjustRightInd w:val="0"/>
        <w:snapToGrid w:val="0"/>
        <w:spacing w:line="360" w:lineRule="auto"/>
        <w:rPr>
          <w:rFonts w:eastAsia="Calibri"/>
          <w:noProof/>
          <w:sz w:val="20"/>
          <w:szCs w:val="20"/>
          <w:lang w:eastAsia="en-US"/>
        </w:rPr>
      </w:pPr>
      <w:r w:rsidRPr="002919BC">
        <w:rPr>
          <w:rFonts w:eastAsia="Calibri"/>
          <w:b/>
          <w:sz w:val="20"/>
          <w:szCs w:val="20"/>
          <w:lang w:eastAsia="en-US"/>
        </w:rPr>
        <w:lastRenderedPageBreak/>
        <w:t xml:space="preserve">Table </w:t>
      </w:r>
      <w:r w:rsidR="00D55284" w:rsidRPr="002919BC">
        <w:rPr>
          <w:rFonts w:eastAsia="Calibri"/>
          <w:b/>
          <w:sz w:val="20"/>
          <w:szCs w:val="20"/>
          <w:lang w:eastAsia="en-US"/>
        </w:rPr>
        <w:t>S</w:t>
      </w:r>
      <w:r w:rsidRPr="002919BC">
        <w:rPr>
          <w:rFonts w:eastAsia="Calibri"/>
          <w:b/>
          <w:sz w:val="20"/>
          <w:szCs w:val="20"/>
          <w:lang w:eastAsia="en-US"/>
        </w:rPr>
        <w:t>3</w:t>
      </w:r>
      <w:r w:rsidRPr="002919BC">
        <w:rPr>
          <w:rFonts w:eastAsia="Calibri"/>
          <w:sz w:val="20"/>
          <w:szCs w:val="20"/>
          <w:lang w:eastAsia="en-US"/>
        </w:rPr>
        <w:t xml:space="preserve"> Students quality of life </w:t>
      </w:r>
      <w:r w:rsidRPr="002919BC">
        <w:rPr>
          <w:rFonts w:eastAsia="Calibri"/>
          <w:noProof/>
          <w:sz w:val="20"/>
          <w:szCs w:val="20"/>
          <w:lang w:eastAsia="en-US"/>
        </w:rPr>
        <w:t>(mean</w:t>
      </w:r>
      <w:r w:rsidRPr="002919BC">
        <w:rPr>
          <w:rFonts w:eastAsia="Calibri"/>
          <w:noProof/>
          <w:sz w:val="20"/>
          <w:szCs w:val="20"/>
          <w:lang w:eastAsia="en-US"/>
        </w:rPr>
        <w:sym w:font="Symbol" w:char="F0B1"/>
      </w:r>
      <w:r w:rsidRPr="002919BC">
        <w:rPr>
          <w:rFonts w:eastAsia="Calibri"/>
          <w:noProof/>
          <w:sz w:val="20"/>
          <w:szCs w:val="20"/>
          <w:lang w:eastAsia="en-US"/>
        </w:rPr>
        <w:t>SD)</w:t>
      </w:r>
      <w:r w:rsidRPr="002919BC">
        <w:rPr>
          <w:rFonts w:eastAsia="Calibri"/>
          <w:sz w:val="20"/>
          <w:szCs w:val="20"/>
          <w:lang w:eastAsia="en-US"/>
        </w:rPr>
        <w:t xml:space="preserve"> stratified by dietary behavior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2984"/>
        <w:gridCol w:w="2594"/>
        <w:gridCol w:w="2027"/>
        <w:gridCol w:w="1811"/>
        <w:gridCol w:w="1510"/>
      </w:tblGrid>
      <w:tr w:rsidR="006E1E79" w:rsidRPr="002919BC" w:rsidTr="00C076AE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Dietary behavior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Quality of life</w:t>
            </w:r>
          </w:p>
        </w:tc>
      </w:tr>
      <w:tr w:rsidR="006E1E79" w:rsidRPr="002919BC" w:rsidTr="00C076AE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Social psychological function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Physical mental health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Living environment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Life satisfaction</w:t>
            </w:r>
          </w:p>
        </w:tc>
      </w:tr>
      <w:tr w:rsidR="006E1E79" w:rsidRPr="002919BC" w:rsidTr="00C076AE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Breakfast intake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Never (n=93)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2.76±0.55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2.89±0.49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2.63±0.57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3.05±0.49</w:t>
            </w:r>
          </w:p>
        </w:tc>
      </w:tr>
      <w:tr w:rsidR="006E1E79" w:rsidRPr="002919BC" w:rsidTr="00C076AE">
        <w:tc>
          <w:tcPr>
            <w:tcW w:w="0" w:type="auto"/>
            <w:vMerge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Sometimes (n=227)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2.80±0.48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2.93±0.46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2.67±0.54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3.08±0.47</w:t>
            </w:r>
          </w:p>
        </w:tc>
      </w:tr>
      <w:tr w:rsidR="006E1E79" w:rsidRPr="002919BC" w:rsidTr="00C076AE">
        <w:tc>
          <w:tcPr>
            <w:tcW w:w="0" w:type="auto"/>
            <w:vMerge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Often (n=976)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2.95±0.42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2.97±0.45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2.69±0.52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3.13±0.42</w:t>
            </w:r>
          </w:p>
        </w:tc>
      </w:tr>
      <w:tr w:rsidR="006E1E79" w:rsidRPr="002919BC" w:rsidTr="00C076AE">
        <w:tc>
          <w:tcPr>
            <w:tcW w:w="0" w:type="auto"/>
            <w:vMerge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Every day (n=1,904)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3.21±0.34</w:t>
            </w:r>
            <w:r w:rsidRPr="002919BC">
              <w:rPr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3.18±0.41</w:t>
            </w:r>
            <w:r w:rsidRPr="002919BC">
              <w:rPr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2.70±0.48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3.19±0.38</w:t>
            </w:r>
            <w:r w:rsidRPr="002919BC">
              <w:rPr>
                <w:sz w:val="20"/>
                <w:szCs w:val="20"/>
                <w:vertAlign w:val="superscript"/>
              </w:rPr>
              <w:t>abc</w:t>
            </w:r>
          </w:p>
        </w:tc>
      </w:tr>
      <w:tr w:rsidR="006E1E79" w:rsidRPr="002919BC" w:rsidTr="00C076AE">
        <w:tc>
          <w:tcPr>
            <w:tcW w:w="0" w:type="auto"/>
            <w:vMerge w:val="restart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Fruit intake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Seldom  (n=586)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2.94±0.44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2.92±0.45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2.56±0.55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2.97±0.47</w:t>
            </w:r>
          </w:p>
        </w:tc>
      </w:tr>
      <w:tr w:rsidR="006E1E79" w:rsidRPr="002919BC" w:rsidTr="00C076AE">
        <w:tc>
          <w:tcPr>
            <w:tcW w:w="0" w:type="auto"/>
            <w:vMerge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Often (n=1757</w:t>
            </w:r>
            <w:r w:rsidRPr="002919BC">
              <w:rPr>
                <w:rFonts w:eastAsia="MS Gothic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3.05±0.42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3.04±0.44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2.69±0.50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3.11±0.43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6E1E79" w:rsidRPr="002919BC" w:rsidTr="00C076AE">
        <w:tc>
          <w:tcPr>
            <w:tcW w:w="0" w:type="auto"/>
            <w:vMerge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Every day (n=857)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3.16±0.39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3.12±0.40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2.81±0.43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3.23±0.40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</w:tr>
      <w:tr w:rsidR="006E1E79" w:rsidRPr="002919BC" w:rsidTr="00C076AE">
        <w:tc>
          <w:tcPr>
            <w:tcW w:w="0" w:type="auto"/>
            <w:vMerge w:val="restart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Balanced diet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Predominantly vegetables (n=655)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2.95±0.44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2.96±0.43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2.57±0.55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3.07±0.46</w:t>
            </w:r>
          </w:p>
        </w:tc>
      </w:tr>
      <w:tr w:rsidR="006E1E79" w:rsidRPr="002919BC" w:rsidTr="00C076AE">
        <w:tc>
          <w:tcPr>
            <w:tcW w:w="0" w:type="auto"/>
            <w:vMerge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Predominantly meat (n=858)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3.06±0.42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3.07±0.41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2.69±0.52</w:t>
            </w:r>
            <w:r w:rsidRPr="002919BC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3.09±0.47</w:t>
            </w:r>
          </w:p>
        </w:tc>
      </w:tr>
      <w:tr w:rsidR="006E1E79" w:rsidRPr="002919BC" w:rsidTr="00C076AE">
        <w:tc>
          <w:tcPr>
            <w:tcW w:w="0" w:type="auto"/>
            <w:vMerge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Balanced diet (n=1,687)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3.15±0.39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3.12±0.40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2.88±0.48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0" w:type="auto"/>
          </w:tcPr>
          <w:p w:rsidR="006E1E79" w:rsidRPr="002919BC" w:rsidRDefault="006E1E79" w:rsidP="003561D3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3.20±0.44</w:t>
            </w:r>
            <w:r w:rsidRPr="002919BC">
              <w:rPr>
                <w:sz w:val="20"/>
                <w:szCs w:val="20"/>
                <w:vertAlign w:val="superscript"/>
              </w:rPr>
              <w:t>ab</w:t>
            </w:r>
          </w:p>
        </w:tc>
      </w:tr>
    </w:tbl>
    <w:p w:rsidR="00943D3B" w:rsidRPr="002919BC" w:rsidRDefault="006E1E79" w:rsidP="003561D3">
      <w:pPr>
        <w:adjustRightInd w:val="0"/>
        <w:snapToGrid w:val="0"/>
        <w:spacing w:line="360" w:lineRule="auto"/>
        <w:rPr>
          <w:sz w:val="20"/>
          <w:szCs w:val="20"/>
        </w:rPr>
      </w:pPr>
      <w:r w:rsidRPr="002919BC">
        <w:rPr>
          <w:rFonts w:eastAsia="Calibri"/>
          <w:noProof/>
          <w:sz w:val="20"/>
          <w:szCs w:val="20"/>
          <w:lang w:eastAsia="en-US"/>
        </w:rPr>
        <w:t>*Breasfast intake</w:t>
      </w:r>
      <w:r w:rsidRPr="002919BC">
        <w:rPr>
          <w:rFonts w:eastAsia="MS Gothic"/>
          <w:noProof/>
          <w:sz w:val="20"/>
          <w:szCs w:val="20"/>
          <w:lang w:eastAsia="en-US"/>
        </w:rPr>
        <w:t>：</w:t>
      </w:r>
      <w:r w:rsidRPr="002919BC">
        <w:rPr>
          <w:rFonts w:eastAsia="Calibri"/>
          <w:noProof/>
          <w:sz w:val="20"/>
          <w:szCs w:val="20"/>
          <w:vertAlign w:val="superscript"/>
          <w:lang w:eastAsia="en-US"/>
        </w:rPr>
        <w:t>a</w:t>
      </w:r>
      <w:r w:rsidRPr="002919BC">
        <w:rPr>
          <w:rFonts w:eastAsia="Calibri"/>
          <w:noProof/>
          <w:sz w:val="20"/>
          <w:szCs w:val="20"/>
          <w:lang w:eastAsia="en-US"/>
        </w:rPr>
        <w:t xml:space="preserve">vs. </w:t>
      </w:r>
      <w:proofErr w:type="gramStart"/>
      <w:r w:rsidRPr="002919BC">
        <w:rPr>
          <w:rFonts w:eastAsia="Calibri"/>
          <w:sz w:val="20"/>
          <w:szCs w:val="20"/>
          <w:lang w:eastAsia="en-US"/>
        </w:rPr>
        <w:t>never</w:t>
      </w:r>
      <w:proofErr w:type="gramEnd"/>
      <w:r w:rsidRPr="002919BC">
        <w:rPr>
          <w:rFonts w:eastAsia="Calibri"/>
          <w:sz w:val="20"/>
          <w:szCs w:val="20"/>
          <w:lang w:eastAsia="en-US"/>
        </w:rPr>
        <w:t>,</w:t>
      </w:r>
      <w:r w:rsidRPr="002919BC">
        <w:rPr>
          <w:rFonts w:eastAsia="Calibri"/>
          <w:noProof/>
          <w:sz w:val="20"/>
          <w:szCs w:val="20"/>
          <w:vertAlign w:val="superscript"/>
          <w:lang w:eastAsia="en-US"/>
        </w:rPr>
        <w:t xml:space="preserve"> b</w:t>
      </w:r>
      <w:r w:rsidRPr="002919BC">
        <w:rPr>
          <w:rFonts w:eastAsia="Calibri"/>
          <w:noProof/>
          <w:sz w:val="20"/>
          <w:szCs w:val="20"/>
          <w:lang w:eastAsia="en-US"/>
        </w:rPr>
        <w:t xml:space="preserve">vs. </w:t>
      </w:r>
      <w:proofErr w:type="gramStart"/>
      <w:r w:rsidRPr="002919BC">
        <w:rPr>
          <w:rFonts w:eastAsia="Calibri"/>
          <w:sz w:val="20"/>
          <w:szCs w:val="20"/>
          <w:lang w:eastAsia="en-US"/>
        </w:rPr>
        <w:t>sometimes</w:t>
      </w:r>
      <w:proofErr w:type="gramEnd"/>
      <w:r w:rsidRPr="002919BC">
        <w:rPr>
          <w:rFonts w:eastAsia="Calibri"/>
          <w:sz w:val="20"/>
          <w:szCs w:val="20"/>
          <w:lang w:eastAsia="en-US"/>
        </w:rPr>
        <w:t xml:space="preserve">, </w:t>
      </w:r>
      <w:r w:rsidRPr="002919BC">
        <w:rPr>
          <w:rFonts w:eastAsia="Calibri"/>
          <w:noProof/>
          <w:sz w:val="20"/>
          <w:szCs w:val="20"/>
          <w:vertAlign w:val="superscript"/>
          <w:lang w:eastAsia="en-US"/>
        </w:rPr>
        <w:t xml:space="preserve">c </w:t>
      </w:r>
      <w:r w:rsidRPr="002919BC">
        <w:rPr>
          <w:rFonts w:eastAsia="Calibri"/>
          <w:sz w:val="20"/>
          <w:szCs w:val="20"/>
          <w:lang w:eastAsia="en-US"/>
        </w:rPr>
        <w:t>vs. often; Fruit intake:</w:t>
      </w:r>
      <w:r w:rsidRPr="002919BC">
        <w:rPr>
          <w:rFonts w:eastAsia="Calibri"/>
          <w:noProof/>
          <w:sz w:val="20"/>
          <w:szCs w:val="20"/>
          <w:vertAlign w:val="superscript"/>
          <w:lang w:eastAsia="en-US"/>
        </w:rPr>
        <w:t xml:space="preserve"> a</w:t>
      </w:r>
      <w:r w:rsidRPr="002919BC">
        <w:rPr>
          <w:rFonts w:eastAsia="Calibri"/>
          <w:noProof/>
          <w:sz w:val="20"/>
          <w:szCs w:val="20"/>
          <w:lang w:eastAsia="en-US"/>
        </w:rPr>
        <w:t xml:space="preserve">vs. </w:t>
      </w:r>
      <w:proofErr w:type="gramStart"/>
      <w:r w:rsidRPr="002919BC">
        <w:rPr>
          <w:rFonts w:eastAsia="Calibri"/>
          <w:sz w:val="20"/>
          <w:szCs w:val="20"/>
          <w:lang w:eastAsia="en-US"/>
        </w:rPr>
        <w:t>seldom</w:t>
      </w:r>
      <w:proofErr w:type="gramEnd"/>
      <w:r w:rsidRPr="002919BC">
        <w:rPr>
          <w:rFonts w:eastAsia="Calibri"/>
          <w:sz w:val="20"/>
          <w:szCs w:val="20"/>
          <w:lang w:eastAsia="en-US"/>
        </w:rPr>
        <w:t>,</w:t>
      </w:r>
      <w:r w:rsidRPr="002919BC">
        <w:rPr>
          <w:rFonts w:eastAsia="Calibri"/>
          <w:noProof/>
          <w:sz w:val="20"/>
          <w:szCs w:val="20"/>
          <w:vertAlign w:val="superscript"/>
          <w:lang w:eastAsia="en-US"/>
        </w:rPr>
        <w:t xml:space="preserve"> b</w:t>
      </w:r>
      <w:r w:rsidRPr="002919BC">
        <w:rPr>
          <w:rFonts w:eastAsia="Calibri"/>
          <w:noProof/>
          <w:sz w:val="20"/>
          <w:szCs w:val="20"/>
          <w:lang w:eastAsia="en-US"/>
        </w:rPr>
        <w:t xml:space="preserve">vs. </w:t>
      </w:r>
      <w:proofErr w:type="gramStart"/>
      <w:r w:rsidRPr="002919BC">
        <w:rPr>
          <w:rFonts w:eastAsia="Calibri"/>
          <w:sz w:val="20"/>
          <w:szCs w:val="20"/>
          <w:lang w:eastAsia="en-US"/>
        </w:rPr>
        <w:t>often</w:t>
      </w:r>
      <w:proofErr w:type="gramEnd"/>
      <w:r w:rsidRPr="002919BC">
        <w:rPr>
          <w:rFonts w:eastAsia="Calibri"/>
          <w:sz w:val="20"/>
          <w:szCs w:val="20"/>
          <w:lang w:eastAsia="en-US"/>
        </w:rPr>
        <w:t>; Balanced diet:</w:t>
      </w:r>
      <w:r w:rsidRPr="002919BC">
        <w:rPr>
          <w:rFonts w:eastAsia="Calibri"/>
          <w:noProof/>
          <w:sz w:val="20"/>
          <w:szCs w:val="20"/>
          <w:vertAlign w:val="superscript"/>
          <w:lang w:eastAsia="en-US"/>
        </w:rPr>
        <w:t xml:space="preserve"> a</w:t>
      </w:r>
      <w:r w:rsidRPr="002919BC">
        <w:rPr>
          <w:rFonts w:eastAsia="Calibri"/>
          <w:noProof/>
          <w:sz w:val="20"/>
          <w:szCs w:val="20"/>
          <w:lang w:eastAsia="en-US"/>
        </w:rPr>
        <w:t xml:space="preserve">vs. </w:t>
      </w:r>
      <w:proofErr w:type="gramStart"/>
      <w:r w:rsidRPr="002919BC">
        <w:rPr>
          <w:rFonts w:eastAsia="Calibri"/>
          <w:sz w:val="20"/>
          <w:szCs w:val="20"/>
          <w:lang w:eastAsia="en-US"/>
        </w:rPr>
        <w:t>predominantly</w:t>
      </w:r>
      <w:proofErr w:type="gramEnd"/>
      <w:r w:rsidRPr="002919BC">
        <w:rPr>
          <w:rFonts w:eastAsia="Calibri"/>
          <w:sz w:val="20"/>
          <w:szCs w:val="20"/>
          <w:lang w:eastAsia="en-US"/>
        </w:rPr>
        <w:t xml:space="preserve"> vegetables,</w:t>
      </w:r>
      <w:r w:rsidRPr="002919BC">
        <w:rPr>
          <w:rFonts w:eastAsia="Calibri"/>
          <w:noProof/>
          <w:sz w:val="20"/>
          <w:szCs w:val="20"/>
          <w:vertAlign w:val="superscript"/>
          <w:lang w:eastAsia="en-US"/>
        </w:rPr>
        <w:t xml:space="preserve"> b</w:t>
      </w:r>
      <w:r w:rsidRPr="002919BC">
        <w:rPr>
          <w:rFonts w:eastAsia="Calibri"/>
          <w:noProof/>
          <w:sz w:val="20"/>
          <w:szCs w:val="20"/>
          <w:lang w:eastAsia="en-US"/>
        </w:rPr>
        <w:t xml:space="preserve">vs. </w:t>
      </w:r>
      <w:proofErr w:type="gramStart"/>
      <w:r w:rsidRPr="002919BC">
        <w:rPr>
          <w:rFonts w:eastAsia="Calibri"/>
          <w:sz w:val="20"/>
          <w:szCs w:val="20"/>
          <w:lang w:eastAsia="en-US"/>
        </w:rPr>
        <w:t>predominantly</w:t>
      </w:r>
      <w:proofErr w:type="gramEnd"/>
      <w:r w:rsidRPr="002919BC">
        <w:rPr>
          <w:rFonts w:eastAsia="Calibri"/>
          <w:sz w:val="20"/>
          <w:szCs w:val="20"/>
          <w:lang w:eastAsia="en-US"/>
        </w:rPr>
        <w:t xml:space="preserve"> meat; P&lt;0.05</w:t>
      </w:r>
    </w:p>
    <w:sectPr w:rsidR="00943D3B" w:rsidRPr="002919BC" w:rsidSect="003561D3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1A" w:rsidRDefault="000D131A" w:rsidP="006E1E79">
      <w:r>
        <w:separator/>
      </w:r>
    </w:p>
  </w:endnote>
  <w:endnote w:type="continuationSeparator" w:id="0">
    <w:p w:rsidR="000D131A" w:rsidRDefault="000D131A" w:rsidP="006E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266203"/>
      <w:docPartObj>
        <w:docPartGallery w:val="Page Numbers (Bottom of Page)"/>
        <w:docPartUnique/>
      </w:docPartObj>
    </w:sdtPr>
    <w:sdtEndPr/>
    <w:sdtContent>
      <w:p w:rsidR="006E1E79" w:rsidRDefault="006E1E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1D3" w:rsidRPr="003561D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E1E79" w:rsidRDefault="006E1E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1A" w:rsidRDefault="000D131A" w:rsidP="006E1E79">
      <w:r>
        <w:separator/>
      </w:r>
    </w:p>
  </w:footnote>
  <w:footnote w:type="continuationSeparator" w:id="0">
    <w:p w:rsidR="000D131A" w:rsidRDefault="000D131A" w:rsidP="006E1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85"/>
    <w:rsid w:val="000D131A"/>
    <w:rsid w:val="00231BF8"/>
    <w:rsid w:val="002919BC"/>
    <w:rsid w:val="00324EE6"/>
    <w:rsid w:val="003561D3"/>
    <w:rsid w:val="005C4C85"/>
    <w:rsid w:val="00632270"/>
    <w:rsid w:val="006E1E79"/>
    <w:rsid w:val="00943D3B"/>
    <w:rsid w:val="00B53A28"/>
    <w:rsid w:val="00D55284"/>
    <w:rsid w:val="00F1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79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E7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E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E7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E79"/>
    <w:rPr>
      <w:sz w:val="18"/>
      <w:szCs w:val="18"/>
    </w:rPr>
  </w:style>
  <w:style w:type="table" w:styleId="a5">
    <w:name w:val="Table Grid"/>
    <w:basedOn w:val="a1"/>
    <w:uiPriority w:val="59"/>
    <w:rsid w:val="006E1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5"/>
    <w:uiPriority w:val="59"/>
    <w:rsid w:val="006E1E79"/>
    <w:rPr>
      <w:rFonts w:eastAsia="Calibri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6E1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79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E7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E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E7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E79"/>
    <w:rPr>
      <w:sz w:val="18"/>
      <w:szCs w:val="18"/>
    </w:rPr>
  </w:style>
  <w:style w:type="table" w:styleId="a5">
    <w:name w:val="Table Grid"/>
    <w:basedOn w:val="a1"/>
    <w:uiPriority w:val="59"/>
    <w:rsid w:val="006E1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5"/>
    <w:uiPriority w:val="59"/>
    <w:rsid w:val="006E1E79"/>
    <w:rPr>
      <w:rFonts w:eastAsia="Calibri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6E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EB1A-68C2-4B1C-9012-C75EEB11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Beauty</dc:creator>
  <cp:keywords/>
  <dc:description/>
  <cp:lastModifiedBy>Jessaywang</cp:lastModifiedBy>
  <cp:revision>8</cp:revision>
  <dcterms:created xsi:type="dcterms:W3CDTF">2018-05-30T08:03:00Z</dcterms:created>
  <dcterms:modified xsi:type="dcterms:W3CDTF">2018-12-28T06:57:00Z</dcterms:modified>
</cp:coreProperties>
</file>