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B15EC" w14:paraId="2EEFE5C4" w14:textId="77777777" w:rsidTr="00BE65D1">
        <w:tc>
          <w:tcPr>
            <w:tcW w:w="3003" w:type="dxa"/>
          </w:tcPr>
          <w:p w14:paraId="4FEC1721" w14:textId="77777777" w:rsidR="00DB15EC" w:rsidRDefault="00DB15EC" w:rsidP="00BE65D1">
            <w:r>
              <w:t>Diagnosis</w:t>
            </w:r>
          </w:p>
        </w:tc>
        <w:tc>
          <w:tcPr>
            <w:tcW w:w="3003" w:type="dxa"/>
          </w:tcPr>
          <w:p w14:paraId="2F402687" w14:textId="77777777" w:rsidR="00DB15EC" w:rsidRDefault="00DB15EC" w:rsidP="00BE65D1">
            <w:r>
              <w:t>GP (N = 2200)</w:t>
            </w:r>
          </w:p>
        </w:tc>
        <w:tc>
          <w:tcPr>
            <w:tcW w:w="3004" w:type="dxa"/>
          </w:tcPr>
          <w:p w14:paraId="4B12E534" w14:textId="77777777" w:rsidR="00DB15EC" w:rsidRDefault="00DB15EC" w:rsidP="00BE65D1">
            <w:r>
              <w:t>ASD (N = 220)</w:t>
            </w:r>
          </w:p>
        </w:tc>
      </w:tr>
      <w:tr w:rsidR="00DB15EC" w14:paraId="18741255" w14:textId="77777777" w:rsidTr="00BE65D1">
        <w:tc>
          <w:tcPr>
            <w:tcW w:w="3003" w:type="dxa"/>
          </w:tcPr>
          <w:p w14:paraId="444E5CEE" w14:textId="77777777" w:rsidR="00DB15EC" w:rsidRDefault="00DB15EC" w:rsidP="00BE65D1">
            <w:r>
              <w:t>No diagnosis</w:t>
            </w:r>
          </w:p>
        </w:tc>
        <w:tc>
          <w:tcPr>
            <w:tcW w:w="3003" w:type="dxa"/>
          </w:tcPr>
          <w:p w14:paraId="0D4FF04E" w14:textId="77777777" w:rsidR="00DB15EC" w:rsidRDefault="00DB15EC" w:rsidP="00BE65D1">
            <w:r>
              <w:t>1994 (90.6%)</w:t>
            </w:r>
          </w:p>
        </w:tc>
        <w:tc>
          <w:tcPr>
            <w:tcW w:w="3004" w:type="dxa"/>
          </w:tcPr>
          <w:p w14:paraId="4EC28BA5" w14:textId="77777777" w:rsidR="00DB15EC" w:rsidRDefault="00DB15EC" w:rsidP="00BE65D1">
            <w:r>
              <w:t>--</w:t>
            </w:r>
          </w:p>
        </w:tc>
      </w:tr>
      <w:tr w:rsidR="00DB15EC" w14:paraId="1FE10FC4" w14:textId="77777777" w:rsidTr="00BE65D1">
        <w:tc>
          <w:tcPr>
            <w:tcW w:w="3003" w:type="dxa"/>
          </w:tcPr>
          <w:p w14:paraId="37F0151B" w14:textId="77777777" w:rsidR="00DB15EC" w:rsidRDefault="00DB15EC" w:rsidP="00BE65D1">
            <w:r>
              <w:t>Social Anxiety/Social Phobia</w:t>
            </w:r>
          </w:p>
        </w:tc>
        <w:tc>
          <w:tcPr>
            <w:tcW w:w="3003" w:type="dxa"/>
          </w:tcPr>
          <w:p w14:paraId="10667890" w14:textId="77777777" w:rsidR="00DB15EC" w:rsidRDefault="00DB15EC" w:rsidP="00BE65D1">
            <w:r>
              <w:t>11(0.5%)</w:t>
            </w:r>
          </w:p>
        </w:tc>
        <w:tc>
          <w:tcPr>
            <w:tcW w:w="3004" w:type="dxa"/>
          </w:tcPr>
          <w:p w14:paraId="462BF84A" w14:textId="77777777" w:rsidR="00DB15EC" w:rsidRDefault="00DB15EC" w:rsidP="00BE65D1">
            <w:r>
              <w:t>66 (30%)</w:t>
            </w:r>
          </w:p>
        </w:tc>
      </w:tr>
      <w:tr w:rsidR="00DB15EC" w14:paraId="6C3DF16B" w14:textId="77777777" w:rsidTr="00BE65D1">
        <w:tc>
          <w:tcPr>
            <w:tcW w:w="3003" w:type="dxa"/>
          </w:tcPr>
          <w:p w14:paraId="1826A6BA" w14:textId="77777777" w:rsidR="00DB15EC" w:rsidRDefault="00DB15EC" w:rsidP="00BE65D1">
            <w:r>
              <w:t>Schizophrenia</w:t>
            </w:r>
          </w:p>
        </w:tc>
        <w:tc>
          <w:tcPr>
            <w:tcW w:w="3003" w:type="dxa"/>
          </w:tcPr>
          <w:p w14:paraId="1DD6DCDA" w14:textId="77777777" w:rsidR="00DB15EC" w:rsidRDefault="00DB15EC" w:rsidP="00BE65D1">
            <w:r>
              <w:t>2 (0.09%)</w:t>
            </w:r>
          </w:p>
        </w:tc>
        <w:tc>
          <w:tcPr>
            <w:tcW w:w="3004" w:type="dxa"/>
          </w:tcPr>
          <w:p w14:paraId="56E36246" w14:textId="77777777" w:rsidR="00DB15EC" w:rsidRDefault="00DB15EC" w:rsidP="00BE65D1">
            <w:r>
              <w:t>15 (6.8%)</w:t>
            </w:r>
          </w:p>
        </w:tc>
      </w:tr>
      <w:tr w:rsidR="00DB15EC" w14:paraId="3B5AB9C5" w14:textId="77777777" w:rsidTr="00BE65D1">
        <w:tc>
          <w:tcPr>
            <w:tcW w:w="3003" w:type="dxa"/>
          </w:tcPr>
          <w:p w14:paraId="1F63757B" w14:textId="77777777" w:rsidR="00DB15EC" w:rsidRDefault="00DB15EC" w:rsidP="00BE65D1">
            <w:r>
              <w:t>Other Psychosis or Psychotic Illness</w:t>
            </w:r>
          </w:p>
        </w:tc>
        <w:tc>
          <w:tcPr>
            <w:tcW w:w="3003" w:type="dxa"/>
          </w:tcPr>
          <w:p w14:paraId="459EC0D5" w14:textId="77777777" w:rsidR="00DB15EC" w:rsidRDefault="00DB15EC" w:rsidP="00BE65D1">
            <w:r>
              <w:t>6 (0.3%)</w:t>
            </w:r>
          </w:p>
        </w:tc>
        <w:tc>
          <w:tcPr>
            <w:tcW w:w="3004" w:type="dxa"/>
          </w:tcPr>
          <w:p w14:paraId="76587A5A" w14:textId="77777777" w:rsidR="00DB15EC" w:rsidRDefault="00DB15EC" w:rsidP="00BE65D1">
            <w:r>
              <w:t>19 (8.6%)</w:t>
            </w:r>
          </w:p>
        </w:tc>
      </w:tr>
      <w:tr w:rsidR="00DB15EC" w14:paraId="3494D49E" w14:textId="77777777" w:rsidTr="00BE65D1">
        <w:tc>
          <w:tcPr>
            <w:tcW w:w="3003" w:type="dxa"/>
          </w:tcPr>
          <w:p w14:paraId="229583C6" w14:textId="77777777" w:rsidR="00DB15EC" w:rsidRDefault="00DB15EC" w:rsidP="00BE65D1">
            <w:r>
              <w:t>Personality Disorder</w:t>
            </w:r>
          </w:p>
        </w:tc>
        <w:tc>
          <w:tcPr>
            <w:tcW w:w="3003" w:type="dxa"/>
          </w:tcPr>
          <w:p w14:paraId="5CED0829" w14:textId="77777777" w:rsidR="00DB15EC" w:rsidRDefault="00DB15EC" w:rsidP="00BE65D1">
            <w:r>
              <w:t>2 (0.09%)</w:t>
            </w:r>
          </w:p>
        </w:tc>
        <w:tc>
          <w:tcPr>
            <w:tcW w:w="3004" w:type="dxa"/>
          </w:tcPr>
          <w:p w14:paraId="0C5F06CE" w14:textId="77777777" w:rsidR="00DB15EC" w:rsidRDefault="00DB15EC" w:rsidP="00BE65D1">
            <w:r>
              <w:t>27 (12.3%)</w:t>
            </w:r>
          </w:p>
        </w:tc>
      </w:tr>
      <w:tr w:rsidR="00DB15EC" w14:paraId="1D697D03" w14:textId="77777777" w:rsidTr="00BE65D1">
        <w:tc>
          <w:tcPr>
            <w:tcW w:w="3003" w:type="dxa"/>
          </w:tcPr>
          <w:p w14:paraId="4CAD8BB0" w14:textId="77777777" w:rsidR="00DB15EC" w:rsidRDefault="00DB15EC" w:rsidP="00BE65D1">
            <w:r>
              <w:t>Any other Phobia</w:t>
            </w:r>
          </w:p>
        </w:tc>
        <w:tc>
          <w:tcPr>
            <w:tcW w:w="3003" w:type="dxa"/>
          </w:tcPr>
          <w:p w14:paraId="38D4B40F" w14:textId="77777777" w:rsidR="00DB15EC" w:rsidRDefault="00DB15EC" w:rsidP="00BE65D1">
            <w:r>
              <w:t>6 (0.3%)</w:t>
            </w:r>
          </w:p>
        </w:tc>
        <w:tc>
          <w:tcPr>
            <w:tcW w:w="3004" w:type="dxa"/>
          </w:tcPr>
          <w:p w14:paraId="530C641D" w14:textId="77777777" w:rsidR="00DB15EC" w:rsidRDefault="00DB15EC" w:rsidP="00BE65D1">
            <w:r>
              <w:t>26 (11.8%)</w:t>
            </w:r>
          </w:p>
        </w:tc>
      </w:tr>
      <w:tr w:rsidR="00DB15EC" w14:paraId="580279F2" w14:textId="77777777" w:rsidTr="00BE65D1">
        <w:tc>
          <w:tcPr>
            <w:tcW w:w="3003" w:type="dxa"/>
          </w:tcPr>
          <w:p w14:paraId="72ED92B6" w14:textId="77777777" w:rsidR="00DB15EC" w:rsidRDefault="00DB15EC" w:rsidP="00BE65D1">
            <w:r>
              <w:t>Panic Attacks</w:t>
            </w:r>
          </w:p>
        </w:tc>
        <w:tc>
          <w:tcPr>
            <w:tcW w:w="3003" w:type="dxa"/>
          </w:tcPr>
          <w:p w14:paraId="1F2239EB" w14:textId="77777777" w:rsidR="00DB15EC" w:rsidRDefault="00DB15EC" w:rsidP="00BE65D1">
            <w:r>
              <w:t>36 (1.6%)</w:t>
            </w:r>
          </w:p>
        </w:tc>
        <w:tc>
          <w:tcPr>
            <w:tcW w:w="3004" w:type="dxa"/>
          </w:tcPr>
          <w:p w14:paraId="7F14B220" w14:textId="77777777" w:rsidR="00DB15EC" w:rsidRDefault="00DB15EC" w:rsidP="00BE65D1">
            <w:r>
              <w:t>52 (23.6%)</w:t>
            </w:r>
          </w:p>
        </w:tc>
      </w:tr>
      <w:tr w:rsidR="00DB15EC" w14:paraId="6F6B724A" w14:textId="77777777" w:rsidTr="00BE65D1">
        <w:tc>
          <w:tcPr>
            <w:tcW w:w="3003" w:type="dxa"/>
          </w:tcPr>
          <w:p w14:paraId="720D30B9" w14:textId="77777777" w:rsidR="00DB15EC" w:rsidRDefault="00DB15EC" w:rsidP="00BE65D1">
            <w:r>
              <w:t>OCD</w:t>
            </w:r>
          </w:p>
        </w:tc>
        <w:tc>
          <w:tcPr>
            <w:tcW w:w="3003" w:type="dxa"/>
          </w:tcPr>
          <w:p w14:paraId="7F13140D" w14:textId="77777777" w:rsidR="00DB15EC" w:rsidRDefault="00DB15EC" w:rsidP="00BE65D1">
            <w:r>
              <w:t>3 (0.1%)</w:t>
            </w:r>
          </w:p>
        </w:tc>
        <w:tc>
          <w:tcPr>
            <w:tcW w:w="3004" w:type="dxa"/>
          </w:tcPr>
          <w:p w14:paraId="19F537D4" w14:textId="77777777" w:rsidR="00DB15EC" w:rsidRDefault="00DB15EC" w:rsidP="00BE65D1">
            <w:r>
              <w:t>31 (14.1%)</w:t>
            </w:r>
          </w:p>
        </w:tc>
      </w:tr>
      <w:tr w:rsidR="00DB15EC" w14:paraId="43C4A871" w14:textId="77777777" w:rsidTr="00BE65D1">
        <w:tc>
          <w:tcPr>
            <w:tcW w:w="3003" w:type="dxa"/>
          </w:tcPr>
          <w:p w14:paraId="080C7C85" w14:textId="77777777" w:rsidR="00DB15EC" w:rsidRDefault="00DB15EC" w:rsidP="00BE65D1">
            <w:r>
              <w:t xml:space="preserve">Mania, </w:t>
            </w:r>
            <w:proofErr w:type="spellStart"/>
            <w:r>
              <w:t>Hypermania</w:t>
            </w:r>
            <w:proofErr w:type="spellEnd"/>
            <w:r>
              <w:t>, Bipolar or Manic-depressive</w:t>
            </w:r>
          </w:p>
        </w:tc>
        <w:tc>
          <w:tcPr>
            <w:tcW w:w="3003" w:type="dxa"/>
          </w:tcPr>
          <w:p w14:paraId="6211A2B3" w14:textId="77777777" w:rsidR="00DB15EC" w:rsidRDefault="00DB15EC" w:rsidP="00BE65D1">
            <w:r>
              <w:t>8 (0.4%)</w:t>
            </w:r>
          </w:p>
        </w:tc>
        <w:tc>
          <w:tcPr>
            <w:tcW w:w="3004" w:type="dxa"/>
          </w:tcPr>
          <w:p w14:paraId="599BA98F" w14:textId="77777777" w:rsidR="00DB15EC" w:rsidRDefault="00DB15EC" w:rsidP="00BE65D1">
            <w:r>
              <w:t>24 (10.9%)</w:t>
            </w:r>
          </w:p>
        </w:tc>
      </w:tr>
      <w:tr w:rsidR="00DB15EC" w14:paraId="0339DA37" w14:textId="77777777" w:rsidTr="00BE65D1">
        <w:tc>
          <w:tcPr>
            <w:tcW w:w="3003" w:type="dxa"/>
          </w:tcPr>
          <w:p w14:paraId="6A7EDA8E" w14:textId="77777777" w:rsidR="00DB15EC" w:rsidRDefault="00DB15EC" w:rsidP="00BE65D1">
            <w:r>
              <w:t>Depression</w:t>
            </w:r>
          </w:p>
        </w:tc>
        <w:tc>
          <w:tcPr>
            <w:tcW w:w="3003" w:type="dxa"/>
          </w:tcPr>
          <w:p w14:paraId="1F935BD2" w14:textId="77777777" w:rsidR="00DB15EC" w:rsidRDefault="00DB15EC" w:rsidP="00BE65D1">
            <w:r>
              <w:t>150 (6.8%)</w:t>
            </w:r>
          </w:p>
        </w:tc>
        <w:tc>
          <w:tcPr>
            <w:tcW w:w="3004" w:type="dxa"/>
          </w:tcPr>
          <w:p w14:paraId="73363FC8" w14:textId="77777777" w:rsidR="00DB15EC" w:rsidRDefault="00DB15EC" w:rsidP="00BE65D1">
            <w:r>
              <w:t>137 (62.3%)</w:t>
            </w:r>
          </w:p>
        </w:tc>
      </w:tr>
      <w:tr w:rsidR="00DB15EC" w14:paraId="087297D8" w14:textId="77777777" w:rsidTr="00BE65D1">
        <w:tc>
          <w:tcPr>
            <w:tcW w:w="3003" w:type="dxa"/>
          </w:tcPr>
          <w:p w14:paraId="5D751B83" w14:textId="77777777" w:rsidR="00DB15EC" w:rsidRDefault="00DB15EC" w:rsidP="00BE65D1">
            <w:r>
              <w:t>Bulimia Nervosa</w:t>
            </w:r>
          </w:p>
        </w:tc>
        <w:tc>
          <w:tcPr>
            <w:tcW w:w="3003" w:type="dxa"/>
          </w:tcPr>
          <w:p w14:paraId="70AD5EE2" w14:textId="77777777" w:rsidR="00DB15EC" w:rsidRDefault="00DB15EC" w:rsidP="00BE65D1">
            <w:r>
              <w:t>0</w:t>
            </w:r>
          </w:p>
        </w:tc>
        <w:tc>
          <w:tcPr>
            <w:tcW w:w="3004" w:type="dxa"/>
          </w:tcPr>
          <w:p w14:paraId="461E0354" w14:textId="77777777" w:rsidR="00DB15EC" w:rsidRDefault="00DB15EC" w:rsidP="00BE65D1">
            <w:r>
              <w:t>14 (6.4%)</w:t>
            </w:r>
          </w:p>
        </w:tc>
      </w:tr>
      <w:tr w:rsidR="00DB15EC" w14:paraId="6D63822B" w14:textId="77777777" w:rsidTr="00BE65D1">
        <w:tc>
          <w:tcPr>
            <w:tcW w:w="3003" w:type="dxa"/>
          </w:tcPr>
          <w:p w14:paraId="2F37E348" w14:textId="77777777" w:rsidR="00DB15EC" w:rsidRDefault="00DB15EC" w:rsidP="00BE65D1">
            <w:r>
              <w:t>Psychological Over-eating or Binge Eating</w:t>
            </w:r>
          </w:p>
        </w:tc>
        <w:tc>
          <w:tcPr>
            <w:tcW w:w="3003" w:type="dxa"/>
          </w:tcPr>
          <w:p w14:paraId="0E170246" w14:textId="77777777" w:rsidR="00DB15EC" w:rsidRDefault="00DB15EC" w:rsidP="00BE65D1">
            <w:r>
              <w:t>6 (0.3%)</w:t>
            </w:r>
          </w:p>
        </w:tc>
        <w:tc>
          <w:tcPr>
            <w:tcW w:w="3004" w:type="dxa"/>
          </w:tcPr>
          <w:p w14:paraId="23BEE4FD" w14:textId="77777777" w:rsidR="00DB15EC" w:rsidRDefault="00DB15EC" w:rsidP="00BE65D1">
            <w:r>
              <w:t>23 (10.5%)</w:t>
            </w:r>
          </w:p>
        </w:tc>
      </w:tr>
      <w:tr w:rsidR="00DB15EC" w14:paraId="404BFBF5" w14:textId="77777777" w:rsidTr="00BE65D1">
        <w:tc>
          <w:tcPr>
            <w:tcW w:w="3003" w:type="dxa"/>
          </w:tcPr>
          <w:p w14:paraId="1D8597AC" w14:textId="77777777" w:rsidR="00DB15EC" w:rsidRDefault="00DB15EC" w:rsidP="00BE65D1">
            <w:r>
              <w:t>Autism, Asperger’s or ASD</w:t>
            </w:r>
          </w:p>
        </w:tc>
        <w:tc>
          <w:tcPr>
            <w:tcW w:w="3003" w:type="dxa"/>
          </w:tcPr>
          <w:p w14:paraId="29185244" w14:textId="77777777" w:rsidR="00DB15EC" w:rsidRDefault="00DB15EC" w:rsidP="00BE65D1">
            <w:r>
              <w:t>0</w:t>
            </w:r>
          </w:p>
        </w:tc>
        <w:tc>
          <w:tcPr>
            <w:tcW w:w="3004" w:type="dxa"/>
          </w:tcPr>
          <w:p w14:paraId="2518B7B2" w14:textId="77777777" w:rsidR="00DB15EC" w:rsidRDefault="00DB15EC" w:rsidP="00BE65D1">
            <w:r>
              <w:t>220 (100%)</w:t>
            </w:r>
          </w:p>
        </w:tc>
      </w:tr>
      <w:tr w:rsidR="00DB15EC" w14:paraId="511E2EB5" w14:textId="77777777" w:rsidTr="00BE65D1">
        <w:tc>
          <w:tcPr>
            <w:tcW w:w="3003" w:type="dxa"/>
          </w:tcPr>
          <w:p w14:paraId="3E0DCD1B" w14:textId="77777777" w:rsidR="00DB15EC" w:rsidRDefault="00DB15EC" w:rsidP="00BE65D1">
            <w:r>
              <w:t>Anxiety or GAP</w:t>
            </w:r>
          </w:p>
        </w:tc>
        <w:tc>
          <w:tcPr>
            <w:tcW w:w="3003" w:type="dxa"/>
          </w:tcPr>
          <w:p w14:paraId="32825C40" w14:textId="77777777" w:rsidR="00DB15EC" w:rsidRDefault="00DB15EC" w:rsidP="00BE65D1">
            <w:r>
              <w:t>82 (3.7%)</w:t>
            </w:r>
          </w:p>
        </w:tc>
        <w:tc>
          <w:tcPr>
            <w:tcW w:w="3004" w:type="dxa"/>
          </w:tcPr>
          <w:p w14:paraId="4E19DC1D" w14:textId="77777777" w:rsidR="00DB15EC" w:rsidRDefault="00DB15EC" w:rsidP="00BE65D1">
            <w:r>
              <w:t xml:space="preserve">97 (44.1%) </w:t>
            </w:r>
          </w:p>
        </w:tc>
      </w:tr>
      <w:tr w:rsidR="00DB15EC" w14:paraId="191B2184" w14:textId="77777777" w:rsidTr="00BE65D1">
        <w:tc>
          <w:tcPr>
            <w:tcW w:w="3003" w:type="dxa"/>
          </w:tcPr>
          <w:p w14:paraId="0DF2BE5B" w14:textId="77777777" w:rsidR="00DB15EC" w:rsidRDefault="00DB15EC" w:rsidP="00BE65D1">
            <w:r>
              <w:t>Anorexia Nervosa</w:t>
            </w:r>
          </w:p>
        </w:tc>
        <w:tc>
          <w:tcPr>
            <w:tcW w:w="3003" w:type="dxa"/>
          </w:tcPr>
          <w:p w14:paraId="347D726A" w14:textId="77777777" w:rsidR="00DB15EC" w:rsidRDefault="00DB15EC" w:rsidP="00BE65D1">
            <w:r>
              <w:t>6 (0.3%)</w:t>
            </w:r>
          </w:p>
        </w:tc>
        <w:tc>
          <w:tcPr>
            <w:tcW w:w="3004" w:type="dxa"/>
          </w:tcPr>
          <w:p w14:paraId="4B9B1FAE" w14:textId="77777777" w:rsidR="00DB15EC" w:rsidRDefault="00DB15EC" w:rsidP="00BE65D1">
            <w:r>
              <w:t>20 (9.1%)</w:t>
            </w:r>
          </w:p>
        </w:tc>
      </w:tr>
      <w:tr w:rsidR="00DB15EC" w14:paraId="4A188EBA" w14:textId="77777777" w:rsidTr="00BE65D1">
        <w:tc>
          <w:tcPr>
            <w:tcW w:w="3003" w:type="dxa"/>
          </w:tcPr>
          <w:p w14:paraId="40E18D7C" w14:textId="77777777" w:rsidR="00DB15EC" w:rsidRDefault="00DB15EC" w:rsidP="00BE65D1">
            <w:r>
              <w:t xml:space="preserve">Agoraphobia </w:t>
            </w:r>
          </w:p>
        </w:tc>
        <w:tc>
          <w:tcPr>
            <w:tcW w:w="3003" w:type="dxa"/>
          </w:tcPr>
          <w:p w14:paraId="27FDA14B" w14:textId="77777777" w:rsidR="00DB15EC" w:rsidRDefault="00DB15EC" w:rsidP="00BE65D1">
            <w:r>
              <w:t>2 (0.09%)</w:t>
            </w:r>
          </w:p>
        </w:tc>
        <w:tc>
          <w:tcPr>
            <w:tcW w:w="3004" w:type="dxa"/>
          </w:tcPr>
          <w:p w14:paraId="48218C84" w14:textId="77777777" w:rsidR="00DB15EC" w:rsidRDefault="00DB15EC" w:rsidP="00BE65D1">
            <w:r>
              <w:t>22 (10%)</w:t>
            </w:r>
          </w:p>
        </w:tc>
      </w:tr>
      <w:tr w:rsidR="00DB15EC" w14:paraId="79CDCFD1" w14:textId="77777777" w:rsidTr="00BE65D1">
        <w:tc>
          <w:tcPr>
            <w:tcW w:w="3003" w:type="dxa"/>
          </w:tcPr>
          <w:p w14:paraId="2B284931" w14:textId="77777777" w:rsidR="00DB15EC" w:rsidRDefault="00DB15EC" w:rsidP="00BE65D1">
            <w:r>
              <w:t>ADD/ADHD</w:t>
            </w:r>
          </w:p>
        </w:tc>
        <w:tc>
          <w:tcPr>
            <w:tcW w:w="3003" w:type="dxa"/>
          </w:tcPr>
          <w:p w14:paraId="438CAB8D" w14:textId="77777777" w:rsidR="00DB15EC" w:rsidRDefault="00DB15EC" w:rsidP="00BE65D1">
            <w:r>
              <w:t>1 (0.05%)</w:t>
            </w:r>
          </w:p>
        </w:tc>
        <w:tc>
          <w:tcPr>
            <w:tcW w:w="3004" w:type="dxa"/>
          </w:tcPr>
          <w:p w14:paraId="069E1665" w14:textId="77777777" w:rsidR="00DB15EC" w:rsidRDefault="00DB15EC" w:rsidP="00BE65D1">
            <w:r>
              <w:t>19 (8.6%)</w:t>
            </w:r>
          </w:p>
        </w:tc>
      </w:tr>
    </w:tbl>
    <w:p w14:paraId="67AA8ECB" w14:textId="77777777" w:rsidR="00DB15EC" w:rsidRDefault="00DB15EC" w:rsidP="00DB15EC"/>
    <w:p w14:paraId="1534E3FB" w14:textId="77777777" w:rsidR="00DB15EC" w:rsidRDefault="00DB15EC" w:rsidP="00DB15EC">
      <w:r w:rsidRPr="00DB15EC">
        <w:rPr>
          <w:b/>
        </w:rPr>
        <w:t>SM Table 1</w:t>
      </w:r>
      <w:r>
        <w:t xml:space="preserve">. In the GP sample, the majority of people with a diagnosis (N = 206) only had a single </w:t>
      </w:r>
      <w:proofErr w:type="gramStart"/>
      <w:r>
        <w:t>diagnosis</w:t>
      </w:r>
      <w:proofErr w:type="gramEnd"/>
      <w:r>
        <w:t xml:space="preserve"> (N = 133; 64.6%), with 14 having two diagnoses (6.8%), eight four diagnoses (3.9%), three five diagnoses (1.5%), and one person reporting nine diagnoses (0.5%).  In the ASD sample, a minority only had a single diagnosis of ASD (N = 55; 25%), with 48 having two diagnoses (21.8%), 40 three diagnoses (18.2%), 23 four diagnoses (10.5%), 19 five diagnoses (8.6%), nine six diagnoses (4.1%), seven </w:t>
      </w:r>
      <w:proofErr w:type="spellStart"/>
      <w:r>
        <w:t>seven</w:t>
      </w:r>
      <w:proofErr w:type="spellEnd"/>
      <w:r>
        <w:t xml:space="preserve"> diagnoses (3.2%), two individuals each having eight and nine diagnoses (0.9%, respectively), three with eleven diagnoses (1.4%) and 1 individual had twelve, fourteen and fifteen diagnoses, respectively (0.5% each).  </w:t>
      </w:r>
    </w:p>
    <w:p w14:paraId="7029F454" w14:textId="67C245EC" w:rsidR="005F07F6" w:rsidRDefault="003915B7"/>
    <w:p w14:paraId="23014BDF" w14:textId="03C87B63" w:rsidR="003915B7" w:rsidRDefault="003915B7"/>
    <w:p w14:paraId="3D32427B" w14:textId="4C2D4764" w:rsidR="003915B7" w:rsidRDefault="003915B7"/>
    <w:p w14:paraId="0018B7F3" w14:textId="4F5598FA" w:rsidR="003915B7" w:rsidRDefault="003915B7"/>
    <w:p w14:paraId="21DA9567" w14:textId="59A244B7" w:rsidR="003915B7" w:rsidRDefault="003915B7"/>
    <w:p w14:paraId="41331871" w14:textId="603D7978" w:rsidR="003915B7" w:rsidRDefault="003915B7"/>
    <w:p w14:paraId="3169E94E" w14:textId="472820B7" w:rsidR="003915B7" w:rsidRDefault="003915B7"/>
    <w:p w14:paraId="697BDBFA" w14:textId="4FB2FB4F" w:rsidR="003915B7" w:rsidRDefault="003915B7"/>
    <w:p w14:paraId="205FD859" w14:textId="17FB8F39" w:rsidR="003915B7" w:rsidRDefault="003915B7"/>
    <w:p w14:paraId="28B23CB9" w14:textId="58D055D4" w:rsidR="003915B7" w:rsidRDefault="003915B7"/>
    <w:p w14:paraId="11BA28BF" w14:textId="77777777" w:rsidR="003915B7" w:rsidRDefault="003915B7" w:rsidP="003915B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SM Figure 1</w:t>
      </w:r>
      <w:r w:rsidRPr="001C30D4">
        <w:rPr>
          <w:rFonts w:ascii="Times New Roman" w:hAnsi="Times New Roman" w:cs="Times New Roman"/>
        </w:rPr>
        <w:t xml:space="preserve">. Inter-relations between sleep and cognitive measures (Beta coefficients presented; below non-significant pruning). Note: + </w:t>
      </w:r>
      <w:r w:rsidRPr="001C30D4">
        <w:rPr>
          <w:rFonts w:ascii="Times New Roman" w:hAnsi="Times New Roman" w:cs="Times New Roman"/>
          <w:i/>
        </w:rPr>
        <w:t>p</w:t>
      </w:r>
      <w:r w:rsidRPr="001C30D4">
        <w:rPr>
          <w:rFonts w:ascii="Times New Roman" w:hAnsi="Times New Roman" w:cs="Times New Roman"/>
        </w:rPr>
        <w:t xml:space="preserve"> &lt;.05, *</w:t>
      </w:r>
      <w:r w:rsidRPr="001C30D4">
        <w:rPr>
          <w:rFonts w:ascii="Times New Roman" w:hAnsi="Times New Roman" w:cs="Times New Roman"/>
          <w:i/>
        </w:rPr>
        <w:t>p</w:t>
      </w:r>
      <w:r w:rsidRPr="001C30D4">
        <w:rPr>
          <w:rFonts w:ascii="Times New Roman" w:hAnsi="Times New Roman" w:cs="Times New Roman"/>
        </w:rPr>
        <w:t xml:space="preserve"> &lt;.01, **</w:t>
      </w:r>
      <w:r w:rsidRPr="001C30D4">
        <w:rPr>
          <w:rFonts w:ascii="Times New Roman" w:hAnsi="Times New Roman" w:cs="Times New Roman"/>
          <w:i/>
        </w:rPr>
        <w:t>p</w:t>
      </w:r>
      <w:r w:rsidRPr="001C30D4">
        <w:rPr>
          <w:rFonts w:ascii="Times New Roman" w:hAnsi="Times New Roman" w:cs="Times New Roman"/>
        </w:rPr>
        <w:t xml:space="preserve"> &lt;.005, ***</w:t>
      </w:r>
      <w:r w:rsidRPr="001C30D4">
        <w:rPr>
          <w:rFonts w:ascii="Times New Roman" w:hAnsi="Times New Roman" w:cs="Times New Roman"/>
          <w:i/>
        </w:rPr>
        <w:t>p</w:t>
      </w:r>
      <w:r w:rsidRPr="001C30D4">
        <w:rPr>
          <w:rFonts w:ascii="Times New Roman" w:hAnsi="Times New Roman" w:cs="Times New Roman"/>
        </w:rPr>
        <w:t xml:space="preserve"> &lt; .001</w:t>
      </w:r>
      <w:r>
        <w:rPr>
          <w:rFonts w:ascii="Times New Roman" w:hAnsi="Times New Roman" w:cs="Times New Roman"/>
        </w:rPr>
        <w:t>.</w:t>
      </w:r>
      <w:r w:rsidRPr="001C30D4">
        <w:rPr>
          <w:rFonts w:ascii="Times New Roman" w:hAnsi="Times New Roman" w:cs="Times New Roman"/>
        </w:rPr>
        <w:t xml:space="preserve"> Dotted line was non-significant and removed to create an unsaturated model.</w:t>
      </w:r>
    </w:p>
    <w:p w14:paraId="2DB9EDE5" w14:textId="77777777" w:rsidR="003915B7" w:rsidRDefault="003915B7" w:rsidP="003915B7">
      <w:r w:rsidRPr="00924FAF">
        <w:rPr>
          <w:noProof/>
        </w:rPr>
        <w:drawing>
          <wp:inline distT="0" distB="0" distL="0" distR="0" wp14:anchorId="51D497FF" wp14:editId="63D801A7">
            <wp:extent cx="5015793" cy="3105510"/>
            <wp:effectExtent l="0" t="0" r="0" b="0"/>
            <wp:docPr id="1" name="Picture 1" descr="S:\Biobank\SM Fi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iobank\SM Fig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707" cy="310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411C" w14:textId="77777777" w:rsidR="003915B7" w:rsidRDefault="003915B7" w:rsidP="003915B7">
      <w:pPr>
        <w:rPr>
          <w:rFonts w:ascii="Times New Roman" w:hAnsi="Times New Roman" w:cs="Times New Roman"/>
          <w:b/>
        </w:rPr>
      </w:pPr>
    </w:p>
    <w:p w14:paraId="79169D9E" w14:textId="77777777" w:rsidR="003915B7" w:rsidRDefault="003915B7" w:rsidP="003915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SM Figure 2</w:t>
      </w:r>
      <w:r w:rsidRPr="001C30D4">
        <w:rPr>
          <w:rFonts w:ascii="Times New Roman" w:hAnsi="Times New Roman" w:cs="Times New Roman"/>
        </w:rPr>
        <w:t>. Inter-relations between sl</w:t>
      </w:r>
      <w:r>
        <w:rPr>
          <w:rFonts w:ascii="Times New Roman" w:hAnsi="Times New Roman" w:cs="Times New Roman"/>
        </w:rPr>
        <w:t xml:space="preserve">eep and educational attainment. </w:t>
      </w:r>
      <w:r w:rsidRPr="00DC31E7">
        <w:rPr>
          <w:rFonts w:ascii="Times New Roman" w:hAnsi="Times New Roman" w:cs="Times New Roman"/>
          <w:i/>
        </w:rPr>
        <w:t>Note</w:t>
      </w:r>
      <w:r w:rsidRPr="001C30D4">
        <w:rPr>
          <w:rFonts w:ascii="Times New Roman" w:hAnsi="Times New Roman" w:cs="Times New Roman"/>
        </w:rPr>
        <w:t xml:space="preserve">: + </w:t>
      </w:r>
      <w:r w:rsidRPr="001C30D4">
        <w:rPr>
          <w:rFonts w:ascii="Times New Roman" w:hAnsi="Times New Roman" w:cs="Times New Roman"/>
          <w:i/>
        </w:rPr>
        <w:t>p</w:t>
      </w:r>
      <w:r w:rsidRPr="001C30D4">
        <w:rPr>
          <w:rFonts w:ascii="Times New Roman" w:hAnsi="Times New Roman" w:cs="Times New Roman"/>
        </w:rPr>
        <w:t xml:space="preserve"> &lt;.05, *</w:t>
      </w:r>
      <w:r w:rsidRPr="001C30D4">
        <w:rPr>
          <w:rFonts w:ascii="Times New Roman" w:hAnsi="Times New Roman" w:cs="Times New Roman"/>
          <w:i/>
        </w:rPr>
        <w:t>p</w:t>
      </w:r>
      <w:r w:rsidRPr="001C30D4">
        <w:rPr>
          <w:rFonts w:ascii="Times New Roman" w:hAnsi="Times New Roman" w:cs="Times New Roman"/>
        </w:rPr>
        <w:t xml:space="preserve"> &lt;.01, **</w:t>
      </w:r>
      <w:r w:rsidRPr="001C30D4">
        <w:rPr>
          <w:rFonts w:ascii="Times New Roman" w:hAnsi="Times New Roman" w:cs="Times New Roman"/>
          <w:i/>
        </w:rPr>
        <w:t>p</w:t>
      </w:r>
      <w:r w:rsidRPr="001C30D4">
        <w:rPr>
          <w:rFonts w:ascii="Times New Roman" w:hAnsi="Times New Roman" w:cs="Times New Roman"/>
        </w:rPr>
        <w:t xml:space="preserve"> &lt;.005, ***</w:t>
      </w:r>
      <w:r w:rsidRPr="001C30D4">
        <w:rPr>
          <w:rFonts w:ascii="Times New Roman" w:hAnsi="Times New Roman" w:cs="Times New Roman"/>
          <w:i/>
        </w:rPr>
        <w:t>p</w:t>
      </w:r>
      <w:r w:rsidRPr="001C30D4">
        <w:rPr>
          <w:rFonts w:ascii="Times New Roman" w:hAnsi="Times New Roman" w:cs="Times New Roman"/>
        </w:rPr>
        <w:t xml:space="preserve"> &lt; .001</w:t>
      </w:r>
      <w:r>
        <w:rPr>
          <w:rFonts w:ascii="Times New Roman" w:hAnsi="Times New Roman" w:cs="Times New Roman"/>
        </w:rPr>
        <w:t>.</w:t>
      </w:r>
      <w:r w:rsidRPr="001C30D4">
        <w:rPr>
          <w:rFonts w:ascii="Times New Roman" w:hAnsi="Times New Roman" w:cs="Times New Roman"/>
        </w:rPr>
        <w:t xml:space="preserve"> Dotted line was non-significant and removed to create an unsaturated model.</w:t>
      </w:r>
    </w:p>
    <w:p w14:paraId="73A9BD6B" w14:textId="77777777" w:rsidR="003915B7" w:rsidRDefault="003915B7" w:rsidP="003915B7">
      <w:r w:rsidRPr="00924FAF">
        <w:rPr>
          <w:noProof/>
        </w:rPr>
        <w:drawing>
          <wp:inline distT="0" distB="0" distL="0" distR="0" wp14:anchorId="70C452B6" wp14:editId="36A5F14D">
            <wp:extent cx="4966438" cy="3157268"/>
            <wp:effectExtent l="0" t="0" r="5715" b="5080"/>
            <wp:docPr id="2" name="Picture 2" descr="S:\Biobank\SM Fi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Biobank\SM Fig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670" cy="31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990F0" w14:textId="77777777" w:rsidR="003915B7" w:rsidRDefault="003915B7">
      <w:bookmarkStart w:id="0" w:name="_GoBack"/>
      <w:bookmarkEnd w:id="0"/>
    </w:p>
    <w:sectPr w:rsidR="00391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EC"/>
    <w:rsid w:val="002E76A1"/>
    <w:rsid w:val="003915B7"/>
    <w:rsid w:val="005D228A"/>
    <w:rsid w:val="006D1EB7"/>
    <w:rsid w:val="007C0989"/>
    <w:rsid w:val="00DB15EC"/>
    <w:rsid w:val="00DB4825"/>
    <w:rsid w:val="00F40A7F"/>
    <w:rsid w:val="00F96DAE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F87B"/>
  <w15:chartTrackingRefBased/>
  <w15:docId w15:val="{BF1CD676-683D-4033-B4A8-FF6FC6C0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15EC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5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Henderson</dc:creator>
  <cp:keywords/>
  <dc:description/>
  <cp:lastModifiedBy>Lisa Henderson</cp:lastModifiedBy>
  <cp:revision>2</cp:revision>
  <dcterms:created xsi:type="dcterms:W3CDTF">2021-10-18T15:49:00Z</dcterms:created>
  <dcterms:modified xsi:type="dcterms:W3CDTF">2021-10-18T15:49:00Z</dcterms:modified>
</cp:coreProperties>
</file>