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74AD" w14:textId="77777777" w:rsidR="00E45F9F" w:rsidRPr="00717513" w:rsidRDefault="00E45F9F" w:rsidP="00E45F9F">
      <w:pPr>
        <w:pStyle w:val="Heading1"/>
        <w:spacing w:line="480" w:lineRule="auto"/>
      </w:pPr>
      <w:r w:rsidRPr="00717513">
        <w:t>ESM_2 - Differences in Heart Rate and HRV across the three tasks</w:t>
      </w:r>
    </w:p>
    <w:p w14:paraId="1D53037E" w14:textId="77777777" w:rsidR="00E45F9F" w:rsidRPr="00717513" w:rsidRDefault="00E45F9F" w:rsidP="00E45F9F">
      <w:pPr>
        <w:pStyle w:val="Heading2"/>
        <w:spacing w:line="480" w:lineRule="auto"/>
      </w:pPr>
      <w:r w:rsidRPr="00717513">
        <w:t>Heart Rate</w:t>
      </w:r>
    </w:p>
    <w:p w14:paraId="14B9A8CE" w14:textId="77777777" w:rsidR="00E45F9F" w:rsidRPr="00717513" w:rsidRDefault="00E45F9F" w:rsidP="00E45F9F">
      <w:pPr>
        <w:spacing w:line="480" w:lineRule="auto"/>
        <w:ind w:firstLine="426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</w:pPr>
      <w:bookmarkStart w:id="0" w:name="_Hlk69640034"/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 xml:space="preserve">In addition to the analyses presented in the manuscript, we analysed mean HR to give further insight into general functioning of the autonomic system in the sample: reduced HR is interpreted as an index of hypo-arousal, while increased HR reflects hyper-arousal. </w:t>
      </w:r>
      <w:bookmarkEnd w:id="0"/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 xml:space="preserve">A repeated measures ANOVA on average HR was carried out with Context (3-levels: resting-state, ‘active’ and ‘passive’ task) as the within-subjects factor. ADHD and Autism were added to the models as between-subjects factors (each with two levels: present, absent) and we controlled for the effects of age, gender, </w:t>
      </w:r>
      <w:proofErr w:type="gramStart"/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>verbal</w:t>
      </w:r>
      <w:proofErr w:type="gramEnd"/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 xml:space="preserve"> and performance IQ.</w:t>
      </w:r>
    </w:p>
    <w:p w14:paraId="318DAADF" w14:textId="77777777" w:rsidR="00E45F9F" w:rsidRPr="00717513" w:rsidRDefault="00E45F9F" w:rsidP="00E45F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7513">
        <w:rPr>
          <w:rFonts w:ascii="Times New Roman" w:hAnsi="Times New Roman" w:cs="Times New Roman"/>
          <w:sz w:val="24"/>
          <w:szCs w:val="24"/>
        </w:rPr>
        <w:t>We found significant between-subject effects of Autism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1,58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5.113; p = 0.028;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0.081) and ADHD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1,58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4.905; p = 0.031;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0.078) on average heart rate during the three experimental tasks, but no significant main effect of Task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1.446,83.848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2.282; p = 0.123;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0.038). We carried out between-groups pairwise comparisons and found that children with ADHD-only had overall lower average HR compared to neurotypical children (p = 0.034; BH-corrected), children with autism-only (p = 0.018; BH-corrected) and children with autism + ADHD (p = 0.034; BH-corrected) (see Table S1).</w:t>
      </w:r>
    </w:p>
    <w:p w14:paraId="22E10428" w14:textId="77777777" w:rsidR="00E45F9F" w:rsidRPr="00717513" w:rsidRDefault="00E45F9F" w:rsidP="00E45F9F">
      <w:pPr>
        <w:spacing w:line="480" w:lineRule="auto"/>
        <w:ind w:firstLine="426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</w:pPr>
    </w:p>
    <w:p w14:paraId="2D692F86" w14:textId="77777777" w:rsidR="00E45F9F" w:rsidRPr="00717513" w:rsidRDefault="00E45F9F" w:rsidP="00E45F9F">
      <w:pPr>
        <w:pStyle w:val="Heading2"/>
        <w:spacing w:line="480" w:lineRule="auto"/>
      </w:pPr>
      <w:r w:rsidRPr="00717513">
        <w:t>Heart Rate Variability</w:t>
      </w:r>
    </w:p>
    <w:p w14:paraId="3750FBFA" w14:textId="77777777" w:rsidR="00E45F9F" w:rsidRPr="00717513" w:rsidRDefault="00E45F9F" w:rsidP="00E45F9F">
      <w:pPr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>We carried out separate mixed ANOVA on CSI and CVI with Context (resting-state; ‘passive’</w:t>
      </w:r>
      <w:r w:rsidRPr="00717513">
        <w:rPr>
          <w:rFonts w:ascii="Times New Roman" w:hAnsi="Times New Roman" w:cs="Times New Roman"/>
          <w:sz w:val="24"/>
          <w:szCs w:val="24"/>
        </w:rPr>
        <w:t xml:space="preserve"> task; ‘active’ task) as the within-subject factor. </w:t>
      </w:r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 xml:space="preserve">ADHD and Autism were added to the models as between-subjects factors (each with two levels: present, absent) and we controlled for the effects of age, gender, </w:t>
      </w:r>
      <w:proofErr w:type="gramStart"/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>verbal</w:t>
      </w:r>
      <w:proofErr w:type="gramEnd"/>
      <w:r w:rsidRPr="00717513"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bidi="ar-SA"/>
        </w:rPr>
        <w:t xml:space="preserve"> and performance IQ.</w:t>
      </w:r>
    </w:p>
    <w:p w14:paraId="38DF668F" w14:textId="77777777" w:rsidR="00E45F9F" w:rsidRPr="00717513" w:rsidRDefault="00E45F9F" w:rsidP="00E45F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7513">
        <w:rPr>
          <w:rFonts w:ascii="Times New Roman" w:hAnsi="Times New Roman" w:cs="Times New Roman"/>
          <w:sz w:val="24"/>
          <w:szCs w:val="24"/>
        </w:rPr>
        <w:t>When investigating CSI and CVI across the tasks, we did not find any effect of Context on CSI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1.330,87.793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0.765; p = 0.467;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0.011) or CVI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 xml:space="preserve">1.407,92.864 </w:t>
      </w:r>
      <w:r w:rsidRPr="00717513">
        <w:rPr>
          <w:rFonts w:ascii="Times New Roman" w:hAnsi="Times New Roman" w:cs="Times New Roman"/>
          <w:sz w:val="24"/>
          <w:szCs w:val="24"/>
        </w:rPr>
        <w:t>= 1.261; p = 0.279;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</w:t>
      </w:r>
      <w:r w:rsidRPr="00717513">
        <w:rPr>
          <w:rFonts w:ascii="Times New Roman" w:hAnsi="Times New Roman" w:cs="Times New Roman"/>
          <w:sz w:val="24"/>
          <w:szCs w:val="24"/>
        </w:rPr>
        <w:lastRenderedPageBreak/>
        <w:t>= 0.019), but we found a main effect of ADHD on CSI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1,66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5.791; p = 0.019;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0.081). Specifically, across the three tasks children with ADHD showed lower CSI (M = 2.718; S.E. = 0.118) compared to those without ADHD (M = 2.298; S.E. = 0.118). However, we also find a marginally significant interaction between ADHD and Context (F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1.330,87.793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3.489; p = 0.053; η</w:t>
      </w:r>
      <w:r w:rsidRPr="007175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717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513">
        <w:rPr>
          <w:rFonts w:ascii="Times New Roman" w:hAnsi="Times New Roman" w:cs="Times New Roman"/>
          <w:sz w:val="24"/>
          <w:szCs w:val="24"/>
        </w:rPr>
        <w:t xml:space="preserve"> = 0.050) showing that, in line with the result already presented, children with ADHD displayed lower CSI that those without ADHD during resting-state (Mean difference = 0.675; p = 0.004) and the passive task (Mean difference = 0.375; p = 0.049) but not during the active task (Mean difference = 0.209; p = 0.275). No other significant main effects or interactions were found.</w:t>
      </w:r>
    </w:p>
    <w:p w14:paraId="6D6E5363" w14:textId="77777777" w:rsidR="00E45F9F" w:rsidRPr="00717513" w:rsidRDefault="00E45F9F" w:rsidP="00E45F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81FC32" w14:textId="77777777" w:rsidR="00E45F9F" w:rsidRPr="00717513" w:rsidRDefault="00E45F9F" w:rsidP="00E45F9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7513">
        <w:rPr>
          <w:rFonts w:ascii="Times New Roman" w:hAnsi="Times New Roman" w:cs="Times New Roman"/>
          <w:sz w:val="24"/>
          <w:szCs w:val="24"/>
        </w:rPr>
        <w:t>Table S1. Mean heart rate (in BPM) during the testing session (for each experimental group)</w:t>
      </w:r>
    </w:p>
    <w:tbl>
      <w:tblPr>
        <w:tblW w:w="808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1418"/>
        <w:gridCol w:w="1701"/>
        <w:gridCol w:w="1275"/>
      </w:tblGrid>
      <w:tr w:rsidR="00E45F9F" w:rsidRPr="00717513" w14:paraId="35EC12B7" w14:textId="77777777" w:rsidTr="00A80EC9">
        <w:trPr>
          <w:trHeight w:val="259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61B4CE1F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5471CC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Mean heart rate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29E8695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69DFC7D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E45F9F" w:rsidRPr="00717513" w14:paraId="27F97D50" w14:textId="77777777" w:rsidTr="00A80EC9">
        <w:trPr>
          <w:trHeight w:val="272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3C96BF03" w14:textId="77777777" w:rsidR="00E45F9F" w:rsidRPr="00717513" w:rsidRDefault="00E45F9F" w:rsidP="00A80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2AA955" w14:textId="77777777" w:rsidR="00E45F9F" w:rsidRPr="00717513" w:rsidRDefault="00E45F9F" w:rsidP="00A80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AF1A83" w14:textId="77777777" w:rsidR="00E45F9F" w:rsidRPr="00717513" w:rsidRDefault="00E45F9F" w:rsidP="00A80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98FE83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68C926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</w:tr>
      <w:tr w:rsidR="00E45F9F" w:rsidRPr="00717513" w14:paraId="4C14644A" w14:textId="77777777" w:rsidTr="00A80EC9">
        <w:trPr>
          <w:trHeight w:val="25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9493CFB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537A1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87.706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42283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2.580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CBB5A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82.543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C5BA3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92.870</w:t>
            </w:r>
          </w:p>
        </w:tc>
      </w:tr>
      <w:tr w:rsidR="00E45F9F" w:rsidRPr="00717513" w14:paraId="56676CF5" w14:textId="77777777" w:rsidTr="00A80EC9">
        <w:trPr>
          <w:trHeight w:val="51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5585030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ADHD-only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90B17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78.014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FB6066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2.837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E0A3C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72.335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CB9032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83.693</w:t>
            </w:r>
          </w:p>
        </w:tc>
      </w:tr>
      <w:tr w:rsidR="00E45F9F" w:rsidRPr="00717513" w14:paraId="7FFB0CE9" w14:textId="77777777" w:rsidTr="00A80EC9">
        <w:trPr>
          <w:trHeight w:val="53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8CBE5F2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Autism-only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157D2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90.238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2E423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2.786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6EC2E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84.661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1F75E9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95.815</w:t>
            </w:r>
          </w:p>
        </w:tc>
      </w:tr>
      <w:tr w:rsidR="00E45F9F" w:rsidRPr="00717513" w14:paraId="45AE93FB" w14:textId="77777777" w:rsidTr="00A80EC9">
        <w:trPr>
          <w:trHeight w:val="51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2B395C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Autism + ADHD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45BDB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87.644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CDCD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2.493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82B3C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82.654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FF56B8" w14:textId="77777777" w:rsidR="00E45F9F" w:rsidRPr="00717513" w:rsidRDefault="00E45F9F" w:rsidP="00A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13">
              <w:rPr>
                <w:rFonts w:ascii="Times New Roman" w:hAnsi="Times New Roman" w:cs="Times New Roman"/>
                <w:sz w:val="24"/>
                <w:szCs w:val="24"/>
              </w:rPr>
              <w:t>92.635</w:t>
            </w:r>
          </w:p>
        </w:tc>
      </w:tr>
    </w:tbl>
    <w:p w14:paraId="556FD46E" w14:textId="77777777" w:rsidR="00E45F9F" w:rsidRPr="00F708B3" w:rsidRDefault="00E45F9F" w:rsidP="00E45F9F">
      <w:pPr>
        <w:spacing w:line="48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506A1F" w14:textId="77777777" w:rsidR="00194178" w:rsidRDefault="00194178"/>
    <w:sectPr w:rsidR="00194178" w:rsidSect="00193C56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069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56E68" w14:textId="77777777" w:rsidR="00972BE9" w:rsidRDefault="00E45F9F" w:rsidP="00A641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9F"/>
    <w:rsid w:val="00194178"/>
    <w:rsid w:val="00B42ACF"/>
    <w:rsid w:val="00C84C81"/>
    <w:rsid w:val="00E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B73"/>
  <w15:chartTrackingRefBased/>
  <w15:docId w15:val="{220E9962-8214-4B71-9D48-7C006D4B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F"/>
    <w:pPr>
      <w:adjustRightInd w:val="0"/>
      <w:snapToGrid w:val="0"/>
      <w:spacing w:after="120" w:line="276" w:lineRule="auto"/>
      <w:ind w:firstLine="425"/>
      <w:jc w:val="both"/>
    </w:pPr>
    <w:rPr>
      <w:rFonts w:ascii="Georgia Pro" w:eastAsia="DengXian" w:hAnsi="Georgia Pro" w:cs="Open Sans"/>
      <w:snapToGrid w:val="0"/>
      <w:color w:val="000000"/>
      <w:sz w:val="20"/>
      <w:szCs w:val="20"/>
      <w:lang w:val="en-GB" w:eastAsia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F"/>
    <w:pPr>
      <w:spacing w:line="360" w:lineRule="auto"/>
      <w:ind w:firstLine="0"/>
      <w:outlineLvl w:val="0"/>
    </w:pPr>
    <w:rPr>
      <w:rFonts w:ascii="Times New Roman" w:eastAsia="Times New Roman" w:hAnsi="Times New Roman" w:cs="Times New Roman"/>
      <w:b/>
      <w:bCs/>
      <w:snapToGrid/>
      <w:color w:val="auto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9F"/>
    <w:pPr>
      <w:spacing w:line="360" w:lineRule="auto"/>
      <w:ind w:firstLine="426"/>
      <w:outlineLvl w:val="1"/>
    </w:pPr>
    <w:rPr>
      <w:rFonts w:ascii="Times New Roman" w:eastAsia="Times New Roman" w:hAnsi="Times New Roman" w:cs="Times New Roman"/>
      <w:i/>
      <w:iCs/>
      <w:snapToGrid/>
      <w:color w:val="auto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9F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5F9F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5F9F"/>
    <w:pPr>
      <w:tabs>
        <w:tab w:val="center" w:pos="4513"/>
        <w:tab w:val="right" w:pos="9026"/>
      </w:tabs>
      <w:spacing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5F9F"/>
    <w:rPr>
      <w:rFonts w:ascii="Times New Roman" w:eastAsia="DengXian" w:hAnsi="Times New Roman" w:cs="Open Sans"/>
      <w:snapToGrid w:val="0"/>
      <w:color w:val="000000"/>
      <w:sz w:val="24"/>
      <w:szCs w:val="24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Bellato, Alessio</dc:creator>
  <cp:keywords/>
  <dc:description/>
  <cp:lastModifiedBy>Bellato, Alessio</cp:lastModifiedBy>
  <cp:revision>1</cp:revision>
  <dcterms:created xsi:type="dcterms:W3CDTF">2021-04-22T08:13:00Z</dcterms:created>
  <dcterms:modified xsi:type="dcterms:W3CDTF">2021-04-22T08:13:00Z</dcterms:modified>
</cp:coreProperties>
</file>