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FAD0" w14:textId="77777777" w:rsidR="009413F8" w:rsidRPr="009E227A" w:rsidRDefault="003779B6">
      <w:pPr>
        <w:rPr>
          <w:rFonts w:ascii="Times" w:hAnsi="Times"/>
        </w:rPr>
      </w:pPr>
    </w:p>
    <w:p w14:paraId="1E9FF11B" w14:textId="77777777" w:rsidR="00AA360D" w:rsidRPr="009E227A" w:rsidRDefault="00AA360D">
      <w:pPr>
        <w:rPr>
          <w:rFonts w:ascii="Times" w:hAnsi="Times"/>
        </w:rPr>
      </w:pPr>
    </w:p>
    <w:p w14:paraId="78F14FBA" w14:textId="77777777" w:rsidR="00AA360D" w:rsidRPr="009E227A" w:rsidRDefault="00AA360D">
      <w:pPr>
        <w:rPr>
          <w:rFonts w:ascii="Times" w:hAnsi="Times"/>
        </w:rPr>
      </w:pPr>
    </w:p>
    <w:p w14:paraId="08C4A1C7" w14:textId="77777777" w:rsidR="003779B6" w:rsidRDefault="00AA360D">
      <w:pPr>
        <w:rPr>
          <w:rFonts w:ascii="Times" w:hAnsi="Times"/>
        </w:rPr>
      </w:pPr>
      <w:r w:rsidRPr="009E227A">
        <w:rPr>
          <w:rFonts w:ascii="Times" w:hAnsi="Times"/>
        </w:rPr>
        <w:t>Notes to the Reviewer</w:t>
      </w:r>
      <w:r w:rsidR="003779B6">
        <w:rPr>
          <w:rFonts w:ascii="Times" w:hAnsi="Times"/>
        </w:rPr>
        <w:t>:</w:t>
      </w:r>
    </w:p>
    <w:p w14:paraId="5C8C983E" w14:textId="0364FC4D" w:rsidR="00AA360D" w:rsidRPr="009E227A" w:rsidRDefault="003779B6">
      <w:pPr>
        <w:rPr>
          <w:rFonts w:ascii="Times" w:hAnsi="Times"/>
        </w:rPr>
      </w:pPr>
      <w:r>
        <w:rPr>
          <w:rFonts w:ascii="Times" w:hAnsi="Times"/>
        </w:rPr>
        <w:t xml:space="preserve">Thank you very much for your positive and constructive feedback. I have addressed the specific feedback in the chart below and have highlighted these changes in yellow in the manuscript. </w:t>
      </w:r>
      <w:r w:rsidR="00AA360D" w:rsidRPr="009E227A">
        <w:rPr>
          <w:rFonts w:ascii="Times" w:hAnsi="Times"/>
        </w:rPr>
        <w:t xml:space="preserve"> </w:t>
      </w:r>
    </w:p>
    <w:p w14:paraId="18B95E2A" w14:textId="77777777" w:rsidR="00AA360D" w:rsidRPr="009E227A" w:rsidRDefault="00AA360D">
      <w:pPr>
        <w:rPr>
          <w:rFonts w:ascii="Times" w:hAnsi="Times"/>
        </w:rPr>
      </w:pPr>
    </w:p>
    <w:p w14:paraId="1A5E2A5B" w14:textId="77777777" w:rsidR="00AA360D" w:rsidRPr="009E227A" w:rsidRDefault="00AA360D">
      <w:pPr>
        <w:rPr>
          <w:rFonts w:ascii="Times" w:hAnsi="Times"/>
        </w:rPr>
      </w:pPr>
    </w:p>
    <w:tbl>
      <w:tblPr>
        <w:tblStyle w:val="TableGrid"/>
        <w:tblW w:w="0" w:type="auto"/>
        <w:tblLayout w:type="fixed"/>
        <w:tblLook w:val="04A0" w:firstRow="1" w:lastRow="0" w:firstColumn="1" w:lastColumn="0" w:noHBand="0" w:noVBand="1"/>
      </w:tblPr>
      <w:tblGrid>
        <w:gridCol w:w="4675"/>
        <w:gridCol w:w="4675"/>
      </w:tblGrid>
      <w:tr w:rsidR="00AA360D" w:rsidRPr="009E227A" w14:paraId="0E9708EF" w14:textId="77777777" w:rsidTr="009E227A">
        <w:tc>
          <w:tcPr>
            <w:tcW w:w="4675" w:type="dxa"/>
          </w:tcPr>
          <w:p w14:paraId="298BA845" w14:textId="27745A82" w:rsidR="009E227A" w:rsidRPr="009E227A" w:rsidRDefault="00AA360D">
            <w:pPr>
              <w:rPr>
                <w:rFonts w:ascii="Times" w:hAnsi="Times"/>
              </w:rPr>
            </w:pPr>
            <w:r w:rsidRPr="009E227A">
              <w:rPr>
                <w:rFonts w:ascii="Times" w:hAnsi="Times"/>
              </w:rPr>
              <w:t xml:space="preserve">Feedback from Reviewers </w:t>
            </w:r>
          </w:p>
        </w:tc>
        <w:tc>
          <w:tcPr>
            <w:tcW w:w="4675" w:type="dxa"/>
          </w:tcPr>
          <w:p w14:paraId="6DC33648" w14:textId="77777777" w:rsidR="00AA360D" w:rsidRPr="009E227A" w:rsidRDefault="00AA360D">
            <w:pPr>
              <w:rPr>
                <w:rFonts w:ascii="Times" w:hAnsi="Times"/>
              </w:rPr>
            </w:pPr>
            <w:r w:rsidRPr="009E227A">
              <w:rPr>
                <w:rFonts w:ascii="Times" w:hAnsi="Times"/>
              </w:rPr>
              <w:t xml:space="preserve">Response and Actions </w:t>
            </w:r>
          </w:p>
          <w:p w14:paraId="7506527A" w14:textId="77777777" w:rsidR="00AA360D" w:rsidRPr="009E227A" w:rsidRDefault="00AA360D">
            <w:pPr>
              <w:rPr>
                <w:rFonts w:ascii="Times" w:hAnsi="Times"/>
              </w:rPr>
            </w:pPr>
          </w:p>
        </w:tc>
      </w:tr>
      <w:tr w:rsidR="00AA360D" w:rsidRPr="009E227A" w14:paraId="28BEF912" w14:textId="77777777" w:rsidTr="009E227A">
        <w:tc>
          <w:tcPr>
            <w:tcW w:w="4675" w:type="dxa"/>
          </w:tcPr>
          <w:p w14:paraId="1FE6F3F4" w14:textId="77777777" w:rsidR="00AA360D" w:rsidRPr="009E227A" w:rsidRDefault="00AA360D" w:rsidP="009E227A">
            <w:pPr>
              <w:rPr>
                <w:rFonts w:ascii="Times" w:hAnsi="Times"/>
              </w:rPr>
            </w:pPr>
          </w:p>
        </w:tc>
        <w:tc>
          <w:tcPr>
            <w:tcW w:w="4675" w:type="dxa"/>
          </w:tcPr>
          <w:p w14:paraId="7A299827" w14:textId="77777777" w:rsidR="00AA360D" w:rsidRPr="009E227A" w:rsidRDefault="00AA360D">
            <w:pPr>
              <w:rPr>
                <w:rFonts w:ascii="Times" w:hAnsi="Times"/>
              </w:rPr>
            </w:pPr>
          </w:p>
        </w:tc>
      </w:tr>
      <w:tr w:rsidR="00AA360D" w:rsidRPr="009E227A" w14:paraId="59E14193" w14:textId="77777777" w:rsidTr="009E227A">
        <w:tc>
          <w:tcPr>
            <w:tcW w:w="4675" w:type="dxa"/>
          </w:tcPr>
          <w:p w14:paraId="0EC1B454" w14:textId="77777777" w:rsidR="009E227A" w:rsidRPr="009E227A" w:rsidRDefault="00AA360D" w:rsidP="00AA360D">
            <w:pPr>
              <w:rPr>
                <w:rFonts w:ascii="Times" w:hAnsi="Times"/>
                <w:color w:val="000000"/>
              </w:rPr>
            </w:pPr>
            <w:r w:rsidRPr="009E227A">
              <w:rPr>
                <w:rFonts w:ascii="Times" w:hAnsi="Times"/>
                <w:color w:val="000000"/>
              </w:rPr>
              <w:t>         </w:t>
            </w:r>
          </w:p>
          <w:p w14:paraId="382FAD3E" w14:textId="77777777" w:rsidR="009E227A" w:rsidRPr="009E227A" w:rsidRDefault="009E227A" w:rsidP="009E227A">
            <w:pPr>
              <w:rPr>
                <w:rFonts w:ascii="Times" w:hAnsi="Times"/>
              </w:rPr>
            </w:pPr>
            <w:r w:rsidRPr="009E227A">
              <w:rPr>
                <w:rFonts w:ascii="Times" w:hAnsi="Times"/>
                <w:color w:val="000000"/>
              </w:rPr>
              <w:t>I suggest that the authors revise the manuscript in accordance with APA 7th ed.</w:t>
            </w:r>
          </w:p>
          <w:p w14:paraId="4165E667" w14:textId="30E65117" w:rsidR="00AA360D" w:rsidRPr="009E227A" w:rsidRDefault="00AA360D" w:rsidP="00AA360D">
            <w:pPr>
              <w:rPr>
                <w:rFonts w:ascii="Times" w:hAnsi="Times"/>
              </w:rPr>
            </w:pPr>
            <w:r w:rsidRPr="009E227A">
              <w:rPr>
                <w:rFonts w:ascii="Times" w:hAnsi="Times"/>
                <w:color w:val="000000"/>
              </w:rPr>
              <w:t>Headings level: Headings in the method sections on Level 2 (e.g., Systematic Search Procedures and Inclusion and Exclusion Criteria etc.) should be in bold and adjusted to the left. Not in italics and centered.</w:t>
            </w:r>
          </w:p>
          <w:p w14:paraId="7D44E677" w14:textId="77777777" w:rsidR="00AA360D" w:rsidRPr="009E227A" w:rsidRDefault="00AA360D">
            <w:pPr>
              <w:rPr>
                <w:rFonts w:ascii="Times" w:hAnsi="Times"/>
              </w:rPr>
            </w:pPr>
          </w:p>
        </w:tc>
        <w:tc>
          <w:tcPr>
            <w:tcW w:w="4675" w:type="dxa"/>
          </w:tcPr>
          <w:p w14:paraId="574A5665" w14:textId="77777777" w:rsidR="00AA360D" w:rsidRPr="009E227A" w:rsidRDefault="00360790">
            <w:pPr>
              <w:rPr>
                <w:rFonts w:ascii="Times" w:hAnsi="Times"/>
              </w:rPr>
            </w:pPr>
            <w:r w:rsidRPr="009E227A">
              <w:rPr>
                <w:rFonts w:ascii="Times" w:hAnsi="Times"/>
              </w:rPr>
              <w:t>This is completed.</w:t>
            </w:r>
          </w:p>
        </w:tc>
      </w:tr>
      <w:tr w:rsidR="00AA360D" w:rsidRPr="009E227A" w14:paraId="63D0E46A" w14:textId="77777777" w:rsidTr="009E227A">
        <w:tc>
          <w:tcPr>
            <w:tcW w:w="4675" w:type="dxa"/>
          </w:tcPr>
          <w:p w14:paraId="319D78EC" w14:textId="77777777" w:rsidR="00AA360D" w:rsidRPr="009E227A" w:rsidRDefault="00AA360D" w:rsidP="00AA360D">
            <w:pPr>
              <w:rPr>
                <w:rFonts w:ascii="Times" w:hAnsi="Times"/>
              </w:rPr>
            </w:pPr>
            <w:r w:rsidRPr="009E227A">
              <w:rPr>
                <w:rFonts w:ascii="Times" w:hAnsi="Times"/>
                <w:color w:val="000000"/>
              </w:rPr>
              <w:t>   New to APA 7 is that you should write only the first author + et al. in the text if there are three or more authors, even if it is the first time they are mentioned in the text. E.g., (MacDonald et al., 2014).</w:t>
            </w:r>
          </w:p>
          <w:p w14:paraId="0134CB62" w14:textId="77777777" w:rsidR="00AA360D" w:rsidRPr="009E227A" w:rsidRDefault="00AA360D">
            <w:pPr>
              <w:rPr>
                <w:rFonts w:ascii="Times" w:hAnsi="Times"/>
              </w:rPr>
            </w:pPr>
          </w:p>
        </w:tc>
        <w:tc>
          <w:tcPr>
            <w:tcW w:w="4675" w:type="dxa"/>
          </w:tcPr>
          <w:p w14:paraId="616B1351" w14:textId="77777777" w:rsidR="00AA360D" w:rsidRPr="009E227A" w:rsidRDefault="00AA360D">
            <w:pPr>
              <w:rPr>
                <w:rFonts w:ascii="Times" w:hAnsi="Times"/>
              </w:rPr>
            </w:pPr>
            <w:r w:rsidRPr="009E227A">
              <w:rPr>
                <w:rFonts w:ascii="Times" w:hAnsi="Times"/>
              </w:rPr>
              <w:t xml:space="preserve">This is completed. </w:t>
            </w:r>
          </w:p>
        </w:tc>
      </w:tr>
      <w:tr w:rsidR="00AA360D" w:rsidRPr="009E227A" w14:paraId="1E89551A" w14:textId="77777777" w:rsidTr="009E227A">
        <w:tc>
          <w:tcPr>
            <w:tcW w:w="4675" w:type="dxa"/>
          </w:tcPr>
          <w:p w14:paraId="5FD7A194" w14:textId="7B88ADD7" w:rsidR="00AA360D" w:rsidRPr="009E227A" w:rsidRDefault="00AA360D" w:rsidP="00AA360D">
            <w:pPr>
              <w:rPr>
                <w:rFonts w:ascii="Times" w:hAnsi="Times"/>
                <w:color w:val="000000"/>
              </w:rPr>
            </w:pPr>
            <w:r w:rsidRPr="009E227A">
              <w:rPr>
                <w:rFonts w:ascii="Times" w:hAnsi="Times"/>
                <w:color w:val="000000"/>
              </w:rPr>
              <w:t>Refer</w:t>
            </w:r>
            <w:r w:rsidR="009E227A" w:rsidRPr="009E227A">
              <w:rPr>
                <w:rFonts w:ascii="Times" w:hAnsi="Times"/>
                <w:color w:val="000000"/>
              </w:rPr>
              <w:t>e</w:t>
            </w:r>
            <w:r w:rsidRPr="009E227A">
              <w:rPr>
                <w:rFonts w:ascii="Times" w:hAnsi="Times"/>
                <w:color w:val="000000"/>
              </w:rPr>
              <w:t xml:space="preserve">nce list: Include all authors up to and including the 20 first authors. If there are 21 or more, you </w:t>
            </w:r>
            <w:proofErr w:type="spellStart"/>
            <w:r w:rsidRPr="009E227A">
              <w:rPr>
                <w:rFonts w:ascii="Times" w:hAnsi="Times"/>
                <w:color w:val="000000"/>
              </w:rPr>
              <w:t>shoud</w:t>
            </w:r>
            <w:proofErr w:type="spellEnd"/>
            <w:r w:rsidRPr="009E227A">
              <w:rPr>
                <w:rFonts w:ascii="Times" w:hAnsi="Times"/>
                <w:color w:val="000000"/>
              </w:rPr>
              <w:t xml:space="preserve"> list the first 19 then … and then the last author.</w:t>
            </w:r>
            <w:r w:rsidRPr="009E227A">
              <w:rPr>
                <w:rStyle w:val="apple-converted-space"/>
                <w:rFonts w:ascii="Times" w:hAnsi="Times"/>
                <w:color w:val="000000"/>
              </w:rPr>
              <w:t> </w:t>
            </w:r>
          </w:p>
          <w:p w14:paraId="6E5E9A42" w14:textId="77777777" w:rsidR="00AA360D" w:rsidRPr="009E227A" w:rsidRDefault="00AA360D" w:rsidP="00AA360D">
            <w:pPr>
              <w:rPr>
                <w:rFonts w:ascii="Times" w:hAnsi="Times"/>
                <w:color w:val="000000"/>
              </w:rPr>
            </w:pPr>
            <w:r w:rsidRPr="009E227A">
              <w:rPr>
                <w:rFonts w:ascii="Times" w:hAnsi="Times"/>
                <w:color w:val="000000"/>
              </w:rPr>
              <w:t xml:space="preserve">            Use only this format for </w:t>
            </w:r>
            <w:proofErr w:type="spellStart"/>
            <w:r w:rsidRPr="009E227A">
              <w:rPr>
                <w:rFonts w:ascii="Times" w:hAnsi="Times"/>
                <w:color w:val="000000"/>
              </w:rPr>
              <w:t>doi's</w:t>
            </w:r>
            <w:proofErr w:type="spellEnd"/>
            <w:r w:rsidRPr="009E227A">
              <w:rPr>
                <w:rFonts w:ascii="Times" w:hAnsi="Times"/>
                <w:color w:val="000000"/>
              </w:rPr>
              <w:t>:</w:t>
            </w:r>
            <w:r w:rsidRPr="009E227A">
              <w:rPr>
                <w:rStyle w:val="apple-converted-space"/>
                <w:rFonts w:ascii="Times" w:hAnsi="Times"/>
                <w:color w:val="000000"/>
              </w:rPr>
              <w:t> </w:t>
            </w:r>
            <w:hyperlink r:id="rId4" w:tooltip="https://doi.org/xxxxx" w:history="1">
              <w:r w:rsidRPr="009E227A">
                <w:rPr>
                  <w:rStyle w:val="Hyperlink"/>
                  <w:rFonts w:ascii="Times" w:hAnsi="Times"/>
                  <w:color w:val="000064"/>
                </w:rPr>
                <w:t>https://doi.org/xxxxx</w:t>
              </w:r>
            </w:hyperlink>
          </w:p>
          <w:p w14:paraId="3E50BA9B" w14:textId="77777777" w:rsidR="00AA360D" w:rsidRPr="009E227A" w:rsidRDefault="00AA360D">
            <w:pPr>
              <w:rPr>
                <w:rFonts w:ascii="Times" w:hAnsi="Times"/>
              </w:rPr>
            </w:pPr>
          </w:p>
        </w:tc>
        <w:tc>
          <w:tcPr>
            <w:tcW w:w="4675" w:type="dxa"/>
          </w:tcPr>
          <w:p w14:paraId="3A13A40D" w14:textId="77777777" w:rsidR="00AA360D" w:rsidRPr="009E227A" w:rsidRDefault="00360790">
            <w:pPr>
              <w:rPr>
                <w:rFonts w:ascii="Times" w:hAnsi="Times"/>
              </w:rPr>
            </w:pPr>
            <w:r w:rsidRPr="009E227A">
              <w:rPr>
                <w:rFonts w:ascii="Times" w:hAnsi="Times"/>
              </w:rPr>
              <w:t>This is completed .</w:t>
            </w:r>
          </w:p>
        </w:tc>
      </w:tr>
      <w:tr w:rsidR="00AA360D" w:rsidRPr="009E227A" w14:paraId="38355CCE" w14:textId="77777777" w:rsidTr="009E227A">
        <w:tc>
          <w:tcPr>
            <w:tcW w:w="4675" w:type="dxa"/>
          </w:tcPr>
          <w:p w14:paraId="159279C6" w14:textId="77777777" w:rsidR="00AA360D" w:rsidRPr="009E227A" w:rsidRDefault="00AA360D" w:rsidP="00AA360D">
            <w:pPr>
              <w:rPr>
                <w:rFonts w:ascii="Times" w:hAnsi="Times"/>
              </w:rPr>
            </w:pPr>
            <w:r w:rsidRPr="009E227A">
              <w:rPr>
                <w:rFonts w:ascii="Times" w:hAnsi="Times"/>
                <w:color w:val="000000"/>
              </w:rPr>
              <w:t xml:space="preserve">The study is well </w:t>
            </w:r>
            <w:proofErr w:type="gramStart"/>
            <w:r w:rsidRPr="009E227A">
              <w:rPr>
                <w:rFonts w:ascii="Times" w:hAnsi="Times"/>
                <w:color w:val="000000"/>
              </w:rPr>
              <w:t>described,</w:t>
            </w:r>
            <w:proofErr w:type="gramEnd"/>
            <w:r w:rsidRPr="009E227A">
              <w:rPr>
                <w:rFonts w:ascii="Times" w:hAnsi="Times"/>
                <w:color w:val="000000"/>
              </w:rPr>
              <w:t xml:space="preserve"> however my main concern is with the limited time-frame of inclusion of studies. Even if you point to the </w:t>
            </w:r>
            <w:proofErr w:type="spellStart"/>
            <w:r w:rsidRPr="009E227A">
              <w:rPr>
                <w:rFonts w:ascii="Times" w:hAnsi="Times"/>
                <w:color w:val="000000"/>
              </w:rPr>
              <w:t>Zwauigenbaum</w:t>
            </w:r>
            <w:proofErr w:type="spellEnd"/>
            <w:r w:rsidRPr="009E227A">
              <w:rPr>
                <w:rFonts w:ascii="Times" w:hAnsi="Times"/>
                <w:color w:val="000000"/>
              </w:rPr>
              <w:t xml:space="preserve"> review, you also correctly point out that this is not a systematic Review. Therefor your study is the first systematic literature review on this issue. As the literature on this field is older than 5 years, it seems strange to limit the inclusion to this time-frame. The study should have included a larger number of </w:t>
            </w:r>
            <w:proofErr w:type="gramStart"/>
            <w:r w:rsidRPr="009E227A">
              <w:rPr>
                <w:rFonts w:ascii="Times" w:hAnsi="Times"/>
                <w:color w:val="000000"/>
              </w:rPr>
              <w:t>studies, or</w:t>
            </w:r>
            <w:proofErr w:type="gramEnd"/>
            <w:r w:rsidRPr="009E227A">
              <w:rPr>
                <w:rFonts w:ascii="Times" w:hAnsi="Times"/>
                <w:color w:val="000000"/>
              </w:rPr>
              <w:t xml:space="preserve"> describe the rationale for this limitation to a greater extent.</w:t>
            </w:r>
          </w:p>
          <w:p w14:paraId="2F5664AB" w14:textId="5F46CE34" w:rsidR="00AA360D" w:rsidRPr="009E227A" w:rsidRDefault="00AA360D">
            <w:pPr>
              <w:rPr>
                <w:rFonts w:ascii="Times" w:hAnsi="Times"/>
              </w:rPr>
            </w:pPr>
          </w:p>
        </w:tc>
        <w:tc>
          <w:tcPr>
            <w:tcW w:w="4675" w:type="dxa"/>
          </w:tcPr>
          <w:p w14:paraId="7F70084F" w14:textId="77777777" w:rsidR="009E227A" w:rsidRDefault="009E227A" w:rsidP="00FB5295">
            <w:pPr>
              <w:rPr>
                <w:rFonts w:ascii="Times" w:hAnsi="Times"/>
                <w:color w:val="000000"/>
                <w:shd w:val="clear" w:color="auto" w:fill="FFFFFF"/>
              </w:rPr>
            </w:pPr>
          </w:p>
          <w:p w14:paraId="5CC3D919" w14:textId="0393FD87" w:rsidR="009E227A" w:rsidRDefault="009E227A" w:rsidP="00FB5295">
            <w:pPr>
              <w:rPr>
                <w:rFonts w:ascii="Times" w:hAnsi="Times"/>
                <w:color w:val="000000"/>
                <w:shd w:val="clear" w:color="auto" w:fill="FFFFFF"/>
              </w:rPr>
            </w:pPr>
            <w:r>
              <w:rPr>
                <w:rFonts w:ascii="Times" w:hAnsi="Times"/>
                <w:color w:val="000000"/>
                <w:shd w:val="clear" w:color="auto" w:fill="FFFFFF"/>
              </w:rPr>
              <w:t>Thank you for this piece of feedback and a longer time frame was strongly considered. Here is our rationale for the current time frame:</w:t>
            </w:r>
          </w:p>
          <w:p w14:paraId="5F71E814" w14:textId="2FE11E69" w:rsidR="009E227A" w:rsidRDefault="009E227A" w:rsidP="00FB5295">
            <w:pPr>
              <w:rPr>
                <w:rFonts w:ascii="Times" w:hAnsi="Times"/>
                <w:color w:val="000000"/>
                <w:shd w:val="clear" w:color="auto" w:fill="FFFFFF"/>
              </w:rPr>
            </w:pPr>
          </w:p>
          <w:p w14:paraId="6A585F22" w14:textId="299933E0" w:rsidR="009E227A" w:rsidRDefault="009E227A" w:rsidP="00FB5295">
            <w:pPr>
              <w:rPr>
                <w:rFonts w:ascii="Times" w:hAnsi="Times"/>
                <w:color w:val="000000"/>
                <w:shd w:val="clear" w:color="auto" w:fill="FFFFFF"/>
              </w:rPr>
            </w:pPr>
            <w:r>
              <w:rPr>
                <w:rFonts w:ascii="Times" w:hAnsi="Times"/>
                <w:color w:val="000000"/>
                <w:shd w:val="clear" w:color="auto" w:fill="FFFFFF"/>
              </w:rPr>
              <w:t xml:space="preserve">The previous literature review, although not systematic, was conducted using a 22-person expert panel comprised of some of the top researchers in the field of early autism research. The previous review examined 419 references and selected 24 articles </w:t>
            </w:r>
          </w:p>
          <w:p w14:paraId="43800377" w14:textId="60298864" w:rsidR="004F2E46" w:rsidRPr="004F2E46" w:rsidRDefault="00FB5295" w:rsidP="004F2E46">
            <w:pPr>
              <w:rPr>
                <w:rFonts w:ascii="Times" w:hAnsi="Times"/>
                <w:color w:val="000000"/>
                <w:shd w:val="clear" w:color="auto" w:fill="FFFFFF"/>
              </w:rPr>
            </w:pPr>
            <w:r w:rsidRPr="009E227A">
              <w:rPr>
                <w:rFonts w:ascii="Times" w:hAnsi="Times"/>
                <w:color w:val="000000"/>
                <w:shd w:val="clear" w:color="auto" w:fill="FFFFFF"/>
              </w:rPr>
              <w:lastRenderedPageBreak/>
              <w:t>focusing on clinical trials of developmental/behavioral interventions (</w:t>
            </w:r>
            <w:proofErr w:type="spellStart"/>
            <w:r w:rsidRPr="009E227A">
              <w:rPr>
                <w:rFonts w:ascii="Times" w:hAnsi="Times"/>
                <w:color w:val="000000"/>
                <w:shd w:val="clear" w:color="auto" w:fill="FFFFFF"/>
              </w:rPr>
              <w:t>ie</w:t>
            </w:r>
            <w:proofErr w:type="spellEnd"/>
            <w:r w:rsidRPr="009E227A">
              <w:rPr>
                <w:rFonts w:ascii="Times" w:hAnsi="Times"/>
                <w:color w:val="000000"/>
                <w:shd w:val="clear" w:color="auto" w:fill="FFFFFF"/>
              </w:rPr>
              <w:t xml:space="preserve">, not medications or trials of other biomedical therapies) that included children aged &lt;36 months. </w:t>
            </w:r>
            <w:r w:rsidR="00C6170F">
              <w:rPr>
                <w:rFonts w:ascii="Times" w:hAnsi="Times"/>
                <w:color w:val="000000"/>
                <w:shd w:val="clear" w:color="auto" w:fill="FFFFFF"/>
              </w:rPr>
              <w:t>“</w:t>
            </w:r>
            <w:r w:rsidRPr="009E227A">
              <w:rPr>
                <w:rFonts w:ascii="Times" w:hAnsi="Times"/>
                <w:color w:val="000000"/>
                <w:shd w:val="clear" w:color="auto" w:fill="FFFFFF"/>
              </w:rPr>
              <w:t>A scoping approach, with some discretion of the multidisciplinary expert working group, was used instead to select articles of highest relevance</w:t>
            </w:r>
            <w:r w:rsidR="004F2E46">
              <w:rPr>
                <w:rFonts w:ascii="Times" w:hAnsi="Times"/>
                <w:color w:val="000000"/>
                <w:shd w:val="clear" w:color="auto" w:fill="FFFFFF"/>
              </w:rPr>
              <w:t xml:space="preserve">. </w:t>
            </w:r>
            <w:r w:rsidR="004F2E46">
              <w:rPr>
                <w:rFonts w:ascii="HelveticaNeue" w:hAnsi="HelveticaNeue"/>
                <w:color w:val="000000"/>
                <w:sz w:val="21"/>
                <w:szCs w:val="21"/>
                <w:shd w:val="clear" w:color="auto" w:fill="FFFFFF"/>
              </w:rPr>
              <w:t>Members of the working group reviewed the articles and evaluated their methodologic quality</w:t>
            </w:r>
            <w:r w:rsidR="004F2E46">
              <w:rPr>
                <w:rFonts w:ascii="HelveticaNeue" w:hAnsi="HelveticaNeue"/>
                <w:color w:val="000000"/>
                <w:sz w:val="21"/>
                <w:szCs w:val="21"/>
                <w:shd w:val="clear" w:color="auto" w:fill="FFFFFF"/>
              </w:rPr>
              <w:t>…</w:t>
            </w:r>
            <w:r w:rsidR="004F2E46">
              <w:rPr>
                <w:rFonts w:ascii="HelveticaNeue" w:hAnsi="HelveticaNeue"/>
                <w:color w:val="000000"/>
                <w:sz w:val="21"/>
                <w:szCs w:val="21"/>
                <w:shd w:val="clear" w:color="auto" w:fill="FFFFFF"/>
              </w:rPr>
              <w:t>, assessment of evidence quality focused on study design (retrospective versus prospective), measurement (</w:t>
            </w:r>
            <w:proofErr w:type="spellStart"/>
            <w:r w:rsidR="004F2E46">
              <w:rPr>
                <w:rFonts w:ascii="HelveticaNeue" w:hAnsi="HelveticaNeue"/>
                <w:color w:val="000000"/>
                <w:sz w:val="21"/>
                <w:szCs w:val="21"/>
                <w:shd w:val="clear" w:color="auto" w:fill="FFFFFF"/>
              </w:rPr>
              <w:t>eg</w:t>
            </w:r>
            <w:proofErr w:type="spellEnd"/>
            <w:r w:rsidR="004F2E46">
              <w:rPr>
                <w:rFonts w:ascii="HelveticaNeue" w:hAnsi="HelveticaNeue"/>
                <w:color w:val="000000"/>
                <w:sz w:val="21"/>
                <w:szCs w:val="21"/>
                <w:shd w:val="clear" w:color="auto" w:fill="FFFFFF"/>
              </w:rPr>
              <w:t>, use of validated measures for both risk factors and diagnostic outcomes), and whether diagnostic outcomes were measured blinded to risk factor status. The working group also took into consideration whether findings were replicated across independent laboratories. Panel recommendations were based on this evaluative framework. During the conference, the working group offered draft recommendations for discussion, modification, and ratification by all attendees. Electronic voting was used to express opinions and guide consensus building</w:t>
            </w:r>
            <w:r w:rsidR="004F2E46">
              <w:rPr>
                <w:rFonts w:ascii="HelveticaNeue" w:hAnsi="HelveticaNeue"/>
                <w:color w:val="000000"/>
                <w:sz w:val="21"/>
                <w:szCs w:val="21"/>
                <w:shd w:val="clear" w:color="auto" w:fill="FFFFFF"/>
              </w:rPr>
              <w:t xml:space="preserve">” </w:t>
            </w:r>
          </w:p>
          <w:p w14:paraId="687DFBEB" w14:textId="77777777" w:rsidR="004F2E46" w:rsidRDefault="004F2E46" w:rsidP="00FB5295">
            <w:pPr>
              <w:rPr>
                <w:rFonts w:ascii="Times" w:hAnsi="Times"/>
                <w:color w:val="000000"/>
                <w:shd w:val="clear" w:color="auto" w:fill="FFFFFF"/>
              </w:rPr>
            </w:pPr>
          </w:p>
          <w:p w14:paraId="4F83E6C7" w14:textId="123947FF" w:rsidR="00C6170F" w:rsidRDefault="00C6170F" w:rsidP="00FB5295">
            <w:pPr>
              <w:rPr>
                <w:rFonts w:ascii="Times" w:hAnsi="Times"/>
                <w:color w:val="000000"/>
                <w:shd w:val="clear" w:color="auto" w:fill="FFFFFF"/>
              </w:rPr>
            </w:pPr>
          </w:p>
          <w:p w14:paraId="3A8BC419" w14:textId="0FE89A45" w:rsidR="00C6170F" w:rsidRPr="009E227A" w:rsidRDefault="00C6170F" w:rsidP="00FB5295">
            <w:pPr>
              <w:rPr>
                <w:rFonts w:ascii="Times" w:hAnsi="Times"/>
                <w:color w:val="000000"/>
                <w:shd w:val="clear" w:color="auto" w:fill="FFFFFF"/>
              </w:rPr>
            </w:pPr>
            <w:r>
              <w:rPr>
                <w:rFonts w:ascii="Times" w:hAnsi="Times"/>
                <w:color w:val="000000"/>
                <w:shd w:val="clear" w:color="auto" w:fill="FFFFFF"/>
              </w:rPr>
              <w:t xml:space="preserve">As that review covered 24 articles and the present review of the last 6 years includes a total of 26 articles and is approximately 13,000 words. By expanding the time frame beyond the previous 6 years would lead to excessive breadth at the expense of much needed depth to more fully understand the earliest manifestations of the onset of autism. </w:t>
            </w:r>
          </w:p>
          <w:p w14:paraId="73946C5B" w14:textId="77777777" w:rsidR="00C949D1" w:rsidRPr="009E227A" w:rsidRDefault="00C949D1">
            <w:pPr>
              <w:rPr>
                <w:rFonts w:ascii="Times" w:hAnsi="Times"/>
              </w:rPr>
            </w:pPr>
          </w:p>
          <w:p w14:paraId="2F10479B" w14:textId="3B41CD06" w:rsidR="00C949D1" w:rsidRPr="009E227A" w:rsidRDefault="00C949D1" w:rsidP="00C949D1">
            <w:pPr>
              <w:spacing w:line="480" w:lineRule="auto"/>
              <w:ind w:firstLine="720"/>
              <w:rPr>
                <w:rFonts w:ascii="Times" w:hAnsi="Times" w:cs="Times"/>
              </w:rPr>
            </w:pPr>
            <w:r w:rsidRPr="009E227A">
              <w:rPr>
                <w:rFonts w:ascii="Times" w:hAnsi="Times"/>
              </w:rPr>
              <w:t>Adde</w:t>
            </w:r>
            <w:r w:rsidR="00C6170F">
              <w:rPr>
                <w:rFonts w:ascii="Times" w:hAnsi="Times"/>
              </w:rPr>
              <w:t xml:space="preserve">d to the manuscript: </w:t>
            </w:r>
            <w:r w:rsidRPr="009E227A">
              <w:rPr>
                <w:rFonts w:ascii="Times" w:hAnsi="Times"/>
              </w:rPr>
              <w:br/>
            </w:r>
            <w:r w:rsidRPr="009E227A">
              <w:rPr>
                <w:rFonts w:ascii="Times" w:hAnsi="Times" w:cs="Times"/>
                <w:shd w:val="clear" w:color="auto" w:fill="FFFF00"/>
              </w:rPr>
              <w:t xml:space="preserve">Although </w:t>
            </w:r>
            <w:r w:rsidR="00C6170F">
              <w:rPr>
                <w:rFonts w:ascii="Times" w:hAnsi="Times" w:cs="Times"/>
                <w:shd w:val="clear" w:color="auto" w:fill="FFFF00"/>
              </w:rPr>
              <w:t>[</w:t>
            </w:r>
            <w:r w:rsidR="003779B6">
              <w:rPr>
                <w:rFonts w:ascii="Times" w:hAnsi="Times" w:cs="Times"/>
                <w:shd w:val="clear" w:color="auto" w:fill="FFFF00"/>
              </w:rPr>
              <w:t xml:space="preserve">the </w:t>
            </w:r>
            <w:r w:rsidR="00C6170F">
              <w:rPr>
                <w:rFonts w:ascii="Times" w:hAnsi="Times" w:cs="Times"/>
                <w:shd w:val="clear" w:color="auto" w:fill="FFFF00"/>
              </w:rPr>
              <w:t xml:space="preserve">previous literature review] </w:t>
            </w:r>
            <w:r w:rsidRPr="009E227A">
              <w:rPr>
                <w:rFonts w:ascii="Times" w:hAnsi="Times" w:cs="Times"/>
                <w:shd w:val="clear" w:color="auto" w:fill="FFFF00"/>
              </w:rPr>
              <w:t xml:space="preserve"> was not systematic, 419 articles were reviewed by an expert panel of 22 researchers who are highly specialized in the area of early autism </w:t>
            </w:r>
            <w:r w:rsidRPr="009E227A">
              <w:rPr>
                <w:rFonts w:ascii="Times" w:hAnsi="Times" w:cs="Times"/>
                <w:shd w:val="clear" w:color="auto" w:fill="FFFF00"/>
              </w:rPr>
              <w:lastRenderedPageBreak/>
              <w:t>symptoms which allowed for a wider scope of articles to be included with some discretion in order to include the most relevant articles (</w:t>
            </w:r>
            <w:proofErr w:type="spellStart"/>
            <w:r w:rsidRPr="009E227A">
              <w:rPr>
                <w:rFonts w:ascii="Times" w:hAnsi="Times" w:cs="Times"/>
                <w:shd w:val="clear" w:color="auto" w:fill="FFFF00"/>
              </w:rPr>
              <w:t>Zwaigenbaum</w:t>
            </w:r>
            <w:proofErr w:type="spellEnd"/>
            <w:r w:rsidRPr="009E227A">
              <w:rPr>
                <w:rFonts w:ascii="Times" w:hAnsi="Times" w:cs="Times"/>
                <w:shd w:val="clear" w:color="auto" w:fill="FFFF00"/>
              </w:rPr>
              <w:t xml:space="preserve"> et al., 2015).</w:t>
            </w:r>
            <w:r w:rsidRPr="009E227A">
              <w:rPr>
                <w:rFonts w:ascii="Times" w:hAnsi="Times" w:cs="Times"/>
              </w:rPr>
              <w:t xml:space="preserve">  Six years has now passed since its publication and the area of early behavior symptoms has continued to spark interest, leading to dozens more publications on the topic</w:t>
            </w:r>
            <w:r w:rsidRPr="009E227A">
              <w:rPr>
                <w:rFonts w:ascii="Times" w:hAnsi="Times" w:cs="Times"/>
                <w:highlight w:val="yellow"/>
              </w:rPr>
              <w:t xml:space="preserve">. As the previous literature was extremely comprehensive and covered 24 articles, the current literature review </w:t>
            </w:r>
            <w:r w:rsidR="00C6170F">
              <w:rPr>
                <w:rFonts w:ascii="Times" w:hAnsi="Times" w:cs="Times"/>
                <w:highlight w:val="yellow"/>
              </w:rPr>
              <w:t xml:space="preserve">focused on the most recent findings rather than including redundant findings which have already been covered extensively in its </w:t>
            </w:r>
            <w:r w:rsidR="004F2E46">
              <w:rPr>
                <w:rFonts w:ascii="Times" w:hAnsi="Times" w:cs="Times"/>
                <w:highlight w:val="yellow"/>
              </w:rPr>
              <w:t>predecessor</w:t>
            </w:r>
            <w:r w:rsidR="00C6170F">
              <w:rPr>
                <w:rFonts w:ascii="Times" w:hAnsi="Times" w:cs="Times"/>
                <w:highlight w:val="yellow"/>
              </w:rPr>
              <w:t xml:space="preserve">. </w:t>
            </w:r>
            <w:r w:rsidR="00C6170F">
              <w:rPr>
                <w:rFonts w:ascii="Times" w:hAnsi="Times" w:cs="Times"/>
              </w:rPr>
              <w:t xml:space="preserve"> </w:t>
            </w:r>
            <w:r w:rsidRPr="009E227A">
              <w:rPr>
                <w:rFonts w:ascii="Times" w:hAnsi="Times" w:cs="Times"/>
              </w:rPr>
              <w:t xml:space="preserve"> </w:t>
            </w:r>
          </w:p>
          <w:p w14:paraId="2060AF64" w14:textId="727AD4E5" w:rsidR="00C949D1" w:rsidRPr="009E227A" w:rsidRDefault="00C949D1">
            <w:pPr>
              <w:rPr>
                <w:rFonts w:ascii="Times" w:hAnsi="Times"/>
              </w:rPr>
            </w:pPr>
            <w:proofErr w:type="spellStart"/>
            <w:r w:rsidRPr="009E227A">
              <w:rPr>
                <w:rFonts w:ascii="Times" w:hAnsi="Times"/>
              </w:rPr>
              <w:t>Pg</w:t>
            </w:r>
            <w:proofErr w:type="spellEnd"/>
            <w:r w:rsidRPr="009E227A">
              <w:rPr>
                <w:rFonts w:ascii="Times" w:hAnsi="Times"/>
              </w:rPr>
              <w:t xml:space="preserve"> 4-5</w:t>
            </w:r>
          </w:p>
        </w:tc>
      </w:tr>
      <w:tr w:rsidR="00AA360D" w:rsidRPr="009E227A" w14:paraId="7E74A7EA" w14:textId="77777777" w:rsidTr="009E227A">
        <w:tc>
          <w:tcPr>
            <w:tcW w:w="4675" w:type="dxa"/>
          </w:tcPr>
          <w:p w14:paraId="72361DA1" w14:textId="0B05712E" w:rsidR="00AA360D" w:rsidRPr="009E227A" w:rsidRDefault="00360790" w:rsidP="00AA360D">
            <w:pPr>
              <w:rPr>
                <w:rFonts w:ascii="Times" w:hAnsi="Times"/>
                <w:color w:val="000000"/>
              </w:rPr>
            </w:pPr>
            <w:r w:rsidRPr="009E227A">
              <w:rPr>
                <w:rFonts w:ascii="Times" w:hAnsi="Times"/>
                <w:color w:val="000000"/>
              </w:rPr>
              <w:lastRenderedPageBreak/>
              <w:t xml:space="preserve"> </w:t>
            </w:r>
            <w:r w:rsidR="00C6170F">
              <w:rPr>
                <w:rFonts w:ascii="Times" w:hAnsi="Times"/>
                <w:color w:val="000000"/>
              </w:rPr>
              <w:t>T</w:t>
            </w:r>
            <w:r w:rsidR="00AA360D" w:rsidRPr="009E227A">
              <w:rPr>
                <w:rFonts w:ascii="Times" w:hAnsi="Times"/>
                <w:color w:val="000000"/>
              </w:rPr>
              <w:t xml:space="preserve">ables and figures should be called "note". </w:t>
            </w:r>
            <w:r w:rsidRPr="009E227A">
              <w:rPr>
                <w:rFonts w:ascii="Times" w:hAnsi="Times"/>
                <w:color w:val="000000"/>
              </w:rPr>
              <w:t xml:space="preserve"> </w:t>
            </w:r>
          </w:p>
          <w:p w14:paraId="211B9EAE" w14:textId="77777777" w:rsidR="00AA360D" w:rsidRPr="009E227A" w:rsidRDefault="00AA360D">
            <w:pPr>
              <w:rPr>
                <w:rFonts w:ascii="Times" w:hAnsi="Times"/>
              </w:rPr>
            </w:pPr>
          </w:p>
        </w:tc>
        <w:tc>
          <w:tcPr>
            <w:tcW w:w="4675" w:type="dxa"/>
          </w:tcPr>
          <w:p w14:paraId="04450C62" w14:textId="77777777" w:rsidR="003779B6" w:rsidRDefault="00E223A6">
            <w:pPr>
              <w:rPr>
                <w:rFonts w:ascii="Times" w:hAnsi="Times"/>
              </w:rPr>
            </w:pPr>
            <w:r w:rsidRPr="009E227A">
              <w:rPr>
                <w:rFonts w:ascii="Times" w:hAnsi="Times"/>
              </w:rPr>
              <w:t xml:space="preserve">Added a “note” to bottom of Table 1. </w:t>
            </w:r>
          </w:p>
          <w:p w14:paraId="4F707549" w14:textId="77777777" w:rsidR="003779B6" w:rsidRDefault="003779B6">
            <w:pPr>
              <w:rPr>
                <w:rFonts w:ascii="Times" w:hAnsi="Times"/>
              </w:rPr>
            </w:pPr>
          </w:p>
          <w:p w14:paraId="2CAF6651" w14:textId="67F8D0D5" w:rsidR="00AA360D" w:rsidRPr="009E227A" w:rsidRDefault="00E223A6">
            <w:pPr>
              <w:rPr>
                <w:rFonts w:ascii="Times" w:hAnsi="Times"/>
              </w:rPr>
            </w:pPr>
            <w:proofErr w:type="gramStart"/>
            <w:r w:rsidRPr="009E227A">
              <w:rPr>
                <w:rFonts w:ascii="Times" w:hAnsi="Times"/>
              </w:rPr>
              <w:t>However</w:t>
            </w:r>
            <w:proofErr w:type="gramEnd"/>
            <w:r w:rsidRPr="009E227A">
              <w:rPr>
                <w:rFonts w:ascii="Times" w:hAnsi="Times"/>
              </w:rPr>
              <w:t xml:space="preserve"> APA 7</w:t>
            </w:r>
            <w:r w:rsidRPr="009E227A">
              <w:rPr>
                <w:rFonts w:ascii="Times" w:hAnsi="Times"/>
                <w:vertAlign w:val="superscript"/>
              </w:rPr>
              <w:t>th</w:t>
            </w:r>
            <w:r w:rsidRPr="009E227A">
              <w:rPr>
                <w:rFonts w:ascii="Times" w:hAnsi="Times"/>
              </w:rPr>
              <w:t xml:space="preserve"> edition still requires the use of Figure and Table as headings. </w:t>
            </w:r>
          </w:p>
          <w:p w14:paraId="0F532E9C" w14:textId="77777777" w:rsidR="00E223A6" w:rsidRPr="009E227A" w:rsidRDefault="003779B6" w:rsidP="00E223A6">
            <w:pPr>
              <w:rPr>
                <w:rFonts w:ascii="Times" w:hAnsi="Times"/>
              </w:rPr>
            </w:pPr>
            <w:hyperlink r:id="rId5" w:history="1">
              <w:r w:rsidR="00E223A6" w:rsidRPr="009E227A">
                <w:rPr>
                  <w:rStyle w:val="Hyperlink"/>
                  <w:rFonts w:ascii="Times" w:hAnsi="Times"/>
                </w:rPr>
                <w:t>https://owl.purdue.edu/owl/research_and_citation/apa_style/apa_formatting_and_style_guide/apa_tables_and_figures.html</w:t>
              </w:r>
            </w:hyperlink>
          </w:p>
          <w:p w14:paraId="7BAAD25E" w14:textId="77777777" w:rsidR="00E223A6" w:rsidRDefault="00E223A6">
            <w:pPr>
              <w:rPr>
                <w:rFonts w:ascii="Times" w:hAnsi="Times"/>
              </w:rPr>
            </w:pPr>
          </w:p>
          <w:p w14:paraId="3BA32FFC" w14:textId="62159AE6" w:rsidR="00C6170F" w:rsidRPr="009E227A" w:rsidRDefault="00C6170F">
            <w:pPr>
              <w:rPr>
                <w:rFonts w:ascii="Times" w:hAnsi="Times"/>
              </w:rPr>
            </w:pPr>
            <w:r>
              <w:rPr>
                <w:rFonts w:ascii="Times" w:hAnsi="Times"/>
              </w:rPr>
              <w:t xml:space="preserve">I am not sure if I am misunderstanding this comment? </w:t>
            </w:r>
          </w:p>
        </w:tc>
      </w:tr>
      <w:tr w:rsidR="00AA360D" w:rsidRPr="009E227A" w14:paraId="57B77DB7" w14:textId="77777777" w:rsidTr="009E227A">
        <w:tc>
          <w:tcPr>
            <w:tcW w:w="4675" w:type="dxa"/>
          </w:tcPr>
          <w:p w14:paraId="5C5AC640" w14:textId="77777777" w:rsidR="00AA360D" w:rsidRPr="009E227A" w:rsidRDefault="00AA360D" w:rsidP="00AA360D">
            <w:pPr>
              <w:rPr>
                <w:rFonts w:ascii="Times" w:hAnsi="Times"/>
              </w:rPr>
            </w:pPr>
            <w:r w:rsidRPr="009E227A">
              <w:rPr>
                <w:rFonts w:ascii="Times" w:hAnsi="Times"/>
                <w:color w:val="000000"/>
              </w:rPr>
              <w:t>      P. 6. The search is not up to date and more than a year old. The authors should search March 2019-to date and add the respective studies found in the new search to the result</w:t>
            </w:r>
          </w:p>
          <w:p w14:paraId="21746409" w14:textId="77777777" w:rsidR="00AA360D" w:rsidRPr="009E227A" w:rsidRDefault="00AA360D">
            <w:pPr>
              <w:rPr>
                <w:rFonts w:ascii="Times" w:hAnsi="Times"/>
              </w:rPr>
            </w:pPr>
          </w:p>
        </w:tc>
        <w:tc>
          <w:tcPr>
            <w:tcW w:w="4675" w:type="dxa"/>
          </w:tcPr>
          <w:p w14:paraId="1B744823" w14:textId="7E11595B" w:rsidR="00C6170F" w:rsidRDefault="00C6170F">
            <w:pPr>
              <w:rPr>
                <w:rFonts w:ascii="Times" w:hAnsi="Times"/>
              </w:rPr>
            </w:pPr>
            <w:r>
              <w:rPr>
                <w:rFonts w:ascii="Times" w:hAnsi="Times"/>
              </w:rPr>
              <w:t xml:space="preserve">This is complete. </w:t>
            </w:r>
          </w:p>
          <w:p w14:paraId="089088AB" w14:textId="53C967C1" w:rsidR="00C6170F" w:rsidRDefault="00E223A6">
            <w:pPr>
              <w:rPr>
                <w:rFonts w:ascii="Times" w:hAnsi="Times"/>
              </w:rPr>
            </w:pPr>
            <w:r w:rsidRPr="009E227A">
              <w:rPr>
                <w:rFonts w:ascii="Times" w:hAnsi="Times"/>
              </w:rPr>
              <w:t xml:space="preserve">Search has now included up until </w:t>
            </w:r>
            <w:r w:rsidR="003779B6">
              <w:rPr>
                <w:rFonts w:ascii="Times" w:hAnsi="Times"/>
              </w:rPr>
              <w:t>May 31</w:t>
            </w:r>
            <w:r w:rsidRPr="009E227A">
              <w:rPr>
                <w:rFonts w:ascii="Times" w:hAnsi="Times"/>
              </w:rPr>
              <w:t xml:space="preserve">, 2020. </w:t>
            </w:r>
            <w:r w:rsidR="00C6170F">
              <w:rPr>
                <w:rFonts w:ascii="Times" w:hAnsi="Times"/>
                <w:highlight w:val="yellow"/>
              </w:rPr>
              <w:t>7</w:t>
            </w:r>
            <w:r w:rsidRPr="009E227A">
              <w:rPr>
                <w:rFonts w:ascii="Times" w:hAnsi="Times"/>
                <w:highlight w:val="yellow"/>
              </w:rPr>
              <w:t xml:space="preserve"> New studies were</w:t>
            </w:r>
            <w:r w:rsidRPr="009E227A">
              <w:rPr>
                <w:rFonts w:ascii="Times" w:hAnsi="Times"/>
              </w:rPr>
              <w:t xml:space="preserve"> added</w:t>
            </w:r>
          </w:p>
          <w:p w14:paraId="15FFBA0F" w14:textId="77777777" w:rsidR="00C6170F" w:rsidRDefault="00C6170F">
            <w:pPr>
              <w:rPr>
                <w:rFonts w:ascii="Times" w:hAnsi="Times"/>
              </w:rPr>
            </w:pPr>
            <w:r>
              <w:rPr>
                <w:rFonts w:ascii="Times" w:hAnsi="Times"/>
              </w:rPr>
              <w:t>These studies are highlighted in yellow on the tables, their findings are highlighted throughout the results and discussion section.</w:t>
            </w:r>
          </w:p>
          <w:p w14:paraId="7EA85526" w14:textId="77777777" w:rsidR="00C6170F" w:rsidRDefault="00C6170F">
            <w:pPr>
              <w:rPr>
                <w:rFonts w:ascii="Times" w:hAnsi="Times"/>
              </w:rPr>
            </w:pPr>
          </w:p>
          <w:p w14:paraId="3E45E8C7" w14:textId="2A0DE7E4" w:rsidR="00C6170F" w:rsidRDefault="00C6170F">
            <w:pPr>
              <w:rPr>
                <w:rFonts w:ascii="Times" w:hAnsi="Times"/>
              </w:rPr>
            </w:pPr>
            <w:r>
              <w:rPr>
                <w:rFonts w:ascii="Times" w:hAnsi="Times"/>
              </w:rPr>
              <w:lastRenderedPageBreak/>
              <w:t>Methods section and Prism table are updated to include th</w:t>
            </w:r>
            <w:r w:rsidR="004F2E46">
              <w:rPr>
                <w:rFonts w:ascii="Times" w:hAnsi="Times"/>
              </w:rPr>
              <w:t xml:space="preserve">is addition. </w:t>
            </w:r>
            <w:r>
              <w:rPr>
                <w:rFonts w:ascii="Times" w:hAnsi="Times"/>
              </w:rPr>
              <w:t xml:space="preserve"> </w:t>
            </w:r>
          </w:p>
          <w:p w14:paraId="66EF7D69" w14:textId="77777777" w:rsidR="00C6170F" w:rsidRDefault="00C6170F">
            <w:pPr>
              <w:rPr>
                <w:rFonts w:ascii="Times" w:hAnsi="Times"/>
              </w:rPr>
            </w:pPr>
          </w:p>
          <w:p w14:paraId="092E7E7F" w14:textId="1AFFEB38" w:rsidR="00AA360D" w:rsidRPr="009E227A" w:rsidRDefault="00E223A6">
            <w:pPr>
              <w:rPr>
                <w:rFonts w:ascii="Times" w:hAnsi="Times"/>
              </w:rPr>
            </w:pPr>
            <w:r w:rsidRPr="009E227A">
              <w:rPr>
                <w:rFonts w:ascii="Times" w:hAnsi="Times"/>
              </w:rPr>
              <w:t xml:space="preserve">  </w:t>
            </w:r>
          </w:p>
        </w:tc>
      </w:tr>
      <w:tr w:rsidR="00AA360D" w:rsidRPr="009E227A" w14:paraId="73BF8BAF" w14:textId="77777777" w:rsidTr="009E227A">
        <w:tc>
          <w:tcPr>
            <w:tcW w:w="4675" w:type="dxa"/>
          </w:tcPr>
          <w:p w14:paraId="355EBC6F" w14:textId="77777777" w:rsidR="00AA360D" w:rsidRPr="009E227A" w:rsidRDefault="00AA360D" w:rsidP="00AA360D">
            <w:pPr>
              <w:rPr>
                <w:rFonts w:ascii="Times" w:hAnsi="Times"/>
              </w:rPr>
            </w:pPr>
            <w:r w:rsidRPr="009E227A">
              <w:rPr>
                <w:rFonts w:ascii="Times" w:hAnsi="Times"/>
                <w:color w:val="000000"/>
              </w:rPr>
              <w:lastRenderedPageBreak/>
              <w:t>The sentence "…the search terms were purposely limited to "autism" or "Autism Spectrum Disorder" or "ASD" in order to focus and emphasize literature which was reporting confirmed ASD diagnoses in line with the most current diagnostic criteria." Should be cut from the manuscript. I think the authors should just state that the search terms have limitations and leave it at that.</w:t>
            </w:r>
          </w:p>
          <w:p w14:paraId="0E6FB7D5" w14:textId="77777777" w:rsidR="00AA360D" w:rsidRPr="009E227A" w:rsidRDefault="00AA360D">
            <w:pPr>
              <w:rPr>
                <w:rFonts w:ascii="Times" w:hAnsi="Times"/>
              </w:rPr>
            </w:pPr>
          </w:p>
        </w:tc>
        <w:tc>
          <w:tcPr>
            <w:tcW w:w="4675" w:type="dxa"/>
          </w:tcPr>
          <w:p w14:paraId="34C69E83" w14:textId="53E85508" w:rsidR="00AA360D" w:rsidRPr="009E227A" w:rsidRDefault="003779B6">
            <w:pPr>
              <w:rPr>
                <w:rFonts w:ascii="Times" w:hAnsi="Times"/>
              </w:rPr>
            </w:pPr>
            <w:r>
              <w:rPr>
                <w:rFonts w:ascii="Times" w:hAnsi="Times"/>
              </w:rPr>
              <w:t>This has been cut from the manuscript, it now reads as:</w:t>
            </w:r>
            <w:r>
              <w:rPr>
                <w:rFonts w:ascii="Times" w:hAnsi="Times"/>
              </w:rPr>
              <w:br/>
            </w:r>
            <w:r>
              <w:rPr>
                <w:rFonts w:ascii="Times" w:hAnsi="Times"/>
              </w:rPr>
              <w:br/>
            </w:r>
            <w:proofErr w:type="spellStart"/>
            <w:r w:rsidR="00E223A6" w:rsidRPr="009E227A">
              <w:rPr>
                <w:rFonts w:ascii="Times" w:hAnsi="Times"/>
              </w:rPr>
              <w:t>Pg</w:t>
            </w:r>
            <w:proofErr w:type="spellEnd"/>
            <w:r w:rsidR="00E223A6" w:rsidRPr="009E227A">
              <w:rPr>
                <w:rFonts w:ascii="Times" w:hAnsi="Times"/>
              </w:rPr>
              <w:t xml:space="preserve"> 26. </w:t>
            </w:r>
          </w:p>
          <w:p w14:paraId="42BBE999" w14:textId="77777777" w:rsidR="00E223A6" w:rsidRPr="009E227A" w:rsidRDefault="00E223A6" w:rsidP="00E223A6">
            <w:pPr>
              <w:spacing w:line="480" w:lineRule="auto"/>
              <w:ind w:firstLine="720"/>
              <w:rPr>
                <w:rFonts w:ascii="Times" w:hAnsi="Times" w:cs="Times"/>
              </w:rPr>
            </w:pPr>
            <w:r w:rsidRPr="009E227A">
              <w:rPr>
                <w:rFonts w:ascii="Times" w:hAnsi="Times"/>
                <w:highlight w:val="yellow"/>
              </w:rPr>
              <w:t xml:space="preserve">Lastly, search terms were limited in scope to </w:t>
            </w:r>
            <w:r w:rsidRPr="009E227A">
              <w:rPr>
                <w:rFonts w:ascii="Times" w:hAnsi="Times" w:cs="Times"/>
                <w:highlight w:val="yellow"/>
              </w:rPr>
              <w:t>“early signs” or “early detection” or “early symptoms” and “prospective” and “autism” or “Autism Spectrum Disorder” or “ASD”. U</w:t>
            </w:r>
            <w:r w:rsidRPr="009E227A">
              <w:rPr>
                <w:rFonts w:ascii="Times" w:hAnsi="Times"/>
                <w:highlight w:val="yellow"/>
              </w:rPr>
              <w:t>sing wider search terms could have led to more relevant studies being retrieved. In light of the fact that we only identified one additional reference as relevant through manual searches, we trust that the number of potentially relevant but omitted studies is negligible.</w:t>
            </w:r>
          </w:p>
          <w:p w14:paraId="6EEC211F" w14:textId="0E74E01E" w:rsidR="00E223A6" w:rsidRPr="009E227A" w:rsidRDefault="00E223A6">
            <w:pPr>
              <w:rPr>
                <w:rFonts w:ascii="Times" w:hAnsi="Times"/>
              </w:rPr>
            </w:pPr>
          </w:p>
        </w:tc>
      </w:tr>
      <w:tr w:rsidR="00AA360D" w:rsidRPr="009E227A" w14:paraId="7F18CCC4" w14:textId="77777777" w:rsidTr="009E227A">
        <w:tc>
          <w:tcPr>
            <w:tcW w:w="4675" w:type="dxa"/>
          </w:tcPr>
          <w:p w14:paraId="165EA84C" w14:textId="77777777" w:rsidR="00AA360D" w:rsidRPr="009E227A" w:rsidRDefault="00AA360D" w:rsidP="00AA360D">
            <w:pPr>
              <w:rPr>
                <w:rFonts w:ascii="Times" w:hAnsi="Times"/>
              </w:rPr>
            </w:pPr>
            <w:r w:rsidRPr="009E227A">
              <w:rPr>
                <w:rFonts w:ascii="Times" w:hAnsi="Times"/>
                <w:color w:val="000000"/>
              </w:rPr>
              <w:t xml:space="preserve">P 18-19. Regarding the regression section. The authors should take a look at the following paper that came out in a special issue on regression in Neuroscience and biobehavioral reviews last year. Other papers from . Zhang, D., </w:t>
            </w:r>
            <w:proofErr w:type="spellStart"/>
            <w:r w:rsidRPr="009E227A">
              <w:rPr>
                <w:rFonts w:ascii="Times" w:hAnsi="Times"/>
                <w:color w:val="000000"/>
              </w:rPr>
              <w:t>Bedogni</w:t>
            </w:r>
            <w:proofErr w:type="spellEnd"/>
            <w:r w:rsidRPr="009E227A">
              <w:rPr>
                <w:rFonts w:ascii="Times" w:hAnsi="Times"/>
                <w:color w:val="000000"/>
              </w:rPr>
              <w:t xml:space="preserve">, F., </w:t>
            </w:r>
            <w:proofErr w:type="spellStart"/>
            <w:r w:rsidRPr="009E227A">
              <w:rPr>
                <w:rFonts w:ascii="Times" w:hAnsi="Times"/>
                <w:color w:val="000000"/>
              </w:rPr>
              <w:t>Boterberg</w:t>
            </w:r>
            <w:proofErr w:type="spellEnd"/>
            <w:r w:rsidRPr="009E227A">
              <w:rPr>
                <w:rFonts w:ascii="Times" w:hAnsi="Times"/>
                <w:color w:val="000000"/>
              </w:rPr>
              <w:t xml:space="preserve">, S., Camfield, C., Camfield, P., </w:t>
            </w:r>
            <w:proofErr w:type="spellStart"/>
            <w:r w:rsidRPr="009E227A">
              <w:rPr>
                <w:rFonts w:ascii="Times" w:hAnsi="Times"/>
                <w:color w:val="000000"/>
              </w:rPr>
              <w:t>Charman</w:t>
            </w:r>
            <w:proofErr w:type="spellEnd"/>
            <w:r w:rsidRPr="009E227A">
              <w:rPr>
                <w:rFonts w:ascii="Times" w:hAnsi="Times"/>
                <w:color w:val="000000"/>
              </w:rPr>
              <w:t xml:space="preserve">, T., ... &amp; </w:t>
            </w:r>
            <w:proofErr w:type="spellStart"/>
            <w:r w:rsidRPr="009E227A">
              <w:rPr>
                <w:rFonts w:ascii="Times" w:hAnsi="Times"/>
                <w:color w:val="000000"/>
              </w:rPr>
              <w:t>Goin-Kochel</w:t>
            </w:r>
            <w:proofErr w:type="spellEnd"/>
            <w:r w:rsidRPr="009E227A">
              <w:rPr>
                <w:rFonts w:ascii="Times" w:hAnsi="Times"/>
                <w:color w:val="000000"/>
              </w:rPr>
              <w:t xml:space="preserve">, R. P. (2019). Towards a consensus on developmental regression. Neuroscience and Biobehavioral Reviews, 107, 3-5. the papers by </w:t>
            </w:r>
            <w:proofErr w:type="spellStart"/>
            <w:r w:rsidRPr="009E227A">
              <w:rPr>
                <w:rFonts w:ascii="Times" w:hAnsi="Times"/>
                <w:color w:val="000000"/>
              </w:rPr>
              <w:t>Iosif</w:t>
            </w:r>
            <w:proofErr w:type="spellEnd"/>
            <w:r w:rsidRPr="009E227A">
              <w:rPr>
                <w:rFonts w:ascii="Times" w:hAnsi="Times"/>
                <w:color w:val="000000"/>
              </w:rPr>
              <w:t xml:space="preserve"> and </w:t>
            </w:r>
            <w:proofErr w:type="spellStart"/>
            <w:r w:rsidRPr="009E227A">
              <w:rPr>
                <w:rFonts w:ascii="Times" w:hAnsi="Times"/>
                <w:color w:val="000000"/>
              </w:rPr>
              <w:t>Ozonoff</w:t>
            </w:r>
            <w:proofErr w:type="spellEnd"/>
            <w:r w:rsidRPr="009E227A">
              <w:rPr>
                <w:rFonts w:ascii="Times" w:hAnsi="Times"/>
                <w:color w:val="000000"/>
              </w:rPr>
              <w:t xml:space="preserve"> and </w:t>
            </w:r>
            <w:proofErr w:type="spellStart"/>
            <w:r w:rsidRPr="009E227A">
              <w:rPr>
                <w:rFonts w:ascii="Times" w:hAnsi="Times"/>
                <w:color w:val="000000"/>
              </w:rPr>
              <w:t>Boterberg</w:t>
            </w:r>
            <w:proofErr w:type="spellEnd"/>
            <w:r w:rsidRPr="009E227A">
              <w:rPr>
                <w:rFonts w:ascii="Times" w:hAnsi="Times"/>
                <w:color w:val="000000"/>
              </w:rPr>
              <w:t xml:space="preserve"> et al. in the same issue might be worth a look regarding regression which seems to be far more common than what was earlier thought (e.g. stated in 2011ish by </w:t>
            </w:r>
            <w:proofErr w:type="spellStart"/>
            <w:r w:rsidRPr="009E227A">
              <w:rPr>
                <w:rFonts w:ascii="Times" w:hAnsi="Times"/>
                <w:color w:val="000000"/>
              </w:rPr>
              <w:lastRenderedPageBreak/>
              <w:t>Ozonoff</w:t>
            </w:r>
            <w:proofErr w:type="spellEnd"/>
            <w:r w:rsidRPr="009E227A">
              <w:rPr>
                <w:rFonts w:ascii="Times" w:hAnsi="Times"/>
                <w:color w:val="000000"/>
              </w:rPr>
              <w:t xml:space="preserve"> in an editorial in JCPP). I think also the discussion part of the manuscript on regression could be updated a bit considering papers from the S.I. in neuroscience and </w:t>
            </w:r>
            <w:proofErr w:type="spellStart"/>
            <w:r w:rsidRPr="009E227A">
              <w:rPr>
                <w:rFonts w:ascii="Times" w:hAnsi="Times"/>
                <w:color w:val="000000"/>
              </w:rPr>
              <w:t>biobehav</w:t>
            </w:r>
            <w:proofErr w:type="spellEnd"/>
            <w:r w:rsidRPr="009E227A">
              <w:rPr>
                <w:rFonts w:ascii="Times" w:hAnsi="Times"/>
                <w:color w:val="000000"/>
              </w:rPr>
              <w:t xml:space="preserve"> rev.</w:t>
            </w:r>
          </w:p>
          <w:p w14:paraId="486B187E" w14:textId="77777777" w:rsidR="00AA360D" w:rsidRPr="009E227A" w:rsidRDefault="00AA360D">
            <w:pPr>
              <w:rPr>
                <w:rFonts w:ascii="Times" w:hAnsi="Times"/>
              </w:rPr>
            </w:pPr>
          </w:p>
        </w:tc>
        <w:tc>
          <w:tcPr>
            <w:tcW w:w="4675" w:type="dxa"/>
          </w:tcPr>
          <w:p w14:paraId="30D5A21A" w14:textId="4DBB149D" w:rsidR="00AA360D" w:rsidRDefault="003779B6">
            <w:pPr>
              <w:rPr>
                <w:rFonts w:ascii="Times" w:hAnsi="Times" w:cs="Times"/>
              </w:rPr>
            </w:pPr>
            <w:r w:rsidRPr="003779B6">
              <w:rPr>
                <w:rFonts w:ascii="Times" w:hAnsi="Times" w:cs="Times"/>
              </w:rPr>
              <w:lastRenderedPageBreak/>
              <w:t xml:space="preserve">Thank you for the feedback on this special edition in Neuroscience. We have added the following references: Zhang (2019), </w:t>
            </w:r>
            <w:proofErr w:type="spellStart"/>
            <w:r w:rsidRPr="003779B6">
              <w:rPr>
                <w:rFonts w:ascii="Times" w:hAnsi="Times" w:cs="Times"/>
              </w:rPr>
              <w:t>Zwaigenbaum</w:t>
            </w:r>
            <w:proofErr w:type="spellEnd"/>
            <w:r w:rsidRPr="003779B6">
              <w:rPr>
                <w:rFonts w:ascii="Times" w:hAnsi="Times" w:cs="Times"/>
              </w:rPr>
              <w:t xml:space="preserve"> (2019) and </w:t>
            </w:r>
            <w:proofErr w:type="spellStart"/>
            <w:r w:rsidRPr="003779B6">
              <w:rPr>
                <w:rFonts w:ascii="Times" w:hAnsi="Times" w:cs="Times"/>
              </w:rPr>
              <w:t>Ozonoff</w:t>
            </w:r>
            <w:proofErr w:type="spellEnd"/>
            <w:r w:rsidRPr="003779B6">
              <w:rPr>
                <w:rFonts w:ascii="Times" w:hAnsi="Times" w:cs="Times"/>
              </w:rPr>
              <w:t xml:space="preserve"> (2019). </w:t>
            </w:r>
            <w:r>
              <w:rPr>
                <w:rFonts w:ascii="Times" w:hAnsi="Times" w:cs="Times"/>
                <w:highlight w:val="yellow"/>
              </w:rPr>
              <w:br/>
            </w:r>
            <w:r>
              <w:rPr>
                <w:rFonts w:ascii="Times" w:hAnsi="Times" w:cs="Times"/>
                <w:highlight w:val="yellow"/>
              </w:rPr>
              <w:br/>
            </w:r>
            <w:r w:rsidR="005A0224" w:rsidRPr="001D6E89">
              <w:rPr>
                <w:rFonts w:ascii="Times" w:hAnsi="Times" w:cs="Times"/>
                <w:highlight w:val="yellow"/>
              </w:rPr>
              <w:t xml:space="preserve">Developmental regression refers to a loss of acquired skills that </w:t>
            </w:r>
            <w:r>
              <w:rPr>
                <w:rFonts w:ascii="Times" w:hAnsi="Times" w:cs="Times"/>
                <w:highlight w:val="yellow"/>
              </w:rPr>
              <w:t>are</w:t>
            </w:r>
            <w:r w:rsidR="005A0224" w:rsidRPr="001D6E89">
              <w:rPr>
                <w:rFonts w:ascii="Times" w:hAnsi="Times" w:cs="Times"/>
                <w:highlight w:val="yellow"/>
              </w:rPr>
              <w:t xml:space="preserve"> not explained by traumatic brain injury or by distressing events. Up until recently, regress</w:t>
            </w:r>
            <w:r>
              <w:rPr>
                <w:rFonts w:ascii="Times" w:hAnsi="Times" w:cs="Times"/>
                <w:highlight w:val="yellow"/>
              </w:rPr>
              <w:t>ive onset</w:t>
            </w:r>
            <w:bookmarkStart w:id="0" w:name="_GoBack"/>
            <w:bookmarkEnd w:id="0"/>
            <w:r w:rsidR="005A0224" w:rsidRPr="001D6E89">
              <w:rPr>
                <w:rFonts w:ascii="Times" w:hAnsi="Times" w:cs="Times"/>
                <w:highlight w:val="yellow"/>
              </w:rPr>
              <w:t xml:space="preserve"> was believed to be a rare occurrence in children with autism, this was in part due to a lack of a consistent operational definition or a standardized measurement tool to capture its </w:t>
            </w:r>
            <w:proofErr w:type="spellStart"/>
            <w:r w:rsidR="005A0224" w:rsidRPr="001D6E89">
              <w:rPr>
                <w:rFonts w:ascii="Times" w:hAnsi="Times" w:cs="Times"/>
                <w:highlight w:val="yellow"/>
              </w:rPr>
              <w:t>occurance</w:t>
            </w:r>
            <w:proofErr w:type="spellEnd"/>
            <w:r w:rsidR="005A0224" w:rsidRPr="001D6E89">
              <w:rPr>
                <w:rFonts w:ascii="Times" w:hAnsi="Times" w:cs="Times"/>
                <w:highlight w:val="yellow"/>
              </w:rPr>
              <w:t xml:space="preserve"> (Zhang et al., 2019</w:t>
            </w:r>
            <w:r w:rsidR="008C41E9">
              <w:rPr>
                <w:rFonts w:ascii="Times" w:hAnsi="Times" w:cs="Times"/>
                <w:highlight w:val="yellow"/>
              </w:rPr>
              <w:t xml:space="preserve">; </w:t>
            </w:r>
            <w:proofErr w:type="spellStart"/>
            <w:r w:rsidR="008C41E9">
              <w:rPr>
                <w:rFonts w:ascii="Times" w:hAnsi="Times" w:cs="Times"/>
                <w:highlight w:val="yellow"/>
              </w:rPr>
              <w:t>Zwaigenbaum</w:t>
            </w:r>
            <w:proofErr w:type="spellEnd"/>
            <w:r w:rsidR="008C41E9">
              <w:rPr>
                <w:rFonts w:ascii="Times" w:hAnsi="Times" w:cs="Times"/>
                <w:highlight w:val="yellow"/>
              </w:rPr>
              <w:t>, 2019</w:t>
            </w:r>
            <w:r w:rsidR="005A0224" w:rsidRPr="001D6E89">
              <w:rPr>
                <w:rFonts w:ascii="Times" w:hAnsi="Times" w:cs="Times"/>
                <w:highlight w:val="yellow"/>
              </w:rPr>
              <w:t>).</w:t>
            </w:r>
          </w:p>
          <w:p w14:paraId="596D67BE" w14:textId="77777777" w:rsidR="008C41E9" w:rsidRDefault="008C41E9">
            <w:pPr>
              <w:rPr>
                <w:rFonts w:ascii="Times" w:hAnsi="Times" w:cs="Times"/>
              </w:rPr>
            </w:pPr>
          </w:p>
          <w:p w14:paraId="4F976C0B" w14:textId="5531DA2F" w:rsidR="008C41E9" w:rsidRPr="009E227A" w:rsidRDefault="008C41E9">
            <w:pPr>
              <w:rPr>
                <w:rFonts w:ascii="Times" w:hAnsi="Times"/>
              </w:rPr>
            </w:pPr>
            <w:proofErr w:type="spellStart"/>
            <w:r w:rsidRPr="0004735A">
              <w:rPr>
                <w:rFonts w:ascii="Times" w:hAnsi="Times" w:cs="Times"/>
                <w:highlight w:val="yellow"/>
              </w:rPr>
              <w:t>Ozonoff</w:t>
            </w:r>
            <w:proofErr w:type="spellEnd"/>
            <w:r w:rsidRPr="0004735A">
              <w:rPr>
                <w:rFonts w:ascii="Times" w:hAnsi="Times" w:cs="Times"/>
                <w:highlight w:val="yellow"/>
              </w:rPr>
              <w:t xml:space="preserve"> and </w:t>
            </w:r>
            <w:proofErr w:type="spellStart"/>
            <w:r w:rsidRPr="0004735A">
              <w:rPr>
                <w:rFonts w:ascii="Times" w:hAnsi="Times" w:cs="Times"/>
                <w:highlight w:val="yellow"/>
              </w:rPr>
              <w:t>Iosif</w:t>
            </w:r>
            <w:proofErr w:type="spellEnd"/>
            <w:r w:rsidRPr="0004735A">
              <w:rPr>
                <w:rFonts w:ascii="Times" w:hAnsi="Times" w:cs="Times"/>
                <w:highlight w:val="yellow"/>
              </w:rPr>
              <w:t xml:space="preserve"> (2019) reiterate the point that regressive onset is now believed to be the rule rather than the exception.</w:t>
            </w:r>
          </w:p>
        </w:tc>
      </w:tr>
    </w:tbl>
    <w:p w14:paraId="1AD38792" w14:textId="77777777" w:rsidR="00AA360D" w:rsidRPr="009E227A" w:rsidRDefault="00AA360D">
      <w:pPr>
        <w:rPr>
          <w:rFonts w:ascii="Times" w:hAnsi="Times"/>
        </w:rPr>
      </w:pPr>
    </w:p>
    <w:sectPr w:rsidR="00AA360D" w:rsidRPr="009E227A" w:rsidSect="002019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0D"/>
    <w:rsid w:val="0020190F"/>
    <w:rsid w:val="00360790"/>
    <w:rsid w:val="003779B6"/>
    <w:rsid w:val="004F2E46"/>
    <w:rsid w:val="005219A8"/>
    <w:rsid w:val="005A0224"/>
    <w:rsid w:val="00726688"/>
    <w:rsid w:val="008C41E9"/>
    <w:rsid w:val="009E227A"/>
    <w:rsid w:val="00AA360D"/>
    <w:rsid w:val="00C6170F"/>
    <w:rsid w:val="00C949D1"/>
    <w:rsid w:val="00CF3354"/>
    <w:rsid w:val="00E223A6"/>
    <w:rsid w:val="00FB5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9B6C43"/>
  <w15:chartTrackingRefBased/>
  <w15:docId w15:val="{DE5F817A-E1D9-2844-94EB-B189057F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360D"/>
  </w:style>
  <w:style w:type="character" w:styleId="Hyperlink">
    <w:name w:val="Hyperlink"/>
    <w:basedOn w:val="DefaultParagraphFont"/>
    <w:uiPriority w:val="99"/>
    <w:semiHidden/>
    <w:unhideWhenUsed/>
    <w:rsid w:val="00AA3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474">
      <w:bodyDiv w:val="1"/>
      <w:marLeft w:val="0"/>
      <w:marRight w:val="0"/>
      <w:marTop w:val="0"/>
      <w:marBottom w:val="0"/>
      <w:divBdr>
        <w:top w:val="none" w:sz="0" w:space="0" w:color="auto"/>
        <w:left w:val="none" w:sz="0" w:space="0" w:color="auto"/>
        <w:bottom w:val="none" w:sz="0" w:space="0" w:color="auto"/>
        <w:right w:val="none" w:sz="0" w:space="0" w:color="auto"/>
      </w:divBdr>
    </w:div>
    <w:div w:id="29572070">
      <w:bodyDiv w:val="1"/>
      <w:marLeft w:val="0"/>
      <w:marRight w:val="0"/>
      <w:marTop w:val="0"/>
      <w:marBottom w:val="0"/>
      <w:divBdr>
        <w:top w:val="none" w:sz="0" w:space="0" w:color="auto"/>
        <w:left w:val="none" w:sz="0" w:space="0" w:color="auto"/>
        <w:bottom w:val="none" w:sz="0" w:space="0" w:color="auto"/>
        <w:right w:val="none" w:sz="0" w:space="0" w:color="auto"/>
      </w:divBdr>
    </w:div>
    <w:div w:id="505707973">
      <w:bodyDiv w:val="1"/>
      <w:marLeft w:val="0"/>
      <w:marRight w:val="0"/>
      <w:marTop w:val="0"/>
      <w:marBottom w:val="0"/>
      <w:divBdr>
        <w:top w:val="none" w:sz="0" w:space="0" w:color="auto"/>
        <w:left w:val="none" w:sz="0" w:space="0" w:color="auto"/>
        <w:bottom w:val="none" w:sz="0" w:space="0" w:color="auto"/>
        <w:right w:val="none" w:sz="0" w:space="0" w:color="auto"/>
      </w:divBdr>
    </w:div>
    <w:div w:id="768349629">
      <w:bodyDiv w:val="1"/>
      <w:marLeft w:val="0"/>
      <w:marRight w:val="0"/>
      <w:marTop w:val="0"/>
      <w:marBottom w:val="0"/>
      <w:divBdr>
        <w:top w:val="none" w:sz="0" w:space="0" w:color="auto"/>
        <w:left w:val="none" w:sz="0" w:space="0" w:color="auto"/>
        <w:bottom w:val="none" w:sz="0" w:space="0" w:color="auto"/>
        <w:right w:val="none" w:sz="0" w:space="0" w:color="auto"/>
      </w:divBdr>
    </w:div>
    <w:div w:id="906111221">
      <w:bodyDiv w:val="1"/>
      <w:marLeft w:val="0"/>
      <w:marRight w:val="0"/>
      <w:marTop w:val="0"/>
      <w:marBottom w:val="0"/>
      <w:divBdr>
        <w:top w:val="none" w:sz="0" w:space="0" w:color="auto"/>
        <w:left w:val="none" w:sz="0" w:space="0" w:color="auto"/>
        <w:bottom w:val="none" w:sz="0" w:space="0" w:color="auto"/>
        <w:right w:val="none" w:sz="0" w:space="0" w:color="auto"/>
      </w:divBdr>
      <w:divsChild>
        <w:div w:id="1227760962">
          <w:marLeft w:val="0"/>
          <w:marRight w:val="0"/>
          <w:marTop w:val="0"/>
          <w:marBottom w:val="0"/>
          <w:divBdr>
            <w:top w:val="none" w:sz="0" w:space="0" w:color="auto"/>
            <w:left w:val="none" w:sz="0" w:space="0" w:color="auto"/>
            <w:bottom w:val="none" w:sz="0" w:space="0" w:color="auto"/>
            <w:right w:val="none" w:sz="0" w:space="0" w:color="auto"/>
          </w:divBdr>
        </w:div>
        <w:div w:id="1639719943">
          <w:marLeft w:val="0"/>
          <w:marRight w:val="0"/>
          <w:marTop w:val="0"/>
          <w:marBottom w:val="0"/>
          <w:divBdr>
            <w:top w:val="none" w:sz="0" w:space="0" w:color="auto"/>
            <w:left w:val="none" w:sz="0" w:space="0" w:color="auto"/>
            <w:bottom w:val="none" w:sz="0" w:space="0" w:color="auto"/>
            <w:right w:val="none" w:sz="0" w:space="0" w:color="auto"/>
          </w:divBdr>
        </w:div>
      </w:divsChild>
    </w:div>
    <w:div w:id="908273958">
      <w:bodyDiv w:val="1"/>
      <w:marLeft w:val="0"/>
      <w:marRight w:val="0"/>
      <w:marTop w:val="0"/>
      <w:marBottom w:val="0"/>
      <w:divBdr>
        <w:top w:val="none" w:sz="0" w:space="0" w:color="auto"/>
        <w:left w:val="none" w:sz="0" w:space="0" w:color="auto"/>
        <w:bottom w:val="none" w:sz="0" w:space="0" w:color="auto"/>
        <w:right w:val="none" w:sz="0" w:space="0" w:color="auto"/>
      </w:divBdr>
    </w:div>
    <w:div w:id="979379547">
      <w:bodyDiv w:val="1"/>
      <w:marLeft w:val="0"/>
      <w:marRight w:val="0"/>
      <w:marTop w:val="0"/>
      <w:marBottom w:val="0"/>
      <w:divBdr>
        <w:top w:val="none" w:sz="0" w:space="0" w:color="auto"/>
        <w:left w:val="none" w:sz="0" w:space="0" w:color="auto"/>
        <w:bottom w:val="none" w:sz="0" w:space="0" w:color="auto"/>
        <w:right w:val="none" w:sz="0" w:space="0" w:color="auto"/>
      </w:divBdr>
    </w:div>
    <w:div w:id="979650931">
      <w:bodyDiv w:val="1"/>
      <w:marLeft w:val="0"/>
      <w:marRight w:val="0"/>
      <w:marTop w:val="0"/>
      <w:marBottom w:val="0"/>
      <w:divBdr>
        <w:top w:val="none" w:sz="0" w:space="0" w:color="auto"/>
        <w:left w:val="none" w:sz="0" w:space="0" w:color="auto"/>
        <w:bottom w:val="none" w:sz="0" w:space="0" w:color="auto"/>
        <w:right w:val="none" w:sz="0" w:space="0" w:color="auto"/>
      </w:divBdr>
    </w:div>
    <w:div w:id="1109158851">
      <w:bodyDiv w:val="1"/>
      <w:marLeft w:val="0"/>
      <w:marRight w:val="0"/>
      <w:marTop w:val="0"/>
      <w:marBottom w:val="0"/>
      <w:divBdr>
        <w:top w:val="none" w:sz="0" w:space="0" w:color="auto"/>
        <w:left w:val="none" w:sz="0" w:space="0" w:color="auto"/>
        <w:bottom w:val="none" w:sz="0" w:space="0" w:color="auto"/>
        <w:right w:val="none" w:sz="0" w:space="0" w:color="auto"/>
      </w:divBdr>
    </w:div>
    <w:div w:id="1324701911">
      <w:bodyDiv w:val="1"/>
      <w:marLeft w:val="0"/>
      <w:marRight w:val="0"/>
      <w:marTop w:val="0"/>
      <w:marBottom w:val="0"/>
      <w:divBdr>
        <w:top w:val="none" w:sz="0" w:space="0" w:color="auto"/>
        <w:left w:val="none" w:sz="0" w:space="0" w:color="auto"/>
        <w:bottom w:val="none" w:sz="0" w:space="0" w:color="auto"/>
        <w:right w:val="none" w:sz="0" w:space="0" w:color="auto"/>
      </w:divBdr>
    </w:div>
    <w:div w:id="1410999254">
      <w:bodyDiv w:val="1"/>
      <w:marLeft w:val="0"/>
      <w:marRight w:val="0"/>
      <w:marTop w:val="0"/>
      <w:marBottom w:val="0"/>
      <w:divBdr>
        <w:top w:val="none" w:sz="0" w:space="0" w:color="auto"/>
        <w:left w:val="none" w:sz="0" w:space="0" w:color="auto"/>
        <w:bottom w:val="none" w:sz="0" w:space="0" w:color="auto"/>
        <w:right w:val="none" w:sz="0" w:space="0" w:color="auto"/>
      </w:divBdr>
    </w:div>
    <w:div w:id="1969891655">
      <w:bodyDiv w:val="1"/>
      <w:marLeft w:val="0"/>
      <w:marRight w:val="0"/>
      <w:marTop w:val="0"/>
      <w:marBottom w:val="0"/>
      <w:divBdr>
        <w:top w:val="none" w:sz="0" w:space="0" w:color="auto"/>
        <w:left w:val="none" w:sz="0" w:space="0" w:color="auto"/>
        <w:bottom w:val="none" w:sz="0" w:space="0" w:color="auto"/>
        <w:right w:val="none" w:sz="0" w:space="0" w:color="auto"/>
      </w:divBdr>
    </w:div>
    <w:div w:id="2131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purdue.edu/owl/research_and_citation/apa_style/apa_formatting_and_style_guide/apa_tables_and_figures.html" TargetMode="External"/><Relationship Id="rId4" Type="http://schemas.openxmlformats.org/officeDocument/2006/relationships/hyperlink" Target="https://doi.org/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Tanner</dc:creator>
  <cp:keywords/>
  <dc:description/>
  <cp:lastModifiedBy>Amy Tanner</cp:lastModifiedBy>
  <cp:revision>8</cp:revision>
  <dcterms:created xsi:type="dcterms:W3CDTF">2020-06-11T23:00:00Z</dcterms:created>
  <dcterms:modified xsi:type="dcterms:W3CDTF">2020-06-29T04:35:00Z</dcterms:modified>
</cp:coreProperties>
</file>