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7B6" w:rsidRDefault="007367B6" w:rsidP="007367B6">
      <w:pPr>
        <w:rPr>
          <w:rFonts w:ascii="Arial" w:eastAsia="Calibri" w:hAnsi="Arial" w:cs="Arial"/>
          <w:b/>
          <w:sz w:val="20"/>
          <w:szCs w:val="20"/>
        </w:rPr>
      </w:pPr>
      <w:r>
        <w:rPr>
          <w:rFonts w:ascii="Arial" w:eastAsia="Calibri" w:hAnsi="Arial" w:cs="Arial"/>
          <w:b/>
          <w:sz w:val="20"/>
          <w:szCs w:val="20"/>
        </w:rPr>
        <w:t xml:space="preserve">Figure </w:t>
      </w:r>
      <w:r w:rsidRPr="00C73E22">
        <w:rPr>
          <w:rFonts w:ascii="Arial" w:eastAsia="Calibri" w:hAnsi="Arial" w:cs="Arial"/>
          <w:b/>
          <w:sz w:val="20"/>
          <w:szCs w:val="20"/>
        </w:rPr>
        <w:t xml:space="preserve">S1. </w:t>
      </w:r>
    </w:p>
    <w:p w:rsidR="007367B6" w:rsidRPr="00436E6E" w:rsidRDefault="007367B6" w:rsidP="007367B6">
      <w:pPr>
        <w:spacing w:line="480" w:lineRule="auto"/>
        <w:rPr>
          <w:rFonts w:ascii="Arial" w:eastAsia="Calibri" w:hAnsi="Arial" w:cs="Arial"/>
          <w:sz w:val="20"/>
          <w:szCs w:val="20"/>
        </w:rPr>
      </w:pPr>
      <w:r w:rsidRPr="00436E6E">
        <w:rPr>
          <w:rFonts w:ascii="Arial" w:eastAsia="Calibri" w:hAnsi="Arial" w:cs="Arial"/>
          <w:sz w:val="20"/>
          <w:szCs w:val="20"/>
        </w:rPr>
        <w:t>Dendrogram of hierarchical cluster analysis of ADOS items including the ADOS E3 anxiety item. Note the early and isolated E3 (“e3”) branch. (top)</w:t>
      </w: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noProof/>
          <w:sz w:val="20"/>
          <w:szCs w:val="20"/>
        </w:rPr>
        <w:drawing>
          <wp:inline distT="0" distB="0" distL="0" distR="0">
            <wp:extent cx="6858000" cy="685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os SST dendrogram.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6858000"/>
                    </a:xfrm>
                    <a:prstGeom prst="rect">
                      <a:avLst/>
                    </a:prstGeom>
                  </pic:spPr>
                </pic:pic>
              </a:graphicData>
            </a:graphic>
          </wp:inline>
        </w:drawing>
      </w:r>
    </w:p>
    <w:p w:rsidR="007367B6" w:rsidRDefault="007367B6" w:rsidP="007367B6">
      <w:pPr>
        <w:rPr>
          <w:rFonts w:ascii="Arial" w:eastAsia="Calibri" w:hAnsi="Arial" w:cs="Arial"/>
          <w:b/>
          <w:sz w:val="20"/>
          <w:szCs w:val="20"/>
          <w:highlight w:val="green"/>
        </w:rPr>
      </w:pP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sz w:val="20"/>
          <w:szCs w:val="20"/>
        </w:rPr>
        <w:lastRenderedPageBreak/>
        <w:t xml:space="preserve">Figure </w:t>
      </w:r>
      <w:r w:rsidRPr="00C73E22">
        <w:rPr>
          <w:rFonts w:ascii="Arial" w:eastAsia="Calibri" w:hAnsi="Arial" w:cs="Arial"/>
          <w:b/>
          <w:sz w:val="20"/>
          <w:szCs w:val="20"/>
        </w:rPr>
        <w:t xml:space="preserve">S2. </w:t>
      </w:r>
    </w:p>
    <w:p w:rsidR="007367B6" w:rsidRPr="009A3F8F" w:rsidRDefault="007367B6" w:rsidP="007367B6">
      <w:pPr>
        <w:spacing w:line="480" w:lineRule="auto"/>
        <w:rPr>
          <w:rFonts w:ascii="Arial" w:eastAsia="Calibri" w:hAnsi="Arial" w:cs="Arial"/>
          <w:sz w:val="20"/>
          <w:szCs w:val="20"/>
        </w:rPr>
      </w:pPr>
      <w:r w:rsidRPr="009A3F8F">
        <w:rPr>
          <w:rFonts w:ascii="Arial" w:eastAsia="Calibri" w:hAnsi="Arial" w:cs="Arial"/>
          <w:sz w:val="20"/>
          <w:szCs w:val="20"/>
        </w:rPr>
        <w:t>Dendrogram of hierarchical cluster analysis of ADOS items including the child report RCADS total anxiety item (“RCADC”) in place of the ADOS E3 anxiety item. Note the early and isolated anxiety (RCADC) branch. (top)</w:t>
      </w:r>
    </w:p>
    <w:p w:rsidR="007367B6" w:rsidRPr="00C73E22" w:rsidRDefault="007367B6" w:rsidP="007367B6">
      <w:pPr>
        <w:spacing w:line="480" w:lineRule="auto"/>
        <w:ind w:right="-720"/>
        <w:rPr>
          <w:rFonts w:ascii="Arial" w:eastAsia="Calibri" w:hAnsi="Arial" w:cs="Arial"/>
          <w:b/>
          <w:sz w:val="20"/>
          <w:szCs w:val="20"/>
        </w:rPr>
      </w:pPr>
      <w:r w:rsidRPr="00C73E22" w:rsidDel="00AF3EFD">
        <w:rPr>
          <w:rFonts w:ascii="Arial" w:eastAsia="Calibri" w:hAnsi="Arial" w:cs="Arial"/>
          <w:b/>
          <w:sz w:val="20"/>
          <w:szCs w:val="20"/>
        </w:rPr>
        <w:t xml:space="preserve"> </w:t>
      </w:r>
    </w:p>
    <w:p w:rsidR="007367B6" w:rsidRPr="00F4271F" w:rsidRDefault="007367B6" w:rsidP="007367B6">
      <w:pPr>
        <w:spacing w:line="480" w:lineRule="auto"/>
        <w:ind w:right="-720"/>
        <w:rPr>
          <w:rFonts w:ascii="Arial" w:eastAsia="Calibri" w:hAnsi="Arial" w:cs="Arial"/>
          <w:b/>
          <w:sz w:val="20"/>
          <w:szCs w:val="20"/>
          <w:highlight w:val="green"/>
        </w:rPr>
      </w:pPr>
      <w:r w:rsidRPr="003F6337">
        <w:rPr>
          <w:rFonts w:ascii="Arial" w:eastAsia="Calibri" w:hAnsi="Arial" w:cs="Arial"/>
          <w:b/>
          <w:noProof/>
          <w:sz w:val="20"/>
          <w:szCs w:val="20"/>
        </w:rPr>
        <w:drawing>
          <wp:inline distT="0" distB="0" distL="0" distR="0">
            <wp:extent cx="7159531" cy="5133975"/>
            <wp:effectExtent l="0" t="0" r="3810" b="0"/>
            <wp:docPr id="16" name="Picture 16" descr="C:\Users\Jane\Desktop\Anderson2\DendogramADOS-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Anderson2\DendogramADOS-SST.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4047" cy="5137214"/>
                    </a:xfrm>
                    <a:prstGeom prst="rect">
                      <a:avLst/>
                    </a:prstGeom>
                    <a:noFill/>
                    <a:ln>
                      <a:noFill/>
                    </a:ln>
                  </pic:spPr>
                </pic:pic>
              </a:graphicData>
            </a:graphic>
          </wp:inline>
        </w:drawing>
      </w:r>
    </w:p>
    <w:p w:rsidR="007367B6" w:rsidRDefault="007367B6" w:rsidP="007367B6">
      <w:pPr>
        <w:spacing w:line="480" w:lineRule="auto"/>
        <w:ind w:right="-720"/>
        <w:rPr>
          <w:rFonts w:ascii="Arial" w:eastAsia="Calibri" w:hAnsi="Arial" w:cs="Arial"/>
          <w:b/>
          <w:sz w:val="20"/>
          <w:szCs w:val="20"/>
          <w:highlight w:val="green"/>
        </w:rPr>
      </w:pPr>
    </w:p>
    <w:p w:rsidR="007367B6" w:rsidRDefault="007367B6" w:rsidP="007367B6">
      <w:pPr>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sz w:val="20"/>
          <w:szCs w:val="20"/>
        </w:rPr>
        <w:t xml:space="preserve">Figure </w:t>
      </w:r>
      <w:r w:rsidRPr="00C73E22">
        <w:rPr>
          <w:rFonts w:ascii="Arial" w:eastAsia="Calibri" w:hAnsi="Arial" w:cs="Arial"/>
          <w:b/>
          <w:sz w:val="20"/>
          <w:szCs w:val="20"/>
        </w:rPr>
        <w:t xml:space="preserve">S3. </w:t>
      </w:r>
    </w:p>
    <w:p w:rsidR="007367B6" w:rsidRPr="009A3F8F" w:rsidRDefault="007367B6" w:rsidP="007367B6">
      <w:pPr>
        <w:spacing w:line="480" w:lineRule="auto"/>
        <w:rPr>
          <w:rFonts w:ascii="Arial" w:eastAsia="Calibri" w:hAnsi="Arial" w:cs="Arial"/>
          <w:sz w:val="20"/>
          <w:szCs w:val="20"/>
        </w:rPr>
      </w:pPr>
      <w:r w:rsidRPr="009A3F8F">
        <w:rPr>
          <w:rFonts w:ascii="Arial" w:eastAsia="Calibri" w:hAnsi="Arial" w:cs="Arial"/>
          <w:sz w:val="20"/>
          <w:szCs w:val="20"/>
        </w:rPr>
        <w:lastRenderedPageBreak/>
        <w:t>Dendrogram of hierarchical cluster analysis of ADOS items including the parent report RCADS total anxiety item (“RCADS-P”) in place of the ADOS E3 anxiety item. Note the early and isolated anxiety (RCADS-P) branch. (top)</w:t>
      </w: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sidRPr="00B46A9F">
        <w:rPr>
          <w:rFonts w:ascii="Arial" w:eastAsia="Calibri" w:hAnsi="Arial" w:cs="Arial"/>
          <w:b/>
          <w:noProof/>
          <w:sz w:val="20"/>
          <w:szCs w:val="20"/>
        </w:rPr>
        <w:drawing>
          <wp:inline distT="0" distB="0" distL="0" distR="0">
            <wp:extent cx="6858000" cy="4969353"/>
            <wp:effectExtent l="0" t="0" r="0" b="3175"/>
            <wp:docPr id="15" name="Picture 15" descr="C:\Users\Jane\Desktop\Anderson2\network snapshots\dendogram ADOS-RCAD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Anderson2\network snapshots\dendogram ADOS-RCADS-p.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4969353"/>
                    </a:xfrm>
                    <a:prstGeom prst="rect">
                      <a:avLst/>
                    </a:prstGeom>
                    <a:noFill/>
                    <a:ln>
                      <a:noFill/>
                    </a:ln>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rPr>
          <w:rFonts w:ascii="Arial" w:eastAsia="Calibri" w:hAnsi="Arial" w:cs="Arial"/>
          <w:b/>
          <w:sz w:val="20"/>
          <w:szCs w:val="20"/>
        </w:rPr>
      </w:pPr>
      <w:r>
        <w:rPr>
          <w:rFonts w:ascii="Arial" w:eastAsia="Calibri" w:hAnsi="Arial" w:cs="Arial"/>
          <w:b/>
          <w:sz w:val="20"/>
          <w:szCs w:val="20"/>
        </w:rPr>
        <w:lastRenderedPageBreak/>
        <w:t xml:space="preserve">Figure S4. </w:t>
      </w:r>
      <w:r w:rsidRPr="00580A66">
        <w:rPr>
          <w:rFonts w:ascii="Arial" w:eastAsia="Calibri" w:hAnsi="Arial" w:cs="Arial"/>
          <w:sz w:val="20"/>
          <w:szCs w:val="20"/>
        </w:rPr>
        <w:t xml:space="preserve">The </w:t>
      </w:r>
      <w:proofErr w:type="spellStart"/>
      <w:r w:rsidRPr="00580A66">
        <w:rPr>
          <w:rFonts w:ascii="Arial" w:eastAsia="Calibri" w:hAnsi="Arial" w:cs="Arial"/>
          <w:sz w:val="20"/>
          <w:szCs w:val="20"/>
        </w:rPr>
        <w:t>Cytoscape</w:t>
      </w:r>
      <w:proofErr w:type="spellEnd"/>
      <w:r w:rsidRPr="00580A66">
        <w:rPr>
          <w:rFonts w:ascii="Arial" w:eastAsia="Calibri" w:hAnsi="Arial" w:cs="Arial"/>
          <w:sz w:val="20"/>
          <w:szCs w:val="20"/>
        </w:rPr>
        <w:t xml:space="preserve"> network of ADOS Items for the ASDs group. The Anxiety Node (light blue/turquoise) is the normalized </w:t>
      </w:r>
      <w:r w:rsidRPr="009A3F8F">
        <w:rPr>
          <w:rFonts w:ascii="Arial" w:eastAsia="Calibri" w:hAnsi="Arial" w:cs="Arial"/>
          <w:sz w:val="20"/>
          <w:szCs w:val="20"/>
          <w:u w:val="single"/>
        </w:rPr>
        <w:t xml:space="preserve">separation anxiety </w:t>
      </w:r>
      <w:proofErr w:type="spellStart"/>
      <w:r w:rsidRPr="009A3F8F">
        <w:rPr>
          <w:rFonts w:ascii="Arial" w:eastAsia="Calibri" w:hAnsi="Arial" w:cs="Arial"/>
          <w:sz w:val="20"/>
          <w:szCs w:val="20"/>
          <w:u w:val="single"/>
        </w:rPr>
        <w:t>subscore</w:t>
      </w:r>
      <w:proofErr w:type="spellEnd"/>
      <w:r w:rsidRPr="00580A66">
        <w:rPr>
          <w:rFonts w:ascii="Arial" w:eastAsia="Calibri" w:hAnsi="Arial" w:cs="Arial"/>
          <w:sz w:val="20"/>
          <w:szCs w:val="20"/>
        </w:rPr>
        <w:t xml:space="preserve"> of the </w:t>
      </w:r>
      <w:r>
        <w:rPr>
          <w:rFonts w:ascii="Arial" w:eastAsia="Calibri" w:hAnsi="Arial" w:cs="Arial"/>
          <w:sz w:val="20"/>
          <w:szCs w:val="20"/>
        </w:rPr>
        <w:t>child</w:t>
      </w:r>
      <w:r w:rsidRPr="00580A66">
        <w:rPr>
          <w:rFonts w:ascii="Arial" w:eastAsia="Calibri" w:hAnsi="Arial" w:cs="Arial"/>
          <w:sz w:val="20"/>
          <w:szCs w:val="20"/>
        </w:rPr>
        <w:t xml:space="preserve"> report RCADS. Please see Figure 1A for the key to node size, node color, edge width, and edge color.</w:t>
      </w:r>
      <w:r w:rsidDel="00E477BA">
        <w:rPr>
          <w:rFonts w:ascii="Arial" w:eastAsia="Calibri" w:hAnsi="Arial" w:cs="Arial"/>
          <w:b/>
          <w:sz w:val="20"/>
          <w:szCs w:val="20"/>
        </w:rPr>
        <w:t xml:space="preserve"> </w:t>
      </w:r>
      <w:r>
        <w:rPr>
          <w:rFonts w:ascii="Arial" w:eastAsia="Calibri" w:hAnsi="Arial" w:cs="Arial"/>
          <w:b/>
          <w:sz w:val="20"/>
          <w:szCs w:val="20"/>
        </w:rPr>
        <w:t>(top)</w:t>
      </w:r>
    </w:p>
    <w:p w:rsidR="007367B6" w:rsidRDefault="007367B6" w:rsidP="007367B6">
      <w:pPr>
        <w:spacing w:line="480" w:lineRule="auto"/>
        <w:ind w:right="-720"/>
        <w:rPr>
          <w:rFonts w:ascii="Arial" w:eastAsia="Calibri" w:hAnsi="Arial" w:cs="Arial"/>
          <w:b/>
          <w:sz w:val="20"/>
          <w:szCs w:val="20"/>
        </w:rPr>
      </w:pPr>
      <w:r>
        <w:rPr>
          <w:rFonts w:ascii="Arial" w:eastAsia="Times New Roman" w:hAnsi="Arial" w:cs="Arial"/>
          <w:noProof/>
          <w:color w:val="222222"/>
        </w:rPr>
        <w:drawing>
          <wp:inline distT="0" distB="0" distL="0" distR="0">
            <wp:extent cx="5710102" cy="5124450"/>
            <wp:effectExtent l="0" t="0" r="5080" b="0"/>
            <wp:docPr id="1" name="Picture 8" descr="SepAnx-C- Fina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nx-C- Final-b3.png"/>
                    <pic:cNvPicPr/>
                  </pic:nvPicPr>
                  <pic:blipFill rotWithShape="1">
                    <a:blip r:embed="rId7" cstate="print"/>
                    <a:srcRect l="20833" t="-1" r="29167" b="-2114"/>
                    <a:stretch/>
                  </pic:blipFill>
                  <pic:spPr bwMode="auto">
                    <a:xfrm>
                      <a:off x="0" y="0"/>
                      <a:ext cx="5725993" cy="51387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rPr>
          <w:rFonts w:ascii="Arial" w:eastAsia="Calibri" w:hAnsi="Arial" w:cs="Arial"/>
          <w:b/>
          <w:sz w:val="20"/>
          <w:szCs w:val="20"/>
        </w:rPr>
      </w:pPr>
      <w:r>
        <w:rPr>
          <w:rFonts w:ascii="Arial" w:eastAsia="Calibri" w:hAnsi="Arial" w:cs="Arial"/>
          <w:b/>
          <w:sz w:val="20"/>
          <w:szCs w:val="20"/>
        </w:rPr>
        <w:t>Figure S5.</w:t>
      </w:r>
      <w:r w:rsidRPr="00F4271F">
        <w:rPr>
          <w:rFonts w:ascii="Arial" w:eastAsia="Calibri" w:hAnsi="Arial" w:cs="Arial"/>
          <w:b/>
          <w:sz w:val="20"/>
          <w:szCs w:val="20"/>
        </w:rPr>
        <w:t xml:space="preserve"> </w:t>
      </w:r>
      <w:r w:rsidRPr="00580A66">
        <w:rPr>
          <w:rFonts w:ascii="Arial" w:eastAsia="Calibri" w:hAnsi="Arial" w:cs="Arial"/>
          <w:sz w:val="20"/>
          <w:szCs w:val="20"/>
        </w:rPr>
        <w:t xml:space="preserve">The </w:t>
      </w:r>
      <w:proofErr w:type="spellStart"/>
      <w:r w:rsidRPr="00580A66">
        <w:rPr>
          <w:rFonts w:ascii="Arial" w:eastAsia="Calibri" w:hAnsi="Arial" w:cs="Arial"/>
          <w:sz w:val="20"/>
          <w:szCs w:val="20"/>
        </w:rPr>
        <w:t>Cytoscape</w:t>
      </w:r>
      <w:proofErr w:type="spellEnd"/>
      <w:r w:rsidRPr="00580A66">
        <w:rPr>
          <w:rFonts w:ascii="Arial" w:eastAsia="Calibri" w:hAnsi="Arial" w:cs="Arial"/>
          <w:sz w:val="20"/>
          <w:szCs w:val="20"/>
        </w:rPr>
        <w:t xml:space="preserve"> network of ADOS Items for the ASDs group. The Anxiety Node (light blue/turquoise) is the normalized </w:t>
      </w:r>
      <w:r w:rsidRPr="009A3F8F">
        <w:rPr>
          <w:rFonts w:ascii="Arial" w:eastAsia="Calibri" w:hAnsi="Arial" w:cs="Arial"/>
          <w:sz w:val="20"/>
          <w:szCs w:val="20"/>
          <w:u w:val="single"/>
        </w:rPr>
        <w:t xml:space="preserve">social anxiety/phobia </w:t>
      </w:r>
      <w:proofErr w:type="spellStart"/>
      <w:r w:rsidRPr="009A3F8F">
        <w:rPr>
          <w:rFonts w:ascii="Arial" w:eastAsia="Calibri" w:hAnsi="Arial" w:cs="Arial"/>
          <w:sz w:val="20"/>
          <w:szCs w:val="20"/>
          <w:u w:val="single"/>
        </w:rPr>
        <w:t>subscore</w:t>
      </w:r>
      <w:proofErr w:type="spellEnd"/>
      <w:r w:rsidRPr="00580A66">
        <w:rPr>
          <w:rFonts w:ascii="Arial" w:eastAsia="Calibri" w:hAnsi="Arial" w:cs="Arial"/>
          <w:sz w:val="20"/>
          <w:szCs w:val="20"/>
        </w:rPr>
        <w:t xml:space="preserve"> of the </w:t>
      </w:r>
      <w:r>
        <w:rPr>
          <w:rFonts w:ascii="Arial" w:eastAsia="Calibri" w:hAnsi="Arial" w:cs="Arial"/>
          <w:sz w:val="20"/>
          <w:szCs w:val="20"/>
        </w:rPr>
        <w:t xml:space="preserve">child </w:t>
      </w:r>
      <w:r w:rsidRPr="00580A66">
        <w:rPr>
          <w:rFonts w:ascii="Arial" w:eastAsia="Calibri" w:hAnsi="Arial" w:cs="Arial"/>
          <w:sz w:val="20"/>
          <w:szCs w:val="20"/>
        </w:rPr>
        <w:t>report RCADS. Please see Figure 1A for the key to node size, node color, edge width, and edge color.</w:t>
      </w:r>
      <w:r w:rsidDel="00936BD4">
        <w:rPr>
          <w:rFonts w:ascii="Arial" w:eastAsia="Calibri" w:hAnsi="Arial" w:cs="Arial"/>
          <w:b/>
          <w:sz w:val="20"/>
          <w:szCs w:val="20"/>
        </w:rPr>
        <w:t xml:space="preserve"> </w:t>
      </w:r>
      <w:r>
        <w:rPr>
          <w:rFonts w:ascii="Arial" w:eastAsia="Calibri" w:hAnsi="Arial" w:cs="Arial"/>
          <w:b/>
          <w:sz w:val="20"/>
          <w:szCs w:val="20"/>
        </w:rPr>
        <w:t>(top)</w:t>
      </w:r>
    </w:p>
    <w:p w:rsidR="007367B6" w:rsidRDefault="007367B6" w:rsidP="007367B6">
      <w:pPr>
        <w:spacing w:line="480" w:lineRule="auto"/>
        <w:ind w:right="-720"/>
        <w:rPr>
          <w:rFonts w:ascii="Arial" w:eastAsia="Calibri" w:hAnsi="Arial" w:cs="Arial"/>
          <w:b/>
          <w:sz w:val="20"/>
          <w:szCs w:val="20"/>
        </w:rPr>
      </w:pPr>
      <w:r>
        <w:rPr>
          <w:rFonts w:ascii="Arial" w:eastAsia="Times New Roman" w:hAnsi="Arial" w:cs="Arial"/>
          <w:noProof/>
          <w:color w:val="222222"/>
        </w:rPr>
        <w:lastRenderedPageBreak/>
        <w:drawing>
          <wp:inline distT="0" distB="0" distL="0" distR="0">
            <wp:extent cx="6211088" cy="5248275"/>
            <wp:effectExtent l="0" t="0" r="0" b="0"/>
            <wp:docPr id="2" name="Picture 4" descr="SocAnx-C- Fina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nx-C- Final-b3.png"/>
                    <pic:cNvPicPr/>
                  </pic:nvPicPr>
                  <pic:blipFill rotWithShape="1">
                    <a:blip r:embed="rId8" cstate="print"/>
                    <a:srcRect l="23397" r="23878" b="-1387"/>
                    <a:stretch/>
                  </pic:blipFill>
                  <pic:spPr bwMode="auto">
                    <a:xfrm>
                      <a:off x="0" y="0"/>
                      <a:ext cx="6217392" cy="5253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rPr>
          <w:rFonts w:ascii="Arial" w:eastAsia="Calibri" w:hAnsi="Arial" w:cs="Arial"/>
          <w:b/>
          <w:sz w:val="20"/>
          <w:szCs w:val="20"/>
        </w:rPr>
      </w:pPr>
      <w:r>
        <w:rPr>
          <w:rFonts w:ascii="Arial" w:eastAsia="Calibri" w:hAnsi="Arial" w:cs="Arial"/>
          <w:b/>
          <w:sz w:val="20"/>
          <w:szCs w:val="20"/>
        </w:rPr>
        <w:t xml:space="preserve">Figure S6. </w:t>
      </w:r>
      <w:r w:rsidRPr="00580A66">
        <w:rPr>
          <w:rFonts w:ascii="Arial" w:eastAsia="Calibri" w:hAnsi="Arial" w:cs="Arial"/>
          <w:sz w:val="20"/>
          <w:szCs w:val="20"/>
        </w:rPr>
        <w:t xml:space="preserve">The </w:t>
      </w:r>
      <w:proofErr w:type="spellStart"/>
      <w:r w:rsidRPr="00580A66">
        <w:rPr>
          <w:rFonts w:ascii="Arial" w:eastAsia="Calibri" w:hAnsi="Arial" w:cs="Arial"/>
          <w:sz w:val="20"/>
          <w:szCs w:val="20"/>
        </w:rPr>
        <w:t>Cytoscape</w:t>
      </w:r>
      <w:proofErr w:type="spellEnd"/>
      <w:r w:rsidRPr="00580A66">
        <w:rPr>
          <w:rFonts w:ascii="Arial" w:eastAsia="Calibri" w:hAnsi="Arial" w:cs="Arial"/>
          <w:sz w:val="20"/>
          <w:szCs w:val="20"/>
        </w:rPr>
        <w:t xml:space="preserve"> network of ADOS Items for the ASDs group. The Anxiety Node (light blue/turquoise) is the normalized </w:t>
      </w:r>
      <w:r w:rsidRPr="009A3F8F">
        <w:rPr>
          <w:rFonts w:ascii="Arial" w:eastAsia="Calibri" w:hAnsi="Arial" w:cs="Arial"/>
          <w:sz w:val="20"/>
          <w:szCs w:val="20"/>
          <w:u w:val="single"/>
        </w:rPr>
        <w:t xml:space="preserve">panic anxiety </w:t>
      </w:r>
      <w:proofErr w:type="spellStart"/>
      <w:r w:rsidRPr="009A3F8F">
        <w:rPr>
          <w:rFonts w:ascii="Arial" w:eastAsia="Calibri" w:hAnsi="Arial" w:cs="Arial"/>
          <w:sz w:val="20"/>
          <w:szCs w:val="20"/>
          <w:u w:val="single"/>
        </w:rPr>
        <w:t>subscore</w:t>
      </w:r>
      <w:proofErr w:type="spellEnd"/>
      <w:r w:rsidRPr="00580A66">
        <w:rPr>
          <w:rFonts w:ascii="Arial" w:eastAsia="Calibri" w:hAnsi="Arial" w:cs="Arial"/>
          <w:sz w:val="20"/>
          <w:szCs w:val="20"/>
        </w:rPr>
        <w:t xml:space="preserve"> of the </w:t>
      </w:r>
      <w:r>
        <w:rPr>
          <w:rFonts w:ascii="Arial" w:eastAsia="Calibri" w:hAnsi="Arial" w:cs="Arial"/>
          <w:sz w:val="20"/>
          <w:szCs w:val="20"/>
        </w:rPr>
        <w:t xml:space="preserve">child </w:t>
      </w:r>
      <w:r w:rsidRPr="00580A66">
        <w:rPr>
          <w:rFonts w:ascii="Arial" w:eastAsia="Calibri" w:hAnsi="Arial" w:cs="Arial"/>
          <w:sz w:val="20"/>
          <w:szCs w:val="20"/>
        </w:rPr>
        <w:t xml:space="preserve">report RCADS. Please see Figure 1A for the key to node size, node color, edge width, and edge color. </w:t>
      </w:r>
      <w:r>
        <w:rPr>
          <w:rFonts w:ascii="Arial" w:eastAsia="Calibri" w:hAnsi="Arial" w:cs="Arial"/>
          <w:b/>
          <w:sz w:val="20"/>
          <w:szCs w:val="20"/>
        </w:rPr>
        <w:t>(top)</w:t>
      </w:r>
    </w:p>
    <w:p w:rsidR="007367B6" w:rsidRDefault="007367B6" w:rsidP="007367B6">
      <w:pPr>
        <w:spacing w:line="480" w:lineRule="auto"/>
        <w:ind w:right="-720"/>
        <w:rPr>
          <w:rFonts w:ascii="Arial" w:eastAsia="Calibri" w:hAnsi="Arial" w:cs="Arial"/>
          <w:b/>
          <w:sz w:val="20"/>
          <w:szCs w:val="20"/>
        </w:rPr>
      </w:pPr>
      <w:r>
        <w:rPr>
          <w:rFonts w:ascii="Arial" w:eastAsia="Times New Roman" w:hAnsi="Arial" w:cs="Arial"/>
          <w:noProof/>
          <w:color w:val="222222"/>
        </w:rPr>
        <w:lastRenderedPageBreak/>
        <w:drawing>
          <wp:inline distT="0" distB="0" distL="0" distR="0">
            <wp:extent cx="6029325" cy="5361520"/>
            <wp:effectExtent l="0" t="0" r="0" b="0"/>
            <wp:docPr id="7" name="Picture 6" descr="Panic-C- Fina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c-C- Final-b3.png"/>
                    <pic:cNvPicPr/>
                  </pic:nvPicPr>
                  <pic:blipFill rotWithShape="1">
                    <a:blip r:embed="rId9" cstate="print"/>
                    <a:srcRect l="19231" t="-1" r="30128" b="-2481"/>
                    <a:stretch/>
                  </pic:blipFill>
                  <pic:spPr bwMode="auto">
                    <a:xfrm>
                      <a:off x="0" y="0"/>
                      <a:ext cx="6051592" cy="53813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Pr="004D46DB" w:rsidRDefault="007367B6" w:rsidP="007367B6">
      <w:pPr>
        <w:ind w:right="-720"/>
        <w:rPr>
          <w:rFonts w:ascii="Arial" w:eastAsia="Calibri" w:hAnsi="Arial" w:cs="Arial"/>
          <w:sz w:val="20"/>
          <w:szCs w:val="20"/>
        </w:rPr>
      </w:pPr>
      <w:r>
        <w:rPr>
          <w:rFonts w:ascii="Arial" w:eastAsia="Calibri" w:hAnsi="Arial" w:cs="Arial"/>
          <w:b/>
          <w:sz w:val="20"/>
          <w:szCs w:val="20"/>
        </w:rPr>
        <w:t xml:space="preserve">Figure S7. </w:t>
      </w:r>
    </w:p>
    <w:p w:rsidR="007367B6" w:rsidRDefault="007367B6" w:rsidP="007367B6">
      <w:pPr>
        <w:spacing w:line="480" w:lineRule="auto"/>
        <w:rPr>
          <w:rFonts w:ascii="Arial" w:eastAsia="Calibri" w:hAnsi="Arial" w:cs="Arial"/>
          <w:b/>
          <w:sz w:val="20"/>
          <w:szCs w:val="20"/>
        </w:rPr>
      </w:pPr>
      <w:r w:rsidRPr="004D46DB">
        <w:rPr>
          <w:rFonts w:ascii="Arial" w:eastAsia="Calibri" w:hAnsi="Arial" w:cs="Arial"/>
          <w:sz w:val="20"/>
          <w:szCs w:val="20"/>
        </w:rPr>
        <w:t xml:space="preserve">The </w:t>
      </w:r>
      <w:proofErr w:type="spellStart"/>
      <w:r w:rsidRPr="004D46DB">
        <w:rPr>
          <w:rFonts w:ascii="Arial" w:eastAsia="Calibri" w:hAnsi="Arial" w:cs="Arial"/>
          <w:sz w:val="20"/>
          <w:szCs w:val="20"/>
        </w:rPr>
        <w:t>Cytoscape</w:t>
      </w:r>
      <w:proofErr w:type="spellEnd"/>
      <w:r w:rsidRPr="004D46DB">
        <w:rPr>
          <w:rFonts w:ascii="Arial" w:eastAsia="Calibri" w:hAnsi="Arial" w:cs="Arial"/>
          <w:sz w:val="20"/>
          <w:szCs w:val="20"/>
        </w:rPr>
        <w:t xml:space="preserve"> network of ADOS Items for the ASDs group. The Anxiety Node (light blue/turquoise) is the normalized </w:t>
      </w:r>
      <w:r w:rsidRPr="004D46DB">
        <w:rPr>
          <w:rFonts w:ascii="Arial" w:eastAsia="Calibri" w:hAnsi="Arial" w:cs="Arial"/>
          <w:sz w:val="20"/>
          <w:szCs w:val="20"/>
          <w:u w:val="single"/>
        </w:rPr>
        <w:t xml:space="preserve">generalized anxiety </w:t>
      </w:r>
      <w:proofErr w:type="spellStart"/>
      <w:r w:rsidRPr="004D46DB">
        <w:rPr>
          <w:rFonts w:ascii="Arial" w:eastAsia="Calibri" w:hAnsi="Arial" w:cs="Arial"/>
          <w:sz w:val="20"/>
          <w:szCs w:val="20"/>
          <w:u w:val="single"/>
        </w:rPr>
        <w:t>subscore</w:t>
      </w:r>
      <w:proofErr w:type="spellEnd"/>
      <w:r w:rsidRPr="004D46DB">
        <w:rPr>
          <w:rFonts w:ascii="Arial" w:eastAsia="Calibri" w:hAnsi="Arial" w:cs="Arial"/>
          <w:sz w:val="20"/>
          <w:szCs w:val="20"/>
        </w:rPr>
        <w:t xml:space="preserve"> of the </w:t>
      </w:r>
      <w:r>
        <w:rPr>
          <w:rFonts w:ascii="Arial" w:eastAsia="Calibri" w:hAnsi="Arial" w:cs="Arial"/>
          <w:sz w:val="20"/>
          <w:szCs w:val="20"/>
        </w:rPr>
        <w:t>child</w:t>
      </w:r>
      <w:r w:rsidRPr="004D46DB">
        <w:rPr>
          <w:rFonts w:ascii="Arial" w:eastAsia="Calibri" w:hAnsi="Arial" w:cs="Arial"/>
          <w:sz w:val="20"/>
          <w:szCs w:val="20"/>
        </w:rPr>
        <w:t xml:space="preserve"> report RCADS. Please see Figure 1A for the key to node size, node color, edge width, and edge color. </w:t>
      </w:r>
      <w:r>
        <w:rPr>
          <w:rFonts w:ascii="Arial" w:eastAsia="Calibri" w:hAnsi="Arial" w:cs="Arial"/>
          <w:b/>
          <w:sz w:val="20"/>
          <w:szCs w:val="20"/>
        </w:rPr>
        <w:t>(top)</w:t>
      </w: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extent cx="5886450" cy="538437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nAnx-C- Final-b3.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28" r="31250" b="1707"/>
                    <a:stretch/>
                  </pic:blipFill>
                  <pic:spPr bwMode="auto">
                    <a:xfrm>
                      <a:off x="0" y="0"/>
                      <a:ext cx="5890758" cy="5388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Pr="00580A66" w:rsidRDefault="007367B6" w:rsidP="007367B6">
      <w:pPr>
        <w:ind w:right="-720"/>
        <w:rPr>
          <w:rFonts w:ascii="Arial" w:eastAsia="Calibri" w:hAnsi="Arial" w:cs="Arial"/>
          <w:sz w:val="20"/>
          <w:szCs w:val="20"/>
        </w:rPr>
      </w:pPr>
      <w:r>
        <w:rPr>
          <w:rFonts w:ascii="Arial" w:eastAsia="Calibri" w:hAnsi="Arial" w:cs="Arial"/>
          <w:b/>
          <w:sz w:val="20"/>
          <w:szCs w:val="20"/>
        </w:rPr>
        <w:t xml:space="preserve">Figure S8. </w:t>
      </w:r>
    </w:p>
    <w:p w:rsidR="007367B6" w:rsidRDefault="007367B6" w:rsidP="007367B6">
      <w:pPr>
        <w:spacing w:line="480" w:lineRule="auto"/>
        <w:rPr>
          <w:rFonts w:ascii="Arial" w:eastAsia="Calibri" w:hAnsi="Arial" w:cs="Arial"/>
          <w:b/>
          <w:sz w:val="20"/>
          <w:szCs w:val="20"/>
        </w:rPr>
      </w:pPr>
      <w:r w:rsidRPr="00580A66">
        <w:rPr>
          <w:rFonts w:ascii="Arial" w:eastAsia="Calibri" w:hAnsi="Arial" w:cs="Arial"/>
          <w:sz w:val="20"/>
          <w:szCs w:val="20"/>
        </w:rPr>
        <w:t xml:space="preserve">The </w:t>
      </w:r>
      <w:proofErr w:type="spellStart"/>
      <w:r w:rsidRPr="00580A66">
        <w:rPr>
          <w:rFonts w:ascii="Arial" w:eastAsia="Calibri" w:hAnsi="Arial" w:cs="Arial"/>
          <w:sz w:val="20"/>
          <w:szCs w:val="20"/>
        </w:rPr>
        <w:t>Cytoscape</w:t>
      </w:r>
      <w:proofErr w:type="spellEnd"/>
      <w:r w:rsidRPr="00580A66">
        <w:rPr>
          <w:rFonts w:ascii="Arial" w:eastAsia="Calibri" w:hAnsi="Arial" w:cs="Arial"/>
          <w:sz w:val="20"/>
          <w:szCs w:val="20"/>
        </w:rPr>
        <w:t xml:space="preserve"> network of </w:t>
      </w:r>
      <w:r>
        <w:rPr>
          <w:rFonts w:ascii="Arial" w:eastAsia="Calibri" w:hAnsi="Arial" w:cs="Arial"/>
          <w:sz w:val="20"/>
          <w:szCs w:val="20"/>
        </w:rPr>
        <w:t>the parent report RCADS i</w:t>
      </w:r>
      <w:r w:rsidRPr="00580A66">
        <w:rPr>
          <w:rFonts w:ascii="Arial" w:eastAsia="Calibri" w:hAnsi="Arial" w:cs="Arial"/>
          <w:sz w:val="20"/>
          <w:szCs w:val="20"/>
        </w:rPr>
        <w:t xml:space="preserve">tems for the ASDs group. </w:t>
      </w:r>
      <w:r>
        <w:rPr>
          <w:rFonts w:ascii="Arial" w:eastAsia="Calibri" w:hAnsi="Arial" w:cs="Arial"/>
          <w:sz w:val="20"/>
          <w:szCs w:val="20"/>
        </w:rPr>
        <w:t>The anxiety n</w:t>
      </w:r>
      <w:r w:rsidRPr="00580A66">
        <w:rPr>
          <w:rFonts w:ascii="Arial" w:eastAsia="Calibri" w:hAnsi="Arial" w:cs="Arial"/>
          <w:sz w:val="20"/>
          <w:szCs w:val="20"/>
        </w:rPr>
        <w:t>ode</w:t>
      </w:r>
      <w:r>
        <w:rPr>
          <w:rFonts w:ascii="Arial" w:eastAsia="Calibri" w:hAnsi="Arial" w:cs="Arial"/>
          <w:sz w:val="20"/>
          <w:szCs w:val="20"/>
        </w:rPr>
        <w:t xml:space="preserve">s are colored </w:t>
      </w:r>
      <w:r w:rsidRPr="00580A66">
        <w:rPr>
          <w:rFonts w:ascii="Arial" w:eastAsia="Calibri" w:hAnsi="Arial" w:cs="Arial"/>
          <w:sz w:val="20"/>
          <w:szCs w:val="20"/>
        </w:rPr>
        <w:t>light blue/turquoise</w:t>
      </w:r>
      <w:r>
        <w:rPr>
          <w:rFonts w:ascii="Arial" w:eastAsia="Calibri" w:hAnsi="Arial" w:cs="Arial"/>
          <w:sz w:val="20"/>
          <w:szCs w:val="20"/>
        </w:rPr>
        <w:t xml:space="preserve">, the depression nodes are colored orange, and the OCD nodes are colored </w:t>
      </w:r>
      <w:r>
        <w:rPr>
          <w:rFonts w:ascii="Arial" w:eastAsia="Calibri" w:hAnsi="Arial" w:cs="Arial"/>
          <w:sz w:val="20"/>
          <w:szCs w:val="20"/>
        </w:rPr>
        <w:lastRenderedPageBreak/>
        <w:t xml:space="preserve">pink. The numbers within the nodes refer to the specific RCADS item represented by the node. </w:t>
      </w:r>
      <w:r w:rsidRPr="00580A66">
        <w:rPr>
          <w:rFonts w:ascii="Arial" w:eastAsia="Calibri" w:hAnsi="Arial" w:cs="Arial"/>
          <w:sz w:val="20"/>
          <w:szCs w:val="20"/>
        </w:rPr>
        <w:t>Please see Figure 1A for the key to node size</w:t>
      </w:r>
      <w:r>
        <w:rPr>
          <w:rFonts w:ascii="Arial" w:eastAsia="Calibri" w:hAnsi="Arial" w:cs="Arial"/>
          <w:sz w:val="20"/>
          <w:szCs w:val="20"/>
        </w:rPr>
        <w:t>,</w:t>
      </w:r>
      <w:r w:rsidRPr="00580A66">
        <w:rPr>
          <w:rFonts w:ascii="Arial" w:eastAsia="Calibri" w:hAnsi="Arial" w:cs="Arial"/>
          <w:sz w:val="20"/>
          <w:szCs w:val="20"/>
        </w:rPr>
        <w:t xml:space="preserve"> edge width, and edge color. </w:t>
      </w:r>
      <w:r w:rsidDel="00936BD4">
        <w:rPr>
          <w:rFonts w:ascii="Arial" w:eastAsia="Calibri" w:hAnsi="Arial" w:cs="Arial"/>
          <w:b/>
          <w:sz w:val="20"/>
          <w:szCs w:val="20"/>
        </w:rPr>
        <w:t xml:space="preserve"> </w:t>
      </w:r>
      <w:r>
        <w:rPr>
          <w:rFonts w:ascii="Arial" w:eastAsia="Calibri" w:hAnsi="Arial" w:cs="Arial"/>
          <w:b/>
          <w:sz w:val="20"/>
          <w:szCs w:val="20"/>
        </w:rPr>
        <w:t>(top)</w:t>
      </w:r>
    </w:p>
    <w:p w:rsidR="007367B6" w:rsidRDefault="007367B6" w:rsidP="007367B6">
      <w:pPr>
        <w:spacing w:line="480" w:lineRule="auto"/>
        <w:ind w:right="-720"/>
        <w:rPr>
          <w:rFonts w:ascii="Arial" w:eastAsia="Calibri" w:hAnsi="Arial" w:cs="Arial"/>
          <w:b/>
          <w:sz w:val="20"/>
          <w:szCs w:val="20"/>
        </w:rPr>
      </w:pPr>
      <w:r>
        <w:rPr>
          <w:noProof/>
        </w:rPr>
        <w:drawing>
          <wp:inline distT="0" distB="0" distL="0" distR="0">
            <wp:extent cx="5438775" cy="556082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CADS-P-f.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44" r="39944"/>
                    <a:stretch/>
                  </pic:blipFill>
                  <pic:spPr bwMode="auto">
                    <a:xfrm>
                      <a:off x="0" y="0"/>
                      <a:ext cx="5445584" cy="5567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sz w:val="20"/>
          <w:szCs w:val="20"/>
        </w:rPr>
        <w:t xml:space="preserve">Figure S9. </w:t>
      </w:r>
    </w:p>
    <w:p w:rsidR="007367B6" w:rsidRDefault="007367B6" w:rsidP="007367B6">
      <w:pPr>
        <w:spacing w:line="480" w:lineRule="auto"/>
        <w:rPr>
          <w:rFonts w:ascii="Arial" w:eastAsia="Calibri" w:hAnsi="Arial" w:cs="Arial"/>
          <w:b/>
          <w:sz w:val="20"/>
          <w:szCs w:val="20"/>
        </w:rPr>
      </w:pPr>
      <w:r w:rsidRPr="00436E6E">
        <w:rPr>
          <w:rFonts w:ascii="Arial" w:eastAsia="Calibri" w:hAnsi="Arial" w:cs="Arial"/>
          <w:sz w:val="20"/>
          <w:szCs w:val="20"/>
        </w:rPr>
        <w:lastRenderedPageBreak/>
        <w:t>Dendrogram of hierarchical cluster analysis of parent report RCADS items for the ASDs group. Note that letter (and number) labels here refer to RCADS anxiety (A), depression (D), and OCD (O) items. (top)</w:t>
      </w:r>
      <w:r>
        <w:rPr>
          <w:noProof/>
        </w:rPr>
        <w:drawing>
          <wp:inline distT="0" distB="0" distL="0" distR="0">
            <wp:extent cx="7307580" cy="5705475"/>
            <wp:effectExtent l="0" t="0" r="7620" b="9525"/>
            <wp:docPr id="12" name="Picture 11" descr="dendogram RCAD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ogram RCADS-p.png"/>
                    <pic:cNvPicPr/>
                  </pic:nvPicPr>
                  <pic:blipFill>
                    <a:blip r:embed="rId12" cstate="print"/>
                    <a:stretch>
                      <a:fillRect/>
                    </a:stretch>
                  </pic:blipFill>
                  <pic:spPr>
                    <a:xfrm>
                      <a:off x="0" y="0"/>
                      <a:ext cx="7335299" cy="5727117"/>
                    </a:xfrm>
                    <a:prstGeom prst="rect">
                      <a:avLst/>
                    </a:prstGeom>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sz w:val="20"/>
          <w:szCs w:val="20"/>
        </w:rPr>
        <w:t xml:space="preserve">Figure S10. </w:t>
      </w:r>
    </w:p>
    <w:p w:rsidR="007367B6" w:rsidRPr="00436E6E" w:rsidRDefault="007367B6" w:rsidP="007367B6">
      <w:pPr>
        <w:spacing w:line="480" w:lineRule="auto"/>
        <w:rPr>
          <w:rFonts w:ascii="Arial" w:eastAsia="Calibri" w:hAnsi="Arial" w:cs="Arial"/>
          <w:sz w:val="20"/>
          <w:szCs w:val="20"/>
        </w:rPr>
      </w:pPr>
      <w:r w:rsidRPr="00436E6E">
        <w:rPr>
          <w:rFonts w:ascii="Arial" w:eastAsia="Calibri" w:hAnsi="Arial" w:cs="Arial"/>
          <w:sz w:val="20"/>
          <w:szCs w:val="20"/>
        </w:rPr>
        <w:t>Dendrogram of hierarchical cluster analysis of child report RCADS items for the ASDs group. Note that letter (and number) labels here refer to RCADS anxiety (A), depression (D), and OCD (O) items. (top)</w:t>
      </w:r>
    </w:p>
    <w:p w:rsidR="007367B6" w:rsidRDefault="007367B6" w:rsidP="007367B6">
      <w:pPr>
        <w:spacing w:line="480" w:lineRule="auto"/>
        <w:ind w:right="-720"/>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Pr>
          <w:noProof/>
        </w:rPr>
        <w:drawing>
          <wp:inline distT="0" distB="0" distL="0" distR="0">
            <wp:extent cx="7228840" cy="5600700"/>
            <wp:effectExtent l="0" t="0" r="0" b="0"/>
            <wp:docPr id="13" name="Picture 11" descr="dendogram RCAD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ogram RCADS-p.png"/>
                    <pic:cNvPicPr/>
                  </pic:nvPicPr>
                  <pic:blipFill>
                    <a:blip r:embed="rId12" cstate="print"/>
                    <a:stretch>
                      <a:fillRect/>
                    </a:stretch>
                  </pic:blipFill>
                  <pic:spPr>
                    <a:xfrm>
                      <a:off x="0" y="0"/>
                      <a:ext cx="7244187" cy="5612590"/>
                    </a:xfrm>
                    <a:prstGeom prst="rect">
                      <a:avLst/>
                    </a:prstGeom>
                  </pic:spPr>
                </pic:pic>
              </a:graphicData>
            </a:graphic>
          </wp:inline>
        </w:drawing>
      </w:r>
    </w:p>
    <w:p w:rsidR="007367B6" w:rsidRDefault="007367B6" w:rsidP="007367B6">
      <w:pPr>
        <w:spacing w:line="480" w:lineRule="auto"/>
        <w:ind w:right="-720"/>
        <w:rPr>
          <w:rFonts w:ascii="Arial" w:eastAsia="Calibri" w:hAnsi="Arial" w:cs="Arial"/>
          <w:b/>
          <w:sz w:val="20"/>
          <w:szCs w:val="20"/>
        </w:rPr>
      </w:pPr>
    </w:p>
    <w:p w:rsidR="007367B6" w:rsidRDefault="007367B6" w:rsidP="007367B6">
      <w:pPr>
        <w:rPr>
          <w:rFonts w:ascii="Arial" w:eastAsia="Calibri" w:hAnsi="Arial" w:cs="Arial"/>
          <w:b/>
          <w:sz w:val="20"/>
          <w:szCs w:val="20"/>
        </w:rPr>
      </w:pP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sz w:val="20"/>
          <w:szCs w:val="20"/>
        </w:rPr>
        <w:t xml:space="preserve">Figure S11. </w:t>
      </w:r>
    </w:p>
    <w:p w:rsidR="007367B6" w:rsidRPr="00436E6E" w:rsidRDefault="007367B6" w:rsidP="007367B6">
      <w:pPr>
        <w:spacing w:line="480" w:lineRule="auto"/>
        <w:rPr>
          <w:rFonts w:ascii="Arial" w:eastAsia="Calibri" w:hAnsi="Arial" w:cs="Arial"/>
          <w:sz w:val="20"/>
          <w:szCs w:val="20"/>
        </w:rPr>
      </w:pPr>
      <w:r w:rsidRPr="00436E6E">
        <w:rPr>
          <w:rFonts w:ascii="Arial" w:eastAsia="Calibri" w:hAnsi="Arial" w:cs="Arial"/>
          <w:sz w:val="20"/>
          <w:szCs w:val="20"/>
        </w:rPr>
        <w:t>Dendrogram of hierarchical cluster analysis of parent report RCADS items for the TRIALS general population comparison group. Note that letter (and number) labels here refer to RCADS anxiety (A), depression (D), and OCD (O) items. (top)</w:t>
      </w:r>
    </w:p>
    <w:p w:rsidR="007367B6" w:rsidRDefault="007367B6" w:rsidP="007367B6">
      <w:pPr>
        <w:spacing w:line="480" w:lineRule="auto"/>
        <w:ind w:righ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extent cx="6858000" cy="68306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ILS-dendogram-10000-95.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6830695"/>
                    </a:xfrm>
                    <a:prstGeom prst="rect">
                      <a:avLst/>
                    </a:prstGeom>
                  </pic:spPr>
                </pic:pic>
              </a:graphicData>
            </a:graphic>
          </wp:inline>
        </w:drawing>
      </w:r>
    </w:p>
    <w:p w:rsidR="007367B6" w:rsidRDefault="007367B6" w:rsidP="007367B6">
      <w:pPr>
        <w:rPr>
          <w:rFonts w:ascii="Arial" w:eastAsia="Calibri" w:hAnsi="Arial" w:cs="Arial"/>
          <w:b/>
          <w:sz w:val="20"/>
          <w:szCs w:val="20"/>
        </w:rPr>
      </w:pPr>
      <w:r>
        <w:rPr>
          <w:rFonts w:ascii="Arial" w:eastAsia="Calibri" w:hAnsi="Arial" w:cs="Arial"/>
          <w:b/>
          <w:sz w:val="20"/>
          <w:szCs w:val="20"/>
        </w:rPr>
        <w:t>Table S12.</w:t>
      </w:r>
    </w:p>
    <w:p w:rsidR="007367B6" w:rsidRPr="00325559" w:rsidRDefault="007367B6" w:rsidP="007367B6">
      <w:pPr>
        <w:rPr>
          <w:rFonts w:ascii="Arial" w:eastAsia="Calibri" w:hAnsi="Arial" w:cs="Arial"/>
          <w:b/>
          <w:sz w:val="20"/>
          <w:szCs w:val="20"/>
        </w:rPr>
      </w:pPr>
      <w:r>
        <w:rPr>
          <w:rFonts w:ascii="Arial" w:eastAsia="Calibri" w:hAnsi="Arial" w:cs="Arial"/>
          <w:b/>
          <w:sz w:val="20"/>
          <w:szCs w:val="20"/>
        </w:rPr>
        <w:t xml:space="preserve">Subnetwork parameters for the RCADS OCD, DEPRESSION and ANXIETY subnetworks of the RCADS “all-items” networks for the ASDs and Trails general population comparison group. </w:t>
      </w:r>
    </w:p>
    <w:tbl>
      <w:tblPr>
        <w:tblStyle w:val="TableGrid"/>
        <w:tblW w:w="0" w:type="auto"/>
        <w:tblLayout w:type="fixed"/>
        <w:tblLook w:val="04A0"/>
      </w:tblPr>
      <w:tblGrid>
        <w:gridCol w:w="1975"/>
        <w:gridCol w:w="1239"/>
        <w:gridCol w:w="921"/>
        <w:gridCol w:w="90"/>
        <w:gridCol w:w="1710"/>
        <w:gridCol w:w="1260"/>
        <w:gridCol w:w="990"/>
        <w:gridCol w:w="990"/>
        <w:gridCol w:w="1080"/>
      </w:tblGrid>
      <w:tr w:rsidR="007367B6" w:rsidRPr="003E193B" w:rsidTr="00B03DB7">
        <w:trPr>
          <w:trHeight w:val="962"/>
        </w:trPr>
        <w:tc>
          <w:tcPr>
            <w:tcW w:w="1975" w:type="dxa"/>
            <w:hideMark/>
          </w:tcPr>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lastRenderedPageBreak/>
              <w:t>Subnetwork</w:t>
            </w:r>
          </w:p>
        </w:tc>
        <w:tc>
          <w:tcPr>
            <w:tcW w:w="1239"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Clustering Coefficient</w:t>
            </w:r>
          </w:p>
        </w:tc>
        <w:tc>
          <w:tcPr>
            <w:tcW w:w="1011" w:type="dxa"/>
            <w:gridSpan w:val="2"/>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Central</w:t>
            </w:r>
            <w:r>
              <w:rPr>
                <w:rFonts w:ascii="Arial" w:eastAsia="Calibri" w:hAnsi="Arial" w:cs="Arial"/>
                <w:b/>
                <w:sz w:val="20"/>
                <w:szCs w:val="20"/>
              </w:rPr>
              <w:t>-</w:t>
            </w:r>
          </w:p>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ization</w:t>
            </w:r>
          </w:p>
        </w:tc>
        <w:tc>
          <w:tcPr>
            <w:tcW w:w="1710" w:type="dxa"/>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 xml:space="preserve">Average </w:t>
            </w:r>
          </w:p>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Shortest</w:t>
            </w:r>
            <w:r>
              <w:rPr>
                <w:rFonts w:ascii="Arial" w:eastAsia="Calibri" w:hAnsi="Arial" w:cs="Arial"/>
                <w:b/>
                <w:sz w:val="20"/>
                <w:szCs w:val="20"/>
              </w:rPr>
              <w:t xml:space="preserve"> </w:t>
            </w:r>
            <w:r w:rsidRPr="003E193B">
              <w:rPr>
                <w:rFonts w:ascii="Arial" w:eastAsia="Calibri" w:hAnsi="Arial" w:cs="Arial"/>
                <w:b/>
                <w:sz w:val="20"/>
                <w:szCs w:val="20"/>
              </w:rPr>
              <w:t>Path</w:t>
            </w:r>
          </w:p>
        </w:tc>
        <w:tc>
          <w:tcPr>
            <w:tcW w:w="1260" w:type="dxa"/>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 xml:space="preserve">Average </w:t>
            </w:r>
          </w:p>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Neighbors</w:t>
            </w:r>
          </w:p>
        </w:tc>
        <w:tc>
          <w:tcPr>
            <w:tcW w:w="990" w:type="dxa"/>
            <w:hideMark/>
          </w:tcPr>
          <w:p w:rsidR="007367B6"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Node</w:t>
            </w:r>
          </w:p>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Count</w:t>
            </w:r>
          </w:p>
        </w:tc>
        <w:tc>
          <w:tcPr>
            <w:tcW w:w="99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Density</w:t>
            </w:r>
          </w:p>
        </w:tc>
        <w:tc>
          <w:tcPr>
            <w:tcW w:w="1080" w:type="dxa"/>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Hetero</w:t>
            </w:r>
            <w:r>
              <w:rPr>
                <w:rFonts w:ascii="Arial" w:eastAsia="Calibri" w:hAnsi="Arial" w:cs="Arial"/>
                <w:b/>
                <w:sz w:val="20"/>
                <w:szCs w:val="20"/>
              </w:rPr>
              <w:t>-</w:t>
            </w:r>
          </w:p>
          <w:p w:rsidR="007367B6" w:rsidRPr="003E193B" w:rsidRDefault="007367B6" w:rsidP="00B03DB7">
            <w:pPr>
              <w:spacing w:line="480" w:lineRule="auto"/>
              <w:ind w:right="-720"/>
              <w:rPr>
                <w:rFonts w:ascii="Arial" w:eastAsia="Calibri" w:hAnsi="Arial" w:cs="Arial"/>
                <w:b/>
                <w:sz w:val="20"/>
                <w:szCs w:val="20"/>
              </w:rPr>
            </w:pPr>
            <w:proofErr w:type="spellStart"/>
            <w:r w:rsidRPr="003E193B">
              <w:rPr>
                <w:rFonts w:ascii="Arial" w:eastAsia="Calibri" w:hAnsi="Arial" w:cs="Arial"/>
                <w:b/>
                <w:sz w:val="20"/>
                <w:szCs w:val="20"/>
              </w:rPr>
              <w:t>Geneity</w:t>
            </w:r>
            <w:proofErr w:type="spellEnd"/>
          </w:p>
        </w:tc>
      </w:tr>
      <w:tr w:rsidR="007367B6" w:rsidRPr="003E193B" w:rsidTr="00B03DB7">
        <w:trPr>
          <w:trHeight w:val="618"/>
        </w:trPr>
        <w:tc>
          <w:tcPr>
            <w:tcW w:w="1975" w:type="dxa"/>
            <w:hideMark/>
          </w:tcPr>
          <w:p w:rsidR="007367B6" w:rsidRDefault="007367B6" w:rsidP="00B03DB7">
            <w:pPr>
              <w:spacing w:line="480" w:lineRule="auto"/>
              <w:ind w:right="-720"/>
              <w:rPr>
                <w:rFonts w:ascii="Arial" w:eastAsia="Calibri" w:hAnsi="Arial" w:cs="Arial"/>
                <w:b/>
                <w:sz w:val="20"/>
                <w:szCs w:val="20"/>
              </w:rPr>
            </w:pPr>
            <w:proofErr w:type="spellStart"/>
            <w:r w:rsidRPr="003E193B">
              <w:rPr>
                <w:rFonts w:ascii="Arial" w:eastAsia="Calibri" w:hAnsi="Arial" w:cs="Arial"/>
                <w:b/>
                <w:sz w:val="20"/>
                <w:szCs w:val="20"/>
              </w:rPr>
              <w:t>RCADS</w:t>
            </w:r>
            <w:proofErr w:type="spellEnd"/>
            <w:r w:rsidRPr="003E193B">
              <w:rPr>
                <w:rFonts w:ascii="Arial" w:eastAsia="Calibri" w:hAnsi="Arial" w:cs="Arial"/>
                <w:b/>
                <w:sz w:val="20"/>
                <w:szCs w:val="20"/>
              </w:rPr>
              <w:t xml:space="preserve"> </w:t>
            </w:r>
            <w:r>
              <w:rPr>
                <w:rFonts w:ascii="Arial" w:eastAsia="Calibri" w:hAnsi="Arial" w:cs="Arial"/>
                <w:b/>
                <w:sz w:val="20"/>
                <w:szCs w:val="20"/>
              </w:rPr>
              <w:t>Anxiety</w:t>
            </w:r>
          </w:p>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 xml:space="preserve">ASDs </w:t>
            </w:r>
            <w:r w:rsidRPr="003E193B">
              <w:rPr>
                <w:rFonts w:ascii="Arial" w:eastAsia="Calibri" w:hAnsi="Arial" w:cs="Arial"/>
                <w:b/>
                <w:sz w:val="20"/>
                <w:szCs w:val="20"/>
              </w:rPr>
              <w:t>C</w:t>
            </w:r>
            <w:r>
              <w:rPr>
                <w:rFonts w:ascii="Arial" w:eastAsia="Calibri" w:hAnsi="Arial" w:cs="Arial"/>
                <w:b/>
                <w:sz w:val="20"/>
                <w:szCs w:val="20"/>
              </w:rPr>
              <w:t>hild Rep.</w:t>
            </w:r>
          </w:p>
        </w:tc>
        <w:tc>
          <w:tcPr>
            <w:tcW w:w="1239"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0.86±0.01</w:t>
            </w:r>
          </w:p>
        </w:tc>
        <w:tc>
          <w:tcPr>
            <w:tcW w:w="1011" w:type="dxa"/>
            <w:gridSpan w:val="2"/>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0.20</w:t>
            </w:r>
          </w:p>
        </w:tc>
        <w:tc>
          <w:tcPr>
            <w:tcW w:w="1710"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1.18±0.03</w:t>
            </w:r>
          </w:p>
        </w:tc>
        <w:tc>
          <w:tcPr>
            <w:tcW w:w="1260"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18.75±0.64</w:t>
            </w:r>
          </w:p>
        </w:tc>
        <w:tc>
          <w:tcPr>
            <w:tcW w:w="990"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24</w:t>
            </w:r>
          </w:p>
        </w:tc>
        <w:tc>
          <w:tcPr>
            <w:tcW w:w="990"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0.82</w:t>
            </w:r>
          </w:p>
        </w:tc>
        <w:tc>
          <w:tcPr>
            <w:tcW w:w="1080" w:type="dxa"/>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0.163</w:t>
            </w:r>
          </w:p>
        </w:tc>
      </w:tr>
      <w:tr w:rsidR="007367B6" w:rsidRPr="003E193B" w:rsidTr="00B03DB7">
        <w:trPr>
          <w:trHeight w:val="780"/>
        </w:trPr>
        <w:tc>
          <w:tcPr>
            <w:tcW w:w="1975" w:type="dxa"/>
            <w:hideMark/>
          </w:tcPr>
          <w:p w:rsidR="007367B6"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RCADS Depress.</w:t>
            </w:r>
          </w:p>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 xml:space="preserve">ASDs </w:t>
            </w:r>
            <w:r w:rsidRPr="003E193B">
              <w:rPr>
                <w:rFonts w:ascii="Arial" w:eastAsia="Calibri" w:hAnsi="Arial" w:cs="Arial"/>
                <w:b/>
                <w:sz w:val="20"/>
                <w:szCs w:val="20"/>
              </w:rPr>
              <w:t>C</w:t>
            </w:r>
            <w:r>
              <w:rPr>
                <w:rFonts w:ascii="Arial" w:eastAsia="Calibri" w:hAnsi="Arial" w:cs="Arial"/>
                <w:b/>
                <w:sz w:val="20"/>
                <w:szCs w:val="20"/>
              </w:rPr>
              <w:t>hild Rep.</w:t>
            </w:r>
          </w:p>
        </w:tc>
        <w:tc>
          <w:tcPr>
            <w:tcW w:w="1239"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0.72±0.04</w:t>
            </w:r>
          </w:p>
        </w:tc>
        <w:tc>
          <w:tcPr>
            <w:tcW w:w="1011" w:type="dxa"/>
            <w:gridSpan w:val="2"/>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0.23</w:t>
            </w:r>
          </w:p>
        </w:tc>
        <w:tc>
          <w:tcPr>
            <w:tcW w:w="171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1.306±0.05</w:t>
            </w:r>
          </w:p>
        </w:tc>
        <w:tc>
          <w:tcPr>
            <w:tcW w:w="126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5.56±0.44</w:t>
            </w:r>
          </w:p>
        </w:tc>
        <w:tc>
          <w:tcPr>
            <w:tcW w:w="99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9</w:t>
            </w:r>
          </w:p>
        </w:tc>
        <w:tc>
          <w:tcPr>
            <w:tcW w:w="99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0.69</w:t>
            </w:r>
          </w:p>
        </w:tc>
        <w:tc>
          <w:tcPr>
            <w:tcW w:w="108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0.23</w:t>
            </w:r>
          </w:p>
        </w:tc>
      </w:tr>
      <w:tr w:rsidR="007367B6" w:rsidRPr="003E193B" w:rsidTr="00B03DB7">
        <w:trPr>
          <w:trHeight w:val="474"/>
        </w:trPr>
        <w:tc>
          <w:tcPr>
            <w:tcW w:w="1975"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 xml:space="preserve">RCADS OCD </w:t>
            </w:r>
          </w:p>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ASDs Child Rep.</w:t>
            </w:r>
          </w:p>
        </w:tc>
        <w:tc>
          <w:tcPr>
            <w:tcW w:w="1239"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1.00</w:t>
            </w:r>
          </w:p>
        </w:tc>
        <w:tc>
          <w:tcPr>
            <w:tcW w:w="1011" w:type="dxa"/>
            <w:gridSpan w:val="2"/>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0.00</w:t>
            </w:r>
          </w:p>
        </w:tc>
        <w:tc>
          <w:tcPr>
            <w:tcW w:w="1710"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1.00</w:t>
            </w:r>
          </w:p>
        </w:tc>
        <w:tc>
          <w:tcPr>
            <w:tcW w:w="1260"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4.00</w:t>
            </w:r>
          </w:p>
        </w:tc>
        <w:tc>
          <w:tcPr>
            <w:tcW w:w="990"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5</w:t>
            </w:r>
          </w:p>
        </w:tc>
        <w:tc>
          <w:tcPr>
            <w:tcW w:w="990"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w:t>
            </w:r>
          </w:p>
        </w:tc>
        <w:tc>
          <w:tcPr>
            <w:tcW w:w="1080" w:type="dxa"/>
            <w:tcBorders>
              <w:bottom w:val="double" w:sz="4" w:space="0" w:color="auto"/>
            </w:tcBorders>
            <w:hideMark/>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w:t>
            </w:r>
          </w:p>
        </w:tc>
      </w:tr>
      <w:tr w:rsidR="007367B6" w:rsidRPr="003E193B" w:rsidTr="00B03DB7">
        <w:trPr>
          <w:trHeight w:val="780"/>
        </w:trPr>
        <w:tc>
          <w:tcPr>
            <w:tcW w:w="1975" w:type="dxa"/>
            <w:tcBorders>
              <w:top w:val="double" w:sz="4" w:space="0" w:color="auto"/>
            </w:tcBorders>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 xml:space="preserve">RCADS </w:t>
            </w:r>
            <w:r>
              <w:rPr>
                <w:rFonts w:ascii="Arial" w:eastAsia="Calibri" w:hAnsi="Arial" w:cs="Arial"/>
                <w:b/>
                <w:sz w:val="20"/>
                <w:szCs w:val="20"/>
              </w:rPr>
              <w:t>Anxiety</w:t>
            </w:r>
          </w:p>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 xml:space="preserve">ASDs Parent Rep. </w:t>
            </w:r>
          </w:p>
        </w:tc>
        <w:tc>
          <w:tcPr>
            <w:tcW w:w="1239"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0.87±0.01</w:t>
            </w:r>
          </w:p>
        </w:tc>
        <w:tc>
          <w:tcPr>
            <w:tcW w:w="1011" w:type="dxa"/>
            <w:gridSpan w:val="2"/>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0.16</w:t>
            </w:r>
          </w:p>
        </w:tc>
        <w:tc>
          <w:tcPr>
            <w:tcW w:w="1710"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1.188±0.03</w:t>
            </w:r>
          </w:p>
        </w:tc>
        <w:tc>
          <w:tcPr>
            <w:tcW w:w="1260"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18.67±0.78</w:t>
            </w:r>
          </w:p>
        </w:tc>
        <w:tc>
          <w:tcPr>
            <w:tcW w:w="990"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24</w:t>
            </w:r>
          </w:p>
        </w:tc>
        <w:tc>
          <w:tcPr>
            <w:tcW w:w="990"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0.81</w:t>
            </w:r>
          </w:p>
        </w:tc>
        <w:tc>
          <w:tcPr>
            <w:tcW w:w="1080" w:type="dxa"/>
            <w:tcBorders>
              <w:top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0.2</w:t>
            </w:r>
          </w:p>
        </w:tc>
      </w:tr>
      <w:tr w:rsidR="007367B6" w:rsidRPr="003E193B" w:rsidTr="00B03DB7">
        <w:trPr>
          <w:trHeight w:val="780"/>
        </w:trPr>
        <w:tc>
          <w:tcPr>
            <w:tcW w:w="1975" w:type="dxa"/>
            <w:hideMark/>
          </w:tcPr>
          <w:p w:rsidR="007367B6"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 xml:space="preserve">RCADS </w:t>
            </w:r>
            <w:r>
              <w:rPr>
                <w:rFonts w:ascii="Arial" w:eastAsia="Calibri" w:hAnsi="Arial" w:cs="Arial"/>
                <w:b/>
                <w:sz w:val="20"/>
                <w:szCs w:val="20"/>
              </w:rPr>
              <w:t>Depress.</w:t>
            </w:r>
          </w:p>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ASDs Parent Rep.</w:t>
            </w:r>
          </w:p>
        </w:tc>
        <w:tc>
          <w:tcPr>
            <w:tcW w:w="1239"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0.82±0.05</w:t>
            </w:r>
          </w:p>
        </w:tc>
        <w:tc>
          <w:tcPr>
            <w:tcW w:w="1011" w:type="dxa"/>
            <w:gridSpan w:val="2"/>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0.30</w:t>
            </w:r>
          </w:p>
        </w:tc>
        <w:tc>
          <w:tcPr>
            <w:tcW w:w="171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1.36±0.08</w:t>
            </w:r>
          </w:p>
        </w:tc>
        <w:tc>
          <w:tcPr>
            <w:tcW w:w="126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5.11±0.63</w:t>
            </w:r>
          </w:p>
        </w:tc>
        <w:tc>
          <w:tcPr>
            <w:tcW w:w="99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9</w:t>
            </w:r>
          </w:p>
        </w:tc>
        <w:tc>
          <w:tcPr>
            <w:tcW w:w="99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0.64</w:t>
            </w:r>
          </w:p>
        </w:tc>
        <w:tc>
          <w:tcPr>
            <w:tcW w:w="1080" w:type="dxa"/>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0.35</w:t>
            </w:r>
          </w:p>
        </w:tc>
      </w:tr>
      <w:tr w:rsidR="007367B6" w:rsidRPr="003E193B" w:rsidTr="00B03DB7">
        <w:trPr>
          <w:trHeight w:val="588"/>
        </w:trPr>
        <w:tc>
          <w:tcPr>
            <w:tcW w:w="1975" w:type="dxa"/>
            <w:tcBorders>
              <w:bottom w:val="double" w:sz="4" w:space="0" w:color="auto"/>
            </w:tcBorders>
            <w:hideMark/>
          </w:tcPr>
          <w:p w:rsidR="007367B6"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RCADS OCD</w:t>
            </w:r>
            <w:r w:rsidRPr="003E193B">
              <w:rPr>
                <w:rFonts w:ascii="Arial" w:eastAsia="Calibri" w:hAnsi="Arial" w:cs="Arial"/>
                <w:b/>
                <w:sz w:val="20"/>
                <w:szCs w:val="20"/>
              </w:rPr>
              <w:t xml:space="preserve"> </w:t>
            </w:r>
          </w:p>
          <w:p w:rsidR="007367B6" w:rsidRPr="003E193B"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ASDs Parent Rep.</w:t>
            </w:r>
          </w:p>
        </w:tc>
        <w:tc>
          <w:tcPr>
            <w:tcW w:w="1239"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1.00</w:t>
            </w:r>
          </w:p>
        </w:tc>
        <w:tc>
          <w:tcPr>
            <w:tcW w:w="1011" w:type="dxa"/>
            <w:gridSpan w:val="2"/>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0.00</w:t>
            </w:r>
          </w:p>
        </w:tc>
        <w:tc>
          <w:tcPr>
            <w:tcW w:w="1710"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1.00</w:t>
            </w:r>
          </w:p>
        </w:tc>
        <w:tc>
          <w:tcPr>
            <w:tcW w:w="1260"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4.00</w:t>
            </w:r>
          </w:p>
        </w:tc>
        <w:tc>
          <w:tcPr>
            <w:tcW w:w="990"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5</w:t>
            </w:r>
          </w:p>
        </w:tc>
        <w:tc>
          <w:tcPr>
            <w:tcW w:w="990"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1</w:t>
            </w:r>
          </w:p>
        </w:tc>
        <w:tc>
          <w:tcPr>
            <w:tcW w:w="1080" w:type="dxa"/>
            <w:tcBorders>
              <w:bottom w:val="double" w:sz="4" w:space="0" w:color="auto"/>
            </w:tcBorders>
            <w:hideMark/>
          </w:tcPr>
          <w:p w:rsidR="007367B6" w:rsidRPr="003E193B" w:rsidRDefault="007367B6" w:rsidP="00B03DB7">
            <w:pPr>
              <w:spacing w:line="480" w:lineRule="auto"/>
              <w:ind w:right="-720"/>
              <w:rPr>
                <w:rFonts w:ascii="Arial" w:eastAsia="Calibri" w:hAnsi="Arial" w:cs="Arial"/>
                <w:b/>
                <w:sz w:val="20"/>
                <w:szCs w:val="20"/>
              </w:rPr>
            </w:pPr>
            <w:r w:rsidRPr="003E193B">
              <w:rPr>
                <w:rFonts w:ascii="Arial" w:eastAsia="Calibri" w:hAnsi="Arial" w:cs="Arial"/>
                <w:b/>
                <w:sz w:val="20"/>
                <w:szCs w:val="20"/>
              </w:rPr>
              <w:t>0</w:t>
            </w:r>
          </w:p>
        </w:tc>
      </w:tr>
      <w:tr w:rsidR="007367B6" w:rsidRPr="003E193B" w:rsidTr="00B03DB7">
        <w:trPr>
          <w:trHeight w:val="588"/>
        </w:trPr>
        <w:tc>
          <w:tcPr>
            <w:tcW w:w="1975"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RCADS Anxiety</w:t>
            </w:r>
          </w:p>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TRAILS Child Rep.</w:t>
            </w:r>
          </w:p>
        </w:tc>
        <w:tc>
          <w:tcPr>
            <w:tcW w:w="1239"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0.88±0.01</w:t>
            </w:r>
          </w:p>
        </w:tc>
        <w:tc>
          <w:tcPr>
            <w:tcW w:w="921"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0.18</w:t>
            </w:r>
          </w:p>
        </w:tc>
        <w:tc>
          <w:tcPr>
            <w:tcW w:w="1800" w:type="dxa"/>
            <w:gridSpan w:val="2"/>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1.17±0.03</w:t>
            </w:r>
          </w:p>
        </w:tc>
        <w:tc>
          <w:tcPr>
            <w:tcW w:w="1260"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19.17±0.13</w:t>
            </w:r>
          </w:p>
        </w:tc>
        <w:tc>
          <w:tcPr>
            <w:tcW w:w="990"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24</w:t>
            </w:r>
          </w:p>
        </w:tc>
        <w:tc>
          <w:tcPr>
            <w:tcW w:w="990"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0.83</w:t>
            </w:r>
          </w:p>
        </w:tc>
        <w:tc>
          <w:tcPr>
            <w:tcW w:w="1080" w:type="dxa"/>
            <w:tcBorders>
              <w:top w:val="double" w:sz="4" w:space="0" w:color="auto"/>
            </w:tcBorders>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0.17</w:t>
            </w:r>
          </w:p>
        </w:tc>
      </w:tr>
      <w:tr w:rsidR="007367B6" w:rsidRPr="003E193B" w:rsidTr="00B03DB7">
        <w:trPr>
          <w:trHeight w:val="588"/>
        </w:trPr>
        <w:tc>
          <w:tcPr>
            <w:tcW w:w="1975"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RCADS Depress.</w:t>
            </w:r>
          </w:p>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TRAILS Child Rep.</w:t>
            </w:r>
          </w:p>
        </w:tc>
        <w:tc>
          <w:tcPr>
            <w:tcW w:w="1239"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0.94±0.02</w:t>
            </w:r>
          </w:p>
        </w:tc>
        <w:tc>
          <w:tcPr>
            <w:tcW w:w="921"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0.14</w:t>
            </w:r>
          </w:p>
        </w:tc>
        <w:tc>
          <w:tcPr>
            <w:tcW w:w="1800" w:type="dxa"/>
            <w:gridSpan w:val="2"/>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1.11±0.05</w:t>
            </w:r>
          </w:p>
        </w:tc>
        <w:tc>
          <w:tcPr>
            <w:tcW w:w="1260"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7.36±0.12</w:t>
            </w:r>
          </w:p>
        </w:tc>
        <w:tc>
          <w:tcPr>
            <w:tcW w:w="990"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9</w:t>
            </w:r>
          </w:p>
        </w:tc>
        <w:tc>
          <w:tcPr>
            <w:tcW w:w="990"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0.89</w:t>
            </w:r>
          </w:p>
        </w:tc>
        <w:tc>
          <w:tcPr>
            <w:tcW w:w="1080" w:type="dxa"/>
          </w:tcPr>
          <w:p w:rsidR="007367B6" w:rsidRPr="006820B3" w:rsidRDefault="007367B6" w:rsidP="00B03DB7">
            <w:pPr>
              <w:spacing w:line="480" w:lineRule="auto"/>
              <w:ind w:right="-720"/>
              <w:rPr>
                <w:rFonts w:ascii="Arial" w:eastAsia="Calibri" w:hAnsi="Arial" w:cs="Arial"/>
                <w:b/>
                <w:sz w:val="20"/>
                <w:szCs w:val="20"/>
              </w:rPr>
            </w:pPr>
            <w:r w:rsidRPr="006820B3">
              <w:rPr>
                <w:rFonts w:ascii="Arial" w:eastAsia="Calibri" w:hAnsi="Arial" w:cs="Arial"/>
                <w:b/>
                <w:sz w:val="20"/>
                <w:szCs w:val="20"/>
              </w:rPr>
              <w:t>0.17</w:t>
            </w:r>
          </w:p>
        </w:tc>
      </w:tr>
      <w:tr w:rsidR="007367B6" w:rsidRPr="003E193B" w:rsidTr="00B03DB7">
        <w:trPr>
          <w:trHeight w:val="588"/>
        </w:trPr>
        <w:tc>
          <w:tcPr>
            <w:tcW w:w="1975" w:type="dxa"/>
          </w:tcPr>
          <w:p w:rsidR="007367B6" w:rsidRPr="00766711" w:rsidRDefault="007367B6" w:rsidP="00B03DB7">
            <w:pPr>
              <w:spacing w:line="480" w:lineRule="auto"/>
              <w:ind w:right="-720"/>
              <w:rPr>
                <w:rFonts w:ascii="Arial" w:eastAsia="Calibri" w:hAnsi="Arial" w:cs="Arial"/>
                <w:b/>
                <w:sz w:val="20"/>
                <w:szCs w:val="20"/>
              </w:rPr>
            </w:pPr>
            <w:r>
              <w:rPr>
                <w:rFonts w:ascii="Arial" w:eastAsia="Calibri" w:hAnsi="Arial" w:cs="Arial"/>
                <w:b/>
                <w:sz w:val="20"/>
                <w:szCs w:val="20"/>
              </w:rPr>
              <w:t xml:space="preserve">RCADS </w:t>
            </w:r>
            <w:r w:rsidRPr="00766711">
              <w:rPr>
                <w:rFonts w:ascii="Arial" w:eastAsia="Calibri" w:hAnsi="Arial" w:cs="Arial"/>
                <w:b/>
                <w:sz w:val="20"/>
                <w:szCs w:val="20"/>
              </w:rPr>
              <w:t xml:space="preserve">OCD </w:t>
            </w:r>
          </w:p>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TRAILS Child Rep.</w:t>
            </w:r>
          </w:p>
        </w:tc>
        <w:tc>
          <w:tcPr>
            <w:tcW w:w="1239"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1.0</w:t>
            </w:r>
          </w:p>
        </w:tc>
        <w:tc>
          <w:tcPr>
            <w:tcW w:w="921"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0.0</w:t>
            </w:r>
          </w:p>
        </w:tc>
        <w:tc>
          <w:tcPr>
            <w:tcW w:w="1800" w:type="dxa"/>
            <w:gridSpan w:val="2"/>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w:t>
            </w:r>
          </w:p>
        </w:tc>
        <w:tc>
          <w:tcPr>
            <w:tcW w:w="1260"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4</w:t>
            </w:r>
          </w:p>
        </w:tc>
        <w:tc>
          <w:tcPr>
            <w:tcW w:w="990"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5</w:t>
            </w:r>
          </w:p>
        </w:tc>
        <w:tc>
          <w:tcPr>
            <w:tcW w:w="990"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1.0</w:t>
            </w:r>
          </w:p>
        </w:tc>
        <w:tc>
          <w:tcPr>
            <w:tcW w:w="1080" w:type="dxa"/>
          </w:tcPr>
          <w:p w:rsidR="007367B6" w:rsidRPr="00766711" w:rsidRDefault="007367B6" w:rsidP="00B03DB7">
            <w:pPr>
              <w:spacing w:line="480" w:lineRule="auto"/>
              <w:ind w:right="-720"/>
              <w:rPr>
                <w:rFonts w:ascii="Arial" w:eastAsia="Calibri" w:hAnsi="Arial" w:cs="Arial"/>
                <w:b/>
                <w:sz w:val="20"/>
                <w:szCs w:val="20"/>
              </w:rPr>
            </w:pPr>
            <w:r w:rsidRPr="00766711">
              <w:rPr>
                <w:rFonts w:ascii="Arial" w:eastAsia="Calibri" w:hAnsi="Arial" w:cs="Arial"/>
                <w:b/>
                <w:sz w:val="20"/>
                <w:szCs w:val="20"/>
              </w:rPr>
              <w:t>0.0</w:t>
            </w:r>
          </w:p>
        </w:tc>
      </w:tr>
    </w:tbl>
    <w:p w:rsidR="007A24F6" w:rsidRDefault="007A24F6">
      <w:bookmarkStart w:id="0" w:name="_GoBack"/>
      <w:bookmarkEnd w:id="0"/>
    </w:p>
    <w:sectPr w:rsidR="007A24F6" w:rsidSect="00C13C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67B6"/>
    <w:rsid w:val="007367B6"/>
    <w:rsid w:val="007A24F6"/>
    <w:rsid w:val="007E72E8"/>
    <w:rsid w:val="008D126B"/>
    <w:rsid w:val="00C13C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7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2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George</dc:creator>
  <cp:lastModifiedBy>0013247</cp:lastModifiedBy>
  <cp:revision>2</cp:revision>
  <dcterms:created xsi:type="dcterms:W3CDTF">2018-01-24T00:49:00Z</dcterms:created>
  <dcterms:modified xsi:type="dcterms:W3CDTF">2018-01-24T00:49:00Z</dcterms:modified>
</cp:coreProperties>
</file>