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5EF4F" w14:textId="77777777" w:rsidR="004715CB" w:rsidRPr="004715CB" w:rsidRDefault="004715CB" w:rsidP="004715CB">
      <w:pPr>
        <w:snapToGrid w:val="0"/>
        <w:spacing w:line="480" w:lineRule="auto"/>
        <w:rPr>
          <w:rFonts w:ascii="Times New Roman" w:hAnsi="Times New Roman" w:cs="Times New Roman"/>
          <w:b/>
          <w:color w:val="000000" w:themeColor="text1"/>
          <w:sz w:val="24"/>
          <w:szCs w:val="24"/>
          <w:lang w:val="en-US"/>
        </w:rPr>
      </w:pPr>
      <w:r w:rsidRPr="004715CB">
        <w:rPr>
          <w:rFonts w:ascii="Times New Roman" w:hAnsi="Times New Roman" w:cs="Times New Roman"/>
          <w:b/>
          <w:color w:val="000000" w:themeColor="text1"/>
          <w:sz w:val="24"/>
          <w:szCs w:val="24"/>
          <w:lang w:val="en-US"/>
        </w:rPr>
        <w:t>SUPPLEMENTARY MATERIAL</w:t>
      </w:r>
    </w:p>
    <w:p w14:paraId="2DFD3AEC" w14:textId="77777777" w:rsidR="00A32965" w:rsidRDefault="00A32965" w:rsidP="00E1271C">
      <w:pPr>
        <w:snapToGrid w:val="0"/>
        <w:spacing w:after="0" w:line="240" w:lineRule="auto"/>
        <w:rPr>
          <w:rFonts w:ascii="Times New Roman" w:hAnsi="Times New Roman" w:cs="Times New Roman"/>
          <w:b/>
          <w:color w:val="000000" w:themeColor="text1"/>
          <w:sz w:val="24"/>
          <w:szCs w:val="24"/>
          <w:lang w:val="en-US"/>
        </w:rPr>
      </w:pPr>
    </w:p>
    <w:p w14:paraId="5408C2C0" w14:textId="77777777" w:rsidR="00CE135C" w:rsidRDefault="00CE135C" w:rsidP="00CE135C">
      <w:pPr>
        <w:snapToGri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sz w:val="24"/>
          <w:szCs w:val="24"/>
          <w:lang w:val="en-US"/>
        </w:rPr>
        <w:t>Su</w:t>
      </w:r>
      <w:r>
        <w:rPr>
          <w:rFonts w:ascii="Times New Roman" w:hAnsi="Times New Roman" w:cs="Times New Roman"/>
          <w:b/>
          <w:sz w:val="24"/>
          <w:szCs w:val="24"/>
          <w:lang w:val="en-US"/>
        </w:rPr>
        <w:t>pplement 1</w:t>
      </w:r>
      <w:r w:rsidRPr="00CE135C">
        <w:rPr>
          <w:rFonts w:ascii="Times New Roman" w:hAnsi="Times New Roman" w:cs="Times New Roman"/>
          <w:b/>
          <w:sz w:val="24"/>
          <w:szCs w:val="24"/>
          <w:lang w:val="en-US"/>
        </w:rPr>
        <w:t>:</w:t>
      </w:r>
      <w:r w:rsidRPr="00CE135C">
        <w:rPr>
          <w:rFonts w:ascii="Times New Roman" w:hAnsi="Times New Roman" w:cs="Times New Roman"/>
          <w:b/>
          <w:sz w:val="24"/>
          <w:szCs w:val="24"/>
          <w:lang w:val="en-US"/>
        </w:rPr>
        <w:t xml:space="preserve"> </w:t>
      </w:r>
      <w:r w:rsidRPr="00CE135C">
        <w:rPr>
          <w:rFonts w:ascii="Times New Roman" w:hAnsi="Times New Roman" w:cs="Times New Roman"/>
          <w:b/>
          <w:color w:val="000000" w:themeColor="text1"/>
          <w:sz w:val="24"/>
          <w:szCs w:val="24"/>
          <w:lang w:val="en-US"/>
        </w:rPr>
        <w:t>Descriptive results of the eye-tracking data</w:t>
      </w:r>
    </w:p>
    <w:p w14:paraId="370E0661" w14:textId="3EB06F85" w:rsidR="00CE135C" w:rsidRDefault="00CE135C" w:rsidP="00E1271C">
      <w:pPr>
        <w:snapToGrid w:val="0"/>
        <w:spacing w:after="0" w:line="240" w:lineRule="auto"/>
        <w:rPr>
          <w:rFonts w:ascii="Times New Roman" w:hAnsi="Times New Roman" w:cs="Times New Roman"/>
          <w:b/>
          <w:sz w:val="24"/>
          <w:szCs w:val="24"/>
          <w:lang w:val="en-US"/>
        </w:rPr>
      </w:pPr>
    </w:p>
    <w:p w14:paraId="57CB4C49" w14:textId="77777777" w:rsidR="00CE135C" w:rsidRDefault="00CE135C" w:rsidP="00E1271C">
      <w:pPr>
        <w:snapToGrid w:val="0"/>
        <w:spacing w:after="0" w:line="240" w:lineRule="auto"/>
        <w:rPr>
          <w:rFonts w:ascii="Times New Roman" w:hAnsi="Times New Roman" w:cs="Times New Roman"/>
          <w:b/>
          <w:color w:val="000000" w:themeColor="text1"/>
          <w:sz w:val="24"/>
          <w:szCs w:val="24"/>
          <w:lang w:val="en-US"/>
        </w:rPr>
      </w:pPr>
    </w:p>
    <w:p w14:paraId="49EA97C5" w14:textId="461F3A57" w:rsidR="005D0E38" w:rsidRDefault="005D0E38" w:rsidP="00E1271C">
      <w:pPr>
        <w:snapToGri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Supplementary Table</w:t>
      </w:r>
      <w:r w:rsidR="00E1271C">
        <w:rPr>
          <w:rFonts w:ascii="Times New Roman" w:hAnsi="Times New Roman" w:cs="Times New Roman"/>
          <w:b/>
          <w:color w:val="000000" w:themeColor="text1"/>
          <w:sz w:val="24"/>
          <w:szCs w:val="24"/>
          <w:lang w:val="en-US"/>
        </w:rPr>
        <w:t xml:space="preserve"> 1: </w:t>
      </w:r>
      <w:r w:rsidR="00E1271C" w:rsidRPr="00E1271C">
        <w:rPr>
          <w:rFonts w:ascii="Times New Roman" w:hAnsi="Times New Roman" w:cs="Times New Roman"/>
          <w:color w:val="000000" w:themeColor="text1"/>
          <w:sz w:val="24"/>
          <w:szCs w:val="24"/>
          <w:lang w:val="en-US"/>
        </w:rPr>
        <w:t>Descriptive results of the eye-tracking data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206"/>
        <w:gridCol w:w="1207"/>
        <w:gridCol w:w="1206"/>
        <w:gridCol w:w="1207"/>
        <w:gridCol w:w="1206"/>
        <w:gridCol w:w="1207"/>
      </w:tblGrid>
      <w:tr w:rsidR="005D0E38" w:rsidRPr="005D0E38" w14:paraId="51B7A480" w14:textId="77777777" w:rsidTr="00CE135C">
        <w:tc>
          <w:tcPr>
            <w:tcW w:w="1823" w:type="dxa"/>
            <w:tcBorders>
              <w:top w:val="single" w:sz="4" w:space="0" w:color="auto"/>
            </w:tcBorders>
          </w:tcPr>
          <w:p w14:paraId="47CD33E3" w14:textId="77777777" w:rsidR="005D0E38" w:rsidRPr="005D0E38" w:rsidRDefault="005D0E38" w:rsidP="00E1271C">
            <w:pPr>
              <w:snapToGrid w:val="0"/>
              <w:spacing w:line="276" w:lineRule="auto"/>
              <w:rPr>
                <w:rFonts w:ascii="Times New Roman" w:hAnsi="Times New Roman" w:cs="Times New Roman"/>
                <w:b/>
                <w:color w:val="000000" w:themeColor="text1"/>
                <w:sz w:val="20"/>
                <w:szCs w:val="20"/>
                <w:lang w:val="en-US"/>
              </w:rPr>
            </w:pPr>
          </w:p>
        </w:tc>
        <w:tc>
          <w:tcPr>
            <w:tcW w:w="2413" w:type="dxa"/>
            <w:gridSpan w:val="2"/>
            <w:tcBorders>
              <w:top w:val="single" w:sz="4" w:space="0" w:color="auto"/>
              <w:bottom w:val="single" w:sz="4" w:space="0" w:color="auto"/>
              <w:right w:val="single" w:sz="4" w:space="0" w:color="auto"/>
            </w:tcBorders>
          </w:tcPr>
          <w:p w14:paraId="264C64B5" w14:textId="77777777" w:rsidR="005D0E38" w:rsidRPr="005D0E38" w:rsidRDefault="005D0E38" w:rsidP="00E1271C">
            <w:pPr>
              <w:snapToGrid w:val="0"/>
              <w:spacing w:line="276" w:lineRule="auto"/>
              <w:jc w:val="center"/>
              <w:rPr>
                <w:rFonts w:ascii="Times New Roman" w:hAnsi="Times New Roman" w:cs="Times New Roman"/>
                <w:b/>
                <w:color w:val="000000" w:themeColor="text1"/>
                <w:sz w:val="20"/>
                <w:szCs w:val="20"/>
                <w:lang w:val="en-US"/>
              </w:rPr>
            </w:pPr>
            <w:r w:rsidRPr="005D0E38">
              <w:rPr>
                <w:rFonts w:ascii="Times New Roman" w:hAnsi="Times New Roman" w:cs="Times New Roman"/>
                <w:b/>
                <w:color w:val="000000" w:themeColor="text1"/>
                <w:sz w:val="20"/>
                <w:szCs w:val="20"/>
                <w:lang w:val="en-US"/>
              </w:rPr>
              <w:t>AN</w:t>
            </w:r>
          </w:p>
        </w:tc>
        <w:tc>
          <w:tcPr>
            <w:tcW w:w="2413" w:type="dxa"/>
            <w:gridSpan w:val="2"/>
            <w:tcBorders>
              <w:top w:val="single" w:sz="4" w:space="0" w:color="auto"/>
              <w:left w:val="single" w:sz="4" w:space="0" w:color="auto"/>
              <w:bottom w:val="single" w:sz="4" w:space="0" w:color="auto"/>
              <w:right w:val="single" w:sz="4" w:space="0" w:color="auto"/>
            </w:tcBorders>
          </w:tcPr>
          <w:p w14:paraId="5BC0340A" w14:textId="77777777" w:rsidR="005D0E38" w:rsidRPr="005D0E38" w:rsidRDefault="005D0E38" w:rsidP="00E1271C">
            <w:pPr>
              <w:snapToGrid w:val="0"/>
              <w:spacing w:line="276" w:lineRule="auto"/>
              <w:jc w:val="center"/>
              <w:rPr>
                <w:rFonts w:ascii="Times New Roman" w:hAnsi="Times New Roman" w:cs="Times New Roman"/>
                <w:b/>
                <w:color w:val="000000" w:themeColor="text1"/>
                <w:sz w:val="20"/>
                <w:szCs w:val="20"/>
                <w:lang w:val="en-US"/>
              </w:rPr>
            </w:pPr>
            <w:r w:rsidRPr="005D0E38">
              <w:rPr>
                <w:rFonts w:ascii="Times New Roman" w:hAnsi="Times New Roman" w:cs="Times New Roman"/>
                <w:b/>
                <w:color w:val="000000" w:themeColor="text1"/>
                <w:sz w:val="20"/>
                <w:szCs w:val="20"/>
                <w:lang w:val="en-US"/>
              </w:rPr>
              <w:t>MD</w:t>
            </w:r>
          </w:p>
        </w:tc>
        <w:tc>
          <w:tcPr>
            <w:tcW w:w="2413" w:type="dxa"/>
            <w:gridSpan w:val="2"/>
            <w:tcBorders>
              <w:top w:val="single" w:sz="4" w:space="0" w:color="auto"/>
              <w:left w:val="single" w:sz="4" w:space="0" w:color="auto"/>
              <w:bottom w:val="single" w:sz="4" w:space="0" w:color="auto"/>
            </w:tcBorders>
          </w:tcPr>
          <w:p w14:paraId="77995DFD" w14:textId="77777777" w:rsidR="005D0E38" w:rsidRPr="005D0E38" w:rsidRDefault="005D0E38" w:rsidP="00E1271C">
            <w:pPr>
              <w:snapToGrid w:val="0"/>
              <w:spacing w:line="276" w:lineRule="auto"/>
              <w:jc w:val="center"/>
              <w:rPr>
                <w:rFonts w:ascii="Times New Roman" w:hAnsi="Times New Roman" w:cs="Times New Roman"/>
                <w:b/>
                <w:color w:val="000000" w:themeColor="text1"/>
                <w:sz w:val="20"/>
                <w:szCs w:val="20"/>
                <w:lang w:val="en-US"/>
              </w:rPr>
            </w:pPr>
            <w:r w:rsidRPr="005D0E38">
              <w:rPr>
                <w:rFonts w:ascii="Times New Roman" w:hAnsi="Times New Roman" w:cs="Times New Roman"/>
                <w:b/>
                <w:color w:val="000000" w:themeColor="text1"/>
                <w:sz w:val="20"/>
                <w:szCs w:val="20"/>
                <w:lang w:val="en-US"/>
              </w:rPr>
              <w:t>HC</w:t>
            </w:r>
          </w:p>
        </w:tc>
      </w:tr>
      <w:tr w:rsidR="005D0E38" w:rsidRPr="005D0E38" w14:paraId="0B04D717" w14:textId="77777777" w:rsidTr="00A32965">
        <w:tc>
          <w:tcPr>
            <w:tcW w:w="1823" w:type="dxa"/>
          </w:tcPr>
          <w:p w14:paraId="0D2EAA6E" w14:textId="77777777" w:rsidR="005D0E38" w:rsidRPr="005D0E38" w:rsidRDefault="005D0E38" w:rsidP="00E1271C">
            <w:pPr>
              <w:snapToGrid w:val="0"/>
              <w:spacing w:line="276" w:lineRule="auto"/>
              <w:rPr>
                <w:rFonts w:ascii="Times New Roman" w:hAnsi="Times New Roman" w:cs="Times New Roman"/>
                <w:color w:val="000000" w:themeColor="text1"/>
                <w:sz w:val="20"/>
                <w:szCs w:val="20"/>
                <w:lang w:val="en-US"/>
              </w:rPr>
            </w:pPr>
          </w:p>
        </w:tc>
        <w:tc>
          <w:tcPr>
            <w:tcW w:w="1206" w:type="dxa"/>
            <w:tcBorders>
              <w:top w:val="single" w:sz="4" w:space="0" w:color="auto"/>
            </w:tcBorders>
          </w:tcPr>
          <w:p w14:paraId="524CEEF7" w14:textId="77777777" w:rsidR="005D0E38" w:rsidRPr="005D0E38" w:rsidRDefault="005D0E38" w:rsidP="00E1271C">
            <w:pPr>
              <w:snapToGrid w:val="0"/>
              <w:spacing w:line="276" w:lineRule="auto"/>
              <w:jc w:val="center"/>
              <w:rPr>
                <w:rFonts w:ascii="Times New Roman" w:hAnsi="Times New Roman" w:cs="Times New Roman"/>
                <w:color w:val="000000" w:themeColor="text1"/>
                <w:sz w:val="20"/>
                <w:szCs w:val="20"/>
                <w:lang w:val="en-US"/>
              </w:rPr>
            </w:pPr>
            <w:r w:rsidRPr="005D0E38">
              <w:rPr>
                <w:rFonts w:ascii="Times New Roman" w:hAnsi="Times New Roman" w:cs="Times New Roman"/>
                <w:color w:val="000000" w:themeColor="text1"/>
                <w:sz w:val="20"/>
                <w:szCs w:val="20"/>
                <w:lang w:val="en-US"/>
              </w:rPr>
              <w:t>% of first fixations</w:t>
            </w:r>
          </w:p>
        </w:tc>
        <w:tc>
          <w:tcPr>
            <w:tcW w:w="1207" w:type="dxa"/>
            <w:tcBorders>
              <w:top w:val="single" w:sz="4" w:space="0" w:color="auto"/>
            </w:tcBorders>
          </w:tcPr>
          <w:p w14:paraId="6C784BA0" w14:textId="77777777" w:rsidR="005D0E38" w:rsidRPr="005D0E38" w:rsidRDefault="005D0E38"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dwell time</w:t>
            </w:r>
          </w:p>
        </w:tc>
        <w:tc>
          <w:tcPr>
            <w:tcW w:w="1206" w:type="dxa"/>
            <w:tcBorders>
              <w:top w:val="single" w:sz="4" w:space="0" w:color="auto"/>
            </w:tcBorders>
          </w:tcPr>
          <w:p w14:paraId="5DFA276B" w14:textId="77777777" w:rsidR="005D0E38" w:rsidRPr="005D0E38" w:rsidRDefault="005D0E38" w:rsidP="00E1271C">
            <w:pPr>
              <w:snapToGrid w:val="0"/>
              <w:spacing w:line="276" w:lineRule="auto"/>
              <w:jc w:val="center"/>
              <w:rPr>
                <w:rFonts w:ascii="Times New Roman" w:hAnsi="Times New Roman" w:cs="Times New Roman"/>
                <w:color w:val="000000" w:themeColor="text1"/>
                <w:sz w:val="20"/>
                <w:szCs w:val="20"/>
                <w:lang w:val="en-US"/>
              </w:rPr>
            </w:pPr>
            <w:r w:rsidRPr="005D0E38">
              <w:rPr>
                <w:rFonts w:ascii="Times New Roman" w:hAnsi="Times New Roman" w:cs="Times New Roman"/>
                <w:color w:val="000000" w:themeColor="text1"/>
                <w:sz w:val="20"/>
                <w:szCs w:val="20"/>
                <w:lang w:val="en-US"/>
              </w:rPr>
              <w:t>% of first fixations</w:t>
            </w:r>
          </w:p>
        </w:tc>
        <w:tc>
          <w:tcPr>
            <w:tcW w:w="1207" w:type="dxa"/>
            <w:tcBorders>
              <w:top w:val="single" w:sz="4" w:space="0" w:color="auto"/>
            </w:tcBorders>
          </w:tcPr>
          <w:p w14:paraId="60C71C18" w14:textId="77777777" w:rsidR="005D0E38" w:rsidRPr="005D0E38" w:rsidRDefault="005D0E38"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dwell time</w:t>
            </w:r>
          </w:p>
        </w:tc>
        <w:tc>
          <w:tcPr>
            <w:tcW w:w="1206" w:type="dxa"/>
            <w:tcBorders>
              <w:top w:val="single" w:sz="4" w:space="0" w:color="auto"/>
            </w:tcBorders>
          </w:tcPr>
          <w:p w14:paraId="518DB7F5" w14:textId="77777777" w:rsidR="005D0E38" w:rsidRPr="005D0E38" w:rsidRDefault="005D0E38" w:rsidP="00E1271C">
            <w:pPr>
              <w:snapToGrid w:val="0"/>
              <w:spacing w:line="276" w:lineRule="auto"/>
              <w:jc w:val="center"/>
              <w:rPr>
                <w:rFonts w:ascii="Times New Roman" w:hAnsi="Times New Roman" w:cs="Times New Roman"/>
                <w:color w:val="000000" w:themeColor="text1"/>
                <w:sz w:val="20"/>
                <w:szCs w:val="20"/>
                <w:lang w:val="en-US"/>
              </w:rPr>
            </w:pPr>
            <w:r w:rsidRPr="005D0E38">
              <w:rPr>
                <w:rFonts w:ascii="Times New Roman" w:hAnsi="Times New Roman" w:cs="Times New Roman"/>
                <w:color w:val="000000" w:themeColor="text1"/>
                <w:sz w:val="20"/>
                <w:szCs w:val="20"/>
                <w:lang w:val="en-US"/>
              </w:rPr>
              <w:t>% of first fixations</w:t>
            </w:r>
          </w:p>
        </w:tc>
        <w:tc>
          <w:tcPr>
            <w:tcW w:w="1207" w:type="dxa"/>
            <w:tcBorders>
              <w:top w:val="single" w:sz="4" w:space="0" w:color="auto"/>
            </w:tcBorders>
          </w:tcPr>
          <w:p w14:paraId="44D719C8" w14:textId="77777777" w:rsidR="005D0E38" w:rsidRPr="005D0E38" w:rsidRDefault="005D0E38"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dwell time</w:t>
            </w:r>
          </w:p>
        </w:tc>
      </w:tr>
      <w:tr w:rsidR="005D0E38" w:rsidRPr="005D0E38" w14:paraId="0AC2C4F2" w14:textId="77777777" w:rsidTr="00A32965">
        <w:tc>
          <w:tcPr>
            <w:tcW w:w="1823" w:type="dxa"/>
            <w:tcBorders>
              <w:bottom w:val="single" w:sz="4" w:space="0" w:color="auto"/>
            </w:tcBorders>
          </w:tcPr>
          <w:p w14:paraId="53BC4121" w14:textId="77777777" w:rsidR="005D0E38" w:rsidRPr="005D0E38" w:rsidRDefault="005D0E38" w:rsidP="00E1271C">
            <w:pPr>
              <w:snapToGrid w:val="0"/>
              <w:spacing w:line="276" w:lineRule="auto"/>
              <w:rPr>
                <w:rFonts w:ascii="Times New Roman" w:hAnsi="Times New Roman" w:cs="Times New Roman"/>
                <w:color w:val="000000" w:themeColor="text1"/>
                <w:sz w:val="20"/>
                <w:szCs w:val="20"/>
                <w:lang w:val="en-US"/>
              </w:rPr>
            </w:pPr>
          </w:p>
        </w:tc>
        <w:tc>
          <w:tcPr>
            <w:tcW w:w="1206" w:type="dxa"/>
            <w:tcBorders>
              <w:bottom w:val="single" w:sz="4" w:space="0" w:color="auto"/>
            </w:tcBorders>
          </w:tcPr>
          <w:p w14:paraId="781B7C88" w14:textId="77777777" w:rsidR="005D0E38" w:rsidRPr="005D0E38" w:rsidRDefault="005D0E38" w:rsidP="00E1271C">
            <w:pPr>
              <w:snapToGrid w:val="0"/>
              <w:spacing w:line="276" w:lineRule="auto"/>
              <w:jc w:val="center"/>
              <w:rPr>
                <w:rFonts w:ascii="Times New Roman" w:hAnsi="Times New Roman" w:cs="Times New Roman"/>
                <w:i/>
                <w:color w:val="000000" w:themeColor="text1"/>
                <w:sz w:val="20"/>
                <w:szCs w:val="20"/>
                <w:lang w:val="en-US"/>
              </w:rPr>
            </w:pPr>
            <w:r w:rsidRPr="005D0E38">
              <w:rPr>
                <w:rFonts w:ascii="Times New Roman" w:hAnsi="Times New Roman" w:cs="Times New Roman"/>
                <w:i/>
                <w:color w:val="000000" w:themeColor="text1"/>
                <w:sz w:val="20"/>
                <w:szCs w:val="20"/>
                <w:lang w:val="en-US"/>
              </w:rPr>
              <w:t>M (SD)</w:t>
            </w:r>
          </w:p>
        </w:tc>
        <w:tc>
          <w:tcPr>
            <w:tcW w:w="1207" w:type="dxa"/>
            <w:tcBorders>
              <w:bottom w:val="single" w:sz="4" w:space="0" w:color="auto"/>
            </w:tcBorders>
          </w:tcPr>
          <w:p w14:paraId="51855CAD" w14:textId="77777777" w:rsidR="005D0E38" w:rsidRPr="005D0E38" w:rsidRDefault="005D0E38" w:rsidP="00E1271C">
            <w:pPr>
              <w:snapToGrid w:val="0"/>
              <w:spacing w:line="276" w:lineRule="auto"/>
              <w:jc w:val="center"/>
              <w:rPr>
                <w:rFonts w:ascii="Times New Roman" w:hAnsi="Times New Roman" w:cs="Times New Roman"/>
                <w:i/>
                <w:color w:val="000000" w:themeColor="text1"/>
                <w:sz w:val="20"/>
                <w:szCs w:val="20"/>
                <w:lang w:val="en-US"/>
              </w:rPr>
            </w:pPr>
            <w:r w:rsidRPr="005D0E38">
              <w:rPr>
                <w:rFonts w:ascii="Times New Roman" w:hAnsi="Times New Roman" w:cs="Times New Roman"/>
                <w:i/>
                <w:color w:val="000000" w:themeColor="text1"/>
                <w:sz w:val="20"/>
                <w:szCs w:val="20"/>
                <w:lang w:val="en-US"/>
              </w:rPr>
              <w:t>M (SD)</w:t>
            </w:r>
          </w:p>
        </w:tc>
        <w:tc>
          <w:tcPr>
            <w:tcW w:w="1206" w:type="dxa"/>
            <w:tcBorders>
              <w:bottom w:val="single" w:sz="4" w:space="0" w:color="auto"/>
            </w:tcBorders>
          </w:tcPr>
          <w:p w14:paraId="044128A6" w14:textId="77777777" w:rsidR="005D0E38" w:rsidRPr="005D0E38" w:rsidRDefault="005D0E38" w:rsidP="00E1271C">
            <w:pPr>
              <w:snapToGrid w:val="0"/>
              <w:spacing w:line="276" w:lineRule="auto"/>
              <w:jc w:val="center"/>
              <w:rPr>
                <w:rFonts w:ascii="Times New Roman" w:hAnsi="Times New Roman" w:cs="Times New Roman"/>
                <w:i/>
                <w:color w:val="000000" w:themeColor="text1"/>
                <w:sz w:val="20"/>
                <w:szCs w:val="20"/>
                <w:lang w:val="en-US"/>
              </w:rPr>
            </w:pPr>
            <w:r w:rsidRPr="005D0E38">
              <w:rPr>
                <w:rFonts w:ascii="Times New Roman" w:hAnsi="Times New Roman" w:cs="Times New Roman"/>
                <w:i/>
                <w:color w:val="000000" w:themeColor="text1"/>
                <w:sz w:val="20"/>
                <w:szCs w:val="20"/>
                <w:lang w:val="en-US"/>
              </w:rPr>
              <w:t>M (SD)</w:t>
            </w:r>
          </w:p>
        </w:tc>
        <w:tc>
          <w:tcPr>
            <w:tcW w:w="1207" w:type="dxa"/>
            <w:tcBorders>
              <w:bottom w:val="single" w:sz="4" w:space="0" w:color="auto"/>
            </w:tcBorders>
          </w:tcPr>
          <w:p w14:paraId="52C12CF0" w14:textId="77777777" w:rsidR="005D0E38" w:rsidRPr="005D0E38" w:rsidRDefault="005D0E38" w:rsidP="00E1271C">
            <w:pPr>
              <w:snapToGrid w:val="0"/>
              <w:spacing w:line="276" w:lineRule="auto"/>
              <w:jc w:val="center"/>
              <w:rPr>
                <w:rFonts w:ascii="Times New Roman" w:hAnsi="Times New Roman" w:cs="Times New Roman"/>
                <w:i/>
                <w:color w:val="000000" w:themeColor="text1"/>
                <w:sz w:val="20"/>
                <w:szCs w:val="20"/>
                <w:lang w:val="en-US"/>
              </w:rPr>
            </w:pPr>
            <w:r w:rsidRPr="005D0E38">
              <w:rPr>
                <w:rFonts w:ascii="Times New Roman" w:hAnsi="Times New Roman" w:cs="Times New Roman"/>
                <w:i/>
                <w:color w:val="000000" w:themeColor="text1"/>
                <w:sz w:val="20"/>
                <w:szCs w:val="20"/>
                <w:lang w:val="en-US"/>
              </w:rPr>
              <w:t>M (SD)</w:t>
            </w:r>
          </w:p>
        </w:tc>
        <w:tc>
          <w:tcPr>
            <w:tcW w:w="1206" w:type="dxa"/>
            <w:tcBorders>
              <w:bottom w:val="single" w:sz="4" w:space="0" w:color="auto"/>
            </w:tcBorders>
          </w:tcPr>
          <w:p w14:paraId="57E5DBB6" w14:textId="77777777" w:rsidR="005D0E38" w:rsidRPr="005D0E38" w:rsidRDefault="005D0E38" w:rsidP="00E1271C">
            <w:pPr>
              <w:snapToGrid w:val="0"/>
              <w:spacing w:line="276" w:lineRule="auto"/>
              <w:jc w:val="center"/>
              <w:rPr>
                <w:rFonts w:ascii="Times New Roman" w:hAnsi="Times New Roman" w:cs="Times New Roman"/>
                <w:i/>
                <w:color w:val="000000" w:themeColor="text1"/>
                <w:sz w:val="20"/>
                <w:szCs w:val="20"/>
                <w:lang w:val="en-US"/>
              </w:rPr>
            </w:pPr>
            <w:r w:rsidRPr="005D0E38">
              <w:rPr>
                <w:rFonts w:ascii="Times New Roman" w:hAnsi="Times New Roman" w:cs="Times New Roman"/>
                <w:i/>
                <w:color w:val="000000" w:themeColor="text1"/>
                <w:sz w:val="20"/>
                <w:szCs w:val="20"/>
                <w:lang w:val="en-US"/>
              </w:rPr>
              <w:t>M (SD)</w:t>
            </w:r>
          </w:p>
        </w:tc>
        <w:tc>
          <w:tcPr>
            <w:tcW w:w="1207" w:type="dxa"/>
            <w:tcBorders>
              <w:bottom w:val="single" w:sz="4" w:space="0" w:color="auto"/>
            </w:tcBorders>
          </w:tcPr>
          <w:p w14:paraId="282ABDDE" w14:textId="77777777" w:rsidR="005D0E38" w:rsidRPr="005D0E38" w:rsidRDefault="005D0E38" w:rsidP="00E1271C">
            <w:pPr>
              <w:snapToGrid w:val="0"/>
              <w:spacing w:line="276" w:lineRule="auto"/>
              <w:jc w:val="center"/>
              <w:rPr>
                <w:rFonts w:ascii="Times New Roman" w:hAnsi="Times New Roman" w:cs="Times New Roman"/>
                <w:i/>
                <w:color w:val="000000" w:themeColor="text1"/>
                <w:sz w:val="20"/>
                <w:szCs w:val="20"/>
                <w:lang w:val="en-US"/>
              </w:rPr>
            </w:pPr>
            <w:r w:rsidRPr="005D0E38">
              <w:rPr>
                <w:rFonts w:ascii="Times New Roman" w:hAnsi="Times New Roman" w:cs="Times New Roman"/>
                <w:i/>
                <w:color w:val="000000" w:themeColor="text1"/>
                <w:sz w:val="20"/>
                <w:szCs w:val="20"/>
                <w:lang w:val="en-US"/>
              </w:rPr>
              <w:t>M (SD)</w:t>
            </w:r>
          </w:p>
        </w:tc>
      </w:tr>
      <w:tr w:rsidR="005D0E38" w:rsidRPr="005D0E38" w14:paraId="37F366BD" w14:textId="77777777" w:rsidTr="00A32965">
        <w:tc>
          <w:tcPr>
            <w:tcW w:w="9062" w:type="dxa"/>
            <w:gridSpan w:val="7"/>
            <w:tcBorders>
              <w:top w:val="single" w:sz="4" w:space="0" w:color="auto"/>
            </w:tcBorders>
          </w:tcPr>
          <w:p w14:paraId="6D0A1C7A" w14:textId="77777777" w:rsidR="005D0E38" w:rsidRPr="005D0E38" w:rsidRDefault="005D0E38" w:rsidP="00E1271C">
            <w:pPr>
              <w:snapToGrid w:val="0"/>
              <w:spacing w:before="120" w:line="276" w:lineRule="auto"/>
              <w:rPr>
                <w:rFonts w:ascii="Times New Roman" w:hAnsi="Times New Roman" w:cs="Times New Roman"/>
                <w:i/>
                <w:color w:val="000000" w:themeColor="text1"/>
                <w:sz w:val="20"/>
                <w:szCs w:val="20"/>
                <w:lang w:val="en-US"/>
              </w:rPr>
            </w:pPr>
            <w:r w:rsidRPr="005D0E38">
              <w:rPr>
                <w:rFonts w:ascii="Times New Roman" w:hAnsi="Times New Roman" w:cs="Times New Roman"/>
                <w:i/>
                <w:color w:val="000000" w:themeColor="text1"/>
                <w:sz w:val="20"/>
                <w:szCs w:val="20"/>
                <w:lang w:val="en-US"/>
              </w:rPr>
              <w:t>neutral trials</w:t>
            </w:r>
          </w:p>
        </w:tc>
      </w:tr>
      <w:tr w:rsidR="005D0E38" w:rsidRPr="005D0E38" w14:paraId="4BC99B41" w14:textId="77777777" w:rsidTr="00A32965">
        <w:tc>
          <w:tcPr>
            <w:tcW w:w="1823" w:type="dxa"/>
          </w:tcPr>
          <w:p w14:paraId="0FB9223A" w14:textId="77777777" w:rsidR="005D0E38" w:rsidRPr="005D0E38" w:rsidRDefault="005D0E38" w:rsidP="00E1271C">
            <w:pPr>
              <w:snapToGrid w:val="0"/>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n</w:t>
            </w:r>
            <w:r w:rsidRPr="005D0E38">
              <w:rPr>
                <w:rFonts w:ascii="Times New Roman" w:hAnsi="Times New Roman" w:cs="Times New Roman"/>
                <w:color w:val="000000" w:themeColor="text1"/>
                <w:sz w:val="20"/>
                <w:szCs w:val="20"/>
                <w:lang w:val="en-US"/>
              </w:rPr>
              <w:t>eutral face</w:t>
            </w:r>
          </w:p>
        </w:tc>
        <w:tc>
          <w:tcPr>
            <w:tcW w:w="1206" w:type="dxa"/>
          </w:tcPr>
          <w:p w14:paraId="4C62BC13" w14:textId="77777777" w:rsidR="005D0E38" w:rsidRPr="005D0E38" w:rsidRDefault="005D0E38"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47.7 (14.6)</w:t>
            </w:r>
          </w:p>
        </w:tc>
        <w:tc>
          <w:tcPr>
            <w:tcW w:w="1207" w:type="dxa"/>
          </w:tcPr>
          <w:p w14:paraId="02D5F6CE"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14.5 (6.8)</w:t>
            </w:r>
          </w:p>
        </w:tc>
        <w:tc>
          <w:tcPr>
            <w:tcW w:w="1206" w:type="dxa"/>
          </w:tcPr>
          <w:p w14:paraId="6569DE67"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48.8 (9.2</w:t>
            </w:r>
            <w:r w:rsidR="005D0E38">
              <w:rPr>
                <w:rFonts w:ascii="Times New Roman" w:hAnsi="Times New Roman" w:cs="Times New Roman"/>
                <w:color w:val="000000" w:themeColor="text1"/>
                <w:sz w:val="20"/>
                <w:szCs w:val="20"/>
                <w:lang w:val="en-US"/>
              </w:rPr>
              <w:t>)</w:t>
            </w:r>
          </w:p>
        </w:tc>
        <w:tc>
          <w:tcPr>
            <w:tcW w:w="1207" w:type="dxa"/>
          </w:tcPr>
          <w:p w14:paraId="2985FDA6"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16.7 (7.5)</w:t>
            </w:r>
          </w:p>
        </w:tc>
        <w:tc>
          <w:tcPr>
            <w:tcW w:w="1206" w:type="dxa"/>
          </w:tcPr>
          <w:p w14:paraId="146086D3"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53.9 (10.4)</w:t>
            </w:r>
          </w:p>
        </w:tc>
        <w:tc>
          <w:tcPr>
            <w:tcW w:w="1207" w:type="dxa"/>
          </w:tcPr>
          <w:p w14:paraId="562104FF" w14:textId="77777777" w:rsidR="005F6ABE"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17.3 (6.5)</w:t>
            </w:r>
          </w:p>
        </w:tc>
      </w:tr>
      <w:tr w:rsidR="005D0E38" w:rsidRPr="005D0E38" w14:paraId="6248FEB0" w14:textId="77777777" w:rsidTr="00A32965">
        <w:tc>
          <w:tcPr>
            <w:tcW w:w="1823" w:type="dxa"/>
          </w:tcPr>
          <w:p w14:paraId="1055E6AE" w14:textId="77777777" w:rsidR="005D0E38" w:rsidRPr="005D0E38" w:rsidRDefault="005D0E38" w:rsidP="00E1271C">
            <w:pPr>
              <w:snapToGrid w:val="0"/>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n</w:t>
            </w:r>
            <w:r w:rsidRPr="005D0E38">
              <w:rPr>
                <w:rFonts w:ascii="Times New Roman" w:hAnsi="Times New Roman" w:cs="Times New Roman"/>
                <w:color w:val="000000" w:themeColor="text1"/>
                <w:sz w:val="20"/>
                <w:szCs w:val="20"/>
                <w:lang w:val="en-US"/>
              </w:rPr>
              <w:t>ormalweight body</w:t>
            </w:r>
          </w:p>
        </w:tc>
        <w:tc>
          <w:tcPr>
            <w:tcW w:w="1206" w:type="dxa"/>
          </w:tcPr>
          <w:p w14:paraId="4A7F616D" w14:textId="77777777" w:rsidR="005D0E38" w:rsidRPr="005D0E38" w:rsidRDefault="005D0E38"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52.4 (14.6)</w:t>
            </w:r>
          </w:p>
        </w:tc>
        <w:tc>
          <w:tcPr>
            <w:tcW w:w="1207" w:type="dxa"/>
          </w:tcPr>
          <w:p w14:paraId="13C95FA1"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29.8 (6.5)</w:t>
            </w:r>
          </w:p>
        </w:tc>
        <w:tc>
          <w:tcPr>
            <w:tcW w:w="1206" w:type="dxa"/>
          </w:tcPr>
          <w:p w14:paraId="2F664C7A"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51.5 (9.2</w:t>
            </w:r>
            <w:r w:rsidR="005D0E38">
              <w:rPr>
                <w:rFonts w:ascii="Times New Roman" w:hAnsi="Times New Roman" w:cs="Times New Roman"/>
                <w:color w:val="000000" w:themeColor="text1"/>
                <w:sz w:val="20"/>
                <w:szCs w:val="20"/>
                <w:lang w:val="en-US"/>
              </w:rPr>
              <w:t>)</w:t>
            </w:r>
          </w:p>
        </w:tc>
        <w:tc>
          <w:tcPr>
            <w:tcW w:w="1207" w:type="dxa"/>
          </w:tcPr>
          <w:p w14:paraId="0290A583"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26.0 (6.7)</w:t>
            </w:r>
          </w:p>
        </w:tc>
        <w:tc>
          <w:tcPr>
            <w:tcW w:w="1206" w:type="dxa"/>
          </w:tcPr>
          <w:p w14:paraId="022A471E"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46.2 (10.4</w:t>
            </w:r>
            <w:r w:rsidR="005D0E38">
              <w:rPr>
                <w:rFonts w:ascii="Times New Roman" w:hAnsi="Times New Roman" w:cs="Times New Roman"/>
                <w:color w:val="000000" w:themeColor="text1"/>
                <w:sz w:val="20"/>
                <w:szCs w:val="20"/>
                <w:lang w:val="en-US"/>
              </w:rPr>
              <w:t>)</w:t>
            </w:r>
          </w:p>
        </w:tc>
        <w:tc>
          <w:tcPr>
            <w:tcW w:w="1207" w:type="dxa"/>
          </w:tcPr>
          <w:p w14:paraId="2AF70A0A"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24.2 (6.1)</w:t>
            </w:r>
          </w:p>
        </w:tc>
      </w:tr>
      <w:tr w:rsidR="005D0E38" w:rsidRPr="005D0E38" w14:paraId="5E002C95" w14:textId="77777777" w:rsidTr="00A32965">
        <w:tc>
          <w:tcPr>
            <w:tcW w:w="9062" w:type="dxa"/>
            <w:gridSpan w:val="7"/>
          </w:tcPr>
          <w:p w14:paraId="255F8F10" w14:textId="77777777" w:rsidR="005D0E38" w:rsidRPr="005D0E38" w:rsidRDefault="005D0E38" w:rsidP="00E1271C">
            <w:pPr>
              <w:snapToGrid w:val="0"/>
              <w:spacing w:before="120" w:line="276" w:lineRule="auto"/>
              <w:rPr>
                <w:rFonts w:ascii="Times New Roman" w:hAnsi="Times New Roman" w:cs="Times New Roman"/>
                <w:i/>
                <w:color w:val="000000" w:themeColor="text1"/>
                <w:sz w:val="20"/>
                <w:szCs w:val="20"/>
                <w:lang w:val="en-US"/>
              </w:rPr>
            </w:pPr>
            <w:r>
              <w:rPr>
                <w:rFonts w:ascii="Times New Roman" w:hAnsi="Times New Roman" w:cs="Times New Roman"/>
                <w:i/>
                <w:color w:val="000000" w:themeColor="text1"/>
                <w:sz w:val="20"/>
                <w:szCs w:val="20"/>
                <w:lang w:val="en-US"/>
              </w:rPr>
              <w:t>e</w:t>
            </w:r>
            <w:r w:rsidRPr="005D0E38">
              <w:rPr>
                <w:rFonts w:ascii="Times New Roman" w:hAnsi="Times New Roman" w:cs="Times New Roman"/>
                <w:i/>
                <w:color w:val="000000" w:themeColor="text1"/>
                <w:sz w:val="20"/>
                <w:szCs w:val="20"/>
                <w:lang w:val="en-US"/>
              </w:rPr>
              <w:t>motional trials</w:t>
            </w:r>
          </w:p>
        </w:tc>
      </w:tr>
      <w:tr w:rsidR="005D0E38" w:rsidRPr="005D0E38" w14:paraId="5D358911" w14:textId="77777777" w:rsidTr="00A32965">
        <w:tc>
          <w:tcPr>
            <w:tcW w:w="1823" w:type="dxa"/>
          </w:tcPr>
          <w:p w14:paraId="47BB2CD1" w14:textId="77777777" w:rsidR="005D0E38" w:rsidRPr="005D0E38" w:rsidRDefault="005F6ABE" w:rsidP="00E1271C">
            <w:pPr>
              <w:snapToGrid w:val="0"/>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a</w:t>
            </w:r>
            <w:r w:rsidR="005D0E38">
              <w:rPr>
                <w:rFonts w:ascii="Times New Roman" w:hAnsi="Times New Roman" w:cs="Times New Roman"/>
                <w:color w:val="000000" w:themeColor="text1"/>
                <w:sz w:val="20"/>
                <w:szCs w:val="20"/>
                <w:lang w:val="en-US"/>
              </w:rPr>
              <w:t>ngry face</w:t>
            </w:r>
          </w:p>
        </w:tc>
        <w:tc>
          <w:tcPr>
            <w:tcW w:w="1206" w:type="dxa"/>
          </w:tcPr>
          <w:p w14:paraId="72B31BD9"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22.5 (8.9)</w:t>
            </w:r>
          </w:p>
        </w:tc>
        <w:tc>
          <w:tcPr>
            <w:tcW w:w="1207" w:type="dxa"/>
          </w:tcPr>
          <w:p w14:paraId="5C405070" w14:textId="77777777" w:rsidR="005D0E38"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11.4 (4.4)</w:t>
            </w:r>
          </w:p>
        </w:tc>
        <w:tc>
          <w:tcPr>
            <w:tcW w:w="1206" w:type="dxa"/>
          </w:tcPr>
          <w:p w14:paraId="2A5AB53A"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25.6 (7.9)</w:t>
            </w:r>
          </w:p>
        </w:tc>
        <w:tc>
          <w:tcPr>
            <w:tcW w:w="1207" w:type="dxa"/>
          </w:tcPr>
          <w:p w14:paraId="74E7320E" w14:textId="77777777" w:rsidR="005D0E38"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14.7 (5.2)</w:t>
            </w:r>
          </w:p>
        </w:tc>
        <w:tc>
          <w:tcPr>
            <w:tcW w:w="1206" w:type="dxa"/>
          </w:tcPr>
          <w:p w14:paraId="647847EF" w14:textId="77777777" w:rsidR="005D0E38" w:rsidRPr="005D0E38" w:rsidRDefault="005F6ABE"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25.0 (6.6)</w:t>
            </w:r>
          </w:p>
        </w:tc>
        <w:tc>
          <w:tcPr>
            <w:tcW w:w="1207" w:type="dxa"/>
          </w:tcPr>
          <w:p w14:paraId="756C779C" w14:textId="77777777" w:rsidR="005D0E38"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15.7 (5.3)</w:t>
            </w:r>
          </w:p>
        </w:tc>
      </w:tr>
      <w:tr w:rsidR="00A94470" w:rsidRPr="005D0E38" w14:paraId="36117D0C" w14:textId="77777777" w:rsidTr="00A32965">
        <w:tc>
          <w:tcPr>
            <w:tcW w:w="1823" w:type="dxa"/>
          </w:tcPr>
          <w:p w14:paraId="69D83281" w14:textId="77777777" w:rsidR="00A94470" w:rsidRPr="005D0E38" w:rsidRDefault="00A94470" w:rsidP="00E1271C">
            <w:pPr>
              <w:snapToGrid w:val="0"/>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happy face</w:t>
            </w:r>
          </w:p>
        </w:tc>
        <w:tc>
          <w:tcPr>
            <w:tcW w:w="1206" w:type="dxa"/>
          </w:tcPr>
          <w:p w14:paraId="26167D32"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31.8 (8.9)</w:t>
            </w:r>
          </w:p>
        </w:tc>
        <w:tc>
          <w:tcPr>
            <w:tcW w:w="1207" w:type="dxa"/>
          </w:tcPr>
          <w:p w14:paraId="47CDA415"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14.3 (7.5)</w:t>
            </w:r>
          </w:p>
        </w:tc>
        <w:tc>
          <w:tcPr>
            <w:tcW w:w="1206" w:type="dxa"/>
          </w:tcPr>
          <w:p w14:paraId="371C86F5"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29.1 (8.7)</w:t>
            </w:r>
          </w:p>
        </w:tc>
        <w:tc>
          <w:tcPr>
            <w:tcW w:w="1207" w:type="dxa"/>
          </w:tcPr>
          <w:p w14:paraId="5C7229DD"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17.9 (7.0)</w:t>
            </w:r>
          </w:p>
        </w:tc>
        <w:tc>
          <w:tcPr>
            <w:tcW w:w="1206" w:type="dxa"/>
          </w:tcPr>
          <w:p w14:paraId="22BCDA5B"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32.4 (9.7)</w:t>
            </w:r>
          </w:p>
        </w:tc>
        <w:tc>
          <w:tcPr>
            <w:tcW w:w="1207" w:type="dxa"/>
          </w:tcPr>
          <w:p w14:paraId="42118B15"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18.1 (6.3)</w:t>
            </w:r>
          </w:p>
        </w:tc>
      </w:tr>
      <w:tr w:rsidR="00A94470" w:rsidRPr="005D0E38" w14:paraId="62937FBC" w14:textId="77777777" w:rsidTr="00A32965">
        <w:tc>
          <w:tcPr>
            <w:tcW w:w="1823" w:type="dxa"/>
          </w:tcPr>
          <w:p w14:paraId="57F6F5B9" w14:textId="77777777" w:rsidR="00A94470" w:rsidRDefault="00A94470" w:rsidP="00E1271C">
            <w:pPr>
              <w:snapToGrid w:val="0"/>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overweight body</w:t>
            </w:r>
          </w:p>
        </w:tc>
        <w:tc>
          <w:tcPr>
            <w:tcW w:w="1206" w:type="dxa"/>
          </w:tcPr>
          <w:p w14:paraId="383D952C"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22.7 (8.4)</w:t>
            </w:r>
          </w:p>
        </w:tc>
        <w:tc>
          <w:tcPr>
            <w:tcW w:w="1207" w:type="dxa"/>
          </w:tcPr>
          <w:p w14:paraId="2D908018"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21.0 (6.5)</w:t>
            </w:r>
          </w:p>
        </w:tc>
        <w:tc>
          <w:tcPr>
            <w:tcW w:w="1206" w:type="dxa"/>
          </w:tcPr>
          <w:p w14:paraId="1B8EDAA8"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23.0 (7.2)</w:t>
            </w:r>
          </w:p>
        </w:tc>
        <w:tc>
          <w:tcPr>
            <w:tcW w:w="1207" w:type="dxa"/>
          </w:tcPr>
          <w:p w14:paraId="526732E0"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22.3 (7.0)</w:t>
            </w:r>
          </w:p>
        </w:tc>
        <w:tc>
          <w:tcPr>
            <w:tcW w:w="1206" w:type="dxa"/>
          </w:tcPr>
          <w:p w14:paraId="5C179F07"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22.1 (8.7)</w:t>
            </w:r>
          </w:p>
        </w:tc>
        <w:tc>
          <w:tcPr>
            <w:tcW w:w="1207" w:type="dxa"/>
          </w:tcPr>
          <w:p w14:paraId="113CBFB7"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21.7 (4.6)</w:t>
            </w:r>
          </w:p>
        </w:tc>
      </w:tr>
      <w:tr w:rsidR="00A94470" w:rsidRPr="005D0E38" w14:paraId="7DE15633" w14:textId="77777777" w:rsidTr="00A32965">
        <w:tc>
          <w:tcPr>
            <w:tcW w:w="1823" w:type="dxa"/>
            <w:tcBorders>
              <w:bottom w:val="single" w:sz="4" w:space="0" w:color="auto"/>
            </w:tcBorders>
          </w:tcPr>
          <w:p w14:paraId="4F98283C" w14:textId="77777777" w:rsidR="00A94470" w:rsidRDefault="00A94470" w:rsidP="00E1271C">
            <w:pPr>
              <w:snapToGrid w:val="0"/>
              <w:spacing w:line="276"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underweight body</w:t>
            </w:r>
          </w:p>
        </w:tc>
        <w:tc>
          <w:tcPr>
            <w:tcW w:w="1206" w:type="dxa"/>
            <w:tcBorders>
              <w:bottom w:val="single" w:sz="4" w:space="0" w:color="auto"/>
            </w:tcBorders>
          </w:tcPr>
          <w:p w14:paraId="1B4C76F1"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23.1 (5.8)</w:t>
            </w:r>
          </w:p>
        </w:tc>
        <w:tc>
          <w:tcPr>
            <w:tcW w:w="1207" w:type="dxa"/>
            <w:tcBorders>
              <w:bottom w:val="single" w:sz="4" w:space="0" w:color="auto"/>
            </w:tcBorders>
          </w:tcPr>
          <w:p w14:paraId="5F7BB9AA"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36.3 (7.2)</w:t>
            </w:r>
          </w:p>
        </w:tc>
        <w:tc>
          <w:tcPr>
            <w:tcW w:w="1206" w:type="dxa"/>
            <w:tcBorders>
              <w:bottom w:val="single" w:sz="4" w:space="0" w:color="auto"/>
            </w:tcBorders>
          </w:tcPr>
          <w:p w14:paraId="288E9EDA"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22.2 (6.7)</w:t>
            </w:r>
          </w:p>
        </w:tc>
        <w:tc>
          <w:tcPr>
            <w:tcW w:w="1207" w:type="dxa"/>
            <w:tcBorders>
              <w:bottom w:val="single" w:sz="4" w:space="0" w:color="auto"/>
            </w:tcBorders>
          </w:tcPr>
          <w:p w14:paraId="0270E0D9"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29.1 (7.5)</w:t>
            </w:r>
          </w:p>
        </w:tc>
        <w:tc>
          <w:tcPr>
            <w:tcW w:w="1206" w:type="dxa"/>
            <w:tcBorders>
              <w:bottom w:val="single" w:sz="4" w:space="0" w:color="auto"/>
            </w:tcBorders>
          </w:tcPr>
          <w:p w14:paraId="3F6E9B88"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20.5 (8.7)</w:t>
            </w:r>
          </w:p>
        </w:tc>
        <w:tc>
          <w:tcPr>
            <w:tcW w:w="1207" w:type="dxa"/>
            <w:tcBorders>
              <w:bottom w:val="single" w:sz="4" w:space="0" w:color="auto"/>
            </w:tcBorders>
          </w:tcPr>
          <w:p w14:paraId="11517AD1" w14:textId="77777777" w:rsidR="00A94470" w:rsidRPr="005D0E38" w:rsidRDefault="00A94470" w:rsidP="00E1271C">
            <w:pPr>
              <w:snapToGrid w:val="0"/>
              <w:spacing w:line="276"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27.0 (6.4)</w:t>
            </w:r>
          </w:p>
        </w:tc>
      </w:tr>
      <w:tr w:rsidR="00A94470" w:rsidRPr="00CE135C" w14:paraId="5DBB99A5" w14:textId="77777777" w:rsidTr="00A32965">
        <w:tc>
          <w:tcPr>
            <w:tcW w:w="9062" w:type="dxa"/>
            <w:gridSpan w:val="7"/>
            <w:tcBorders>
              <w:top w:val="single" w:sz="4" w:space="0" w:color="auto"/>
            </w:tcBorders>
          </w:tcPr>
          <w:p w14:paraId="48B4DE29" w14:textId="77777777" w:rsidR="00A94470" w:rsidRPr="005D0E38" w:rsidRDefault="00E1271C" w:rsidP="00E1271C">
            <w:pPr>
              <w:snapToGrid w:val="0"/>
              <w:spacing w:line="276" w:lineRule="auto"/>
              <w:rPr>
                <w:rFonts w:ascii="Times New Roman" w:hAnsi="Times New Roman" w:cs="Times New Roman"/>
                <w:color w:val="000000" w:themeColor="text1"/>
                <w:sz w:val="20"/>
                <w:szCs w:val="20"/>
                <w:lang w:val="en-US"/>
              </w:rPr>
            </w:pPr>
            <w:r w:rsidRPr="00E1271C">
              <w:rPr>
                <w:rFonts w:ascii="Times New Roman" w:hAnsi="Times New Roman" w:cs="Times New Roman"/>
                <w:sz w:val="20"/>
                <w:szCs w:val="20"/>
                <w:lang w:val="en-US"/>
              </w:rPr>
              <w:t xml:space="preserve">AN = anorexia nervosa; MD = major depression; HC = heathy control; </w:t>
            </w:r>
            <w:r w:rsidRPr="00E1271C">
              <w:rPr>
                <w:rFonts w:ascii="Times New Roman" w:hAnsi="Times New Roman" w:cs="Times New Roman"/>
                <w:i/>
                <w:sz w:val="20"/>
                <w:szCs w:val="20"/>
                <w:lang w:val="en-US"/>
              </w:rPr>
              <w:t xml:space="preserve">M </w:t>
            </w:r>
            <w:r w:rsidRPr="00E1271C">
              <w:rPr>
                <w:rFonts w:ascii="Times New Roman" w:hAnsi="Times New Roman" w:cs="Times New Roman"/>
                <w:sz w:val="20"/>
                <w:szCs w:val="20"/>
                <w:lang w:val="en-US"/>
              </w:rPr>
              <w:t xml:space="preserve">= mean; </w:t>
            </w:r>
            <w:r w:rsidRPr="00E1271C">
              <w:rPr>
                <w:rFonts w:ascii="Times New Roman" w:hAnsi="Times New Roman" w:cs="Times New Roman"/>
                <w:i/>
                <w:sz w:val="20"/>
                <w:szCs w:val="20"/>
                <w:lang w:val="en-US"/>
              </w:rPr>
              <w:t xml:space="preserve">SD </w:t>
            </w:r>
            <w:r w:rsidRPr="00E1271C">
              <w:rPr>
                <w:rFonts w:ascii="Times New Roman" w:hAnsi="Times New Roman" w:cs="Times New Roman"/>
                <w:sz w:val="20"/>
                <w:szCs w:val="20"/>
                <w:lang w:val="en-US"/>
              </w:rPr>
              <w:t>= standard deviation</w:t>
            </w:r>
          </w:p>
        </w:tc>
      </w:tr>
    </w:tbl>
    <w:p w14:paraId="0102251D" w14:textId="77777777" w:rsidR="005D0E38" w:rsidRDefault="005D0E38" w:rsidP="004715CB">
      <w:pPr>
        <w:snapToGrid w:val="0"/>
        <w:spacing w:line="480" w:lineRule="auto"/>
        <w:rPr>
          <w:rFonts w:ascii="Times New Roman" w:hAnsi="Times New Roman" w:cs="Times New Roman"/>
          <w:b/>
          <w:color w:val="000000" w:themeColor="text1"/>
          <w:sz w:val="24"/>
          <w:szCs w:val="24"/>
          <w:lang w:val="en-US"/>
        </w:rPr>
      </w:pPr>
    </w:p>
    <w:p w14:paraId="4A5678AA" w14:textId="77777777" w:rsidR="00FC42BC" w:rsidRDefault="00FC42BC">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14:paraId="725FF543" w14:textId="580EFCCB" w:rsidR="00FC42BC" w:rsidRPr="00790405" w:rsidRDefault="00CE135C" w:rsidP="00FC42BC">
      <w:pPr>
        <w:snapToGrid w:val="0"/>
        <w:spacing w:before="24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 2: E</w:t>
      </w:r>
      <w:r w:rsidR="00FC42BC">
        <w:rPr>
          <w:rFonts w:ascii="Times New Roman" w:hAnsi="Times New Roman" w:cs="Times New Roman"/>
          <w:b/>
          <w:sz w:val="24"/>
          <w:szCs w:val="24"/>
          <w:lang w:val="en-US"/>
        </w:rPr>
        <w:t xml:space="preserve">xplicit evaluation of the stimuli </w:t>
      </w:r>
    </w:p>
    <w:p w14:paraId="20C9A6E8" w14:textId="77777777" w:rsidR="00CE135C" w:rsidRPr="00CE135C" w:rsidRDefault="00CE135C" w:rsidP="00FC42BC">
      <w:pPr>
        <w:spacing w:before="240" w:line="480" w:lineRule="auto"/>
        <w:rPr>
          <w:rFonts w:ascii="Times New Roman" w:hAnsi="Times New Roman" w:cs="Times New Roman"/>
          <w:sz w:val="24"/>
          <w:szCs w:val="24"/>
          <w:lang w:val="en-US"/>
        </w:rPr>
      </w:pPr>
      <w:r w:rsidRPr="00CE135C">
        <w:rPr>
          <w:rFonts w:ascii="Times New Roman" w:hAnsi="Times New Roman" w:cs="Times New Roman"/>
          <w:b/>
          <w:sz w:val="24"/>
          <w:szCs w:val="24"/>
          <w:lang w:val="en-US"/>
        </w:rPr>
        <w:t>Methods</w:t>
      </w:r>
      <w:r w:rsidRPr="00CE135C">
        <w:rPr>
          <w:rFonts w:ascii="Times New Roman" w:hAnsi="Times New Roman" w:cs="Times New Roman"/>
          <w:sz w:val="24"/>
          <w:szCs w:val="24"/>
          <w:lang w:val="en-US"/>
        </w:rPr>
        <w:t xml:space="preserve"> </w:t>
      </w:r>
    </w:p>
    <w:p w14:paraId="6650F908" w14:textId="1C5FC307" w:rsidR="00FC42BC" w:rsidRDefault="00FC42BC" w:rsidP="00FC42BC">
      <w:pPr>
        <w:spacing w:before="240" w:line="480" w:lineRule="auto"/>
        <w:rPr>
          <w:rFonts w:ascii="Times New Roman" w:hAnsi="Times New Roman" w:cs="Times New Roman"/>
          <w:sz w:val="24"/>
          <w:szCs w:val="24"/>
          <w:lang w:val="en-US"/>
        </w:rPr>
      </w:pPr>
      <w:r w:rsidRPr="00C24CDD">
        <w:rPr>
          <w:rFonts w:ascii="Times New Roman" w:hAnsi="Times New Roman" w:cs="Times New Roman"/>
          <w:sz w:val="24"/>
          <w:szCs w:val="24"/>
          <w:lang w:val="en-US"/>
        </w:rPr>
        <w:t xml:space="preserve">After the viewing task </w:t>
      </w:r>
      <w:r>
        <w:rPr>
          <w:rFonts w:ascii="Times New Roman" w:hAnsi="Times New Roman" w:cs="Times New Roman"/>
          <w:sz w:val="24"/>
          <w:szCs w:val="24"/>
          <w:lang w:val="en-US"/>
        </w:rPr>
        <w:t>participants were supposed to evaluate the face and body stimuli (presented in random order) on the dimensions valence (</w:t>
      </w:r>
      <w:r w:rsidRPr="00AC6F4E">
        <w:rPr>
          <w:rFonts w:ascii="Times New Roman" w:hAnsi="Times New Roman" w:cs="Times New Roman"/>
          <w:sz w:val="24"/>
          <w:szCs w:val="24"/>
          <w:lang w:val="en-US"/>
        </w:rPr>
        <w:t>ranging from 1 = very unpleasant to 9 = very pleasant) and arousal (ranging from 0 = not at all arousing to 9 = very arousing)</w:t>
      </w:r>
      <w:r>
        <w:rPr>
          <w:rFonts w:ascii="Times New Roman" w:hAnsi="Times New Roman" w:cs="Times New Roman"/>
          <w:sz w:val="24"/>
          <w:szCs w:val="24"/>
          <w:lang w:val="en-US"/>
        </w:rPr>
        <w:t xml:space="preserve"> using the 9-point Self-Assessment Mannequin scale </w:t>
      </w:r>
      <w:r w:rsidR="00167475">
        <w:rPr>
          <w:rFonts w:ascii="Times New Roman" w:hAnsi="Times New Roman" w:cs="Times New Roman"/>
          <w:sz w:val="24"/>
          <w:szCs w:val="24"/>
          <w:lang w:val="en-US"/>
        </w:rPr>
        <w:t>(Lang, 1980)</w:t>
      </w:r>
      <w:r>
        <w:rPr>
          <w:rFonts w:ascii="Times New Roman" w:hAnsi="Times New Roman" w:cs="Times New Roman"/>
          <w:sz w:val="24"/>
          <w:szCs w:val="24"/>
          <w:lang w:val="en-US"/>
        </w:rPr>
        <w:t>. To analyze these</w:t>
      </w:r>
      <w:r w:rsidRPr="007A1934">
        <w:rPr>
          <w:rFonts w:ascii="Times New Roman" w:hAnsi="Times New Roman" w:cs="Times New Roman"/>
          <w:sz w:val="24"/>
          <w:szCs w:val="24"/>
          <w:lang w:val="en-US"/>
        </w:rPr>
        <w:t xml:space="preserve"> valence and arousal ratings, </w:t>
      </w:r>
      <w:r w:rsidRPr="007A1934">
        <w:rPr>
          <w:rFonts w:ascii="Times New Roman" w:hAnsi="Times New Roman" w:cs="Times New Roman"/>
          <w:smallCaps/>
          <w:sz w:val="24"/>
          <w:szCs w:val="24"/>
          <w:lang w:val="en-US"/>
        </w:rPr>
        <w:t xml:space="preserve">PictureCategory (6: </w:t>
      </w:r>
      <w:r w:rsidRPr="007A1934">
        <w:rPr>
          <w:rFonts w:ascii="Times New Roman" w:hAnsi="Times New Roman" w:cs="Times New Roman"/>
          <w:sz w:val="24"/>
          <w:szCs w:val="24"/>
          <w:lang w:val="en-US"/>
        </w:rPr>
        <w:t>happy face, neutral face, angry face, underweight body</w:t>
      </w:r>
      <w:r>
        <w:rPr>
          <w:rFonts w:ascii="Times New Roman" w:hAnsi="Times New Roman" w:cs="Times New Roman"/>
          <w:sz w:val="24"/>
          <w:szCs w:val="24"/>
          <w:lang w:val="en-US"/>
        </w:rPr>
        <w:t xml:space="preserve">, </w:t>
      </w:r>
      <w:r w:rsidRPr="007A1934">
        <w:rPr>
          <w:rFonts w:ascii="Times New Roman" w:hAnsi="Times New Roman" w:cs="Times New Roman"/>
          <w:sz w:val="24"/>
          <w:szCs w:val="24"/>
          <w:lang w:val="en-US"/>
        </w:rPr>
        <w:t>normalweight body</w:t>
      </w:r>
      <w:r>
        <w:rPr>
          <w:rFonts w:ascii="Times New Roman" w:hAnsi="Times New Roman" w:cs="Times New Roman"/>
          <w:sz w:val="24"/>
          <w:szCs w:val="24"/>
          <w:lang w:val="en-US"/>
        </w:rPr>
        <w:t>,</w:t>
      </w:r>
      <w:r w:rsidRPr="008445EC">
        <w:rPr>
          <w:rFonts w:ascii="Times New Roman" w:hAnsi="Times New Roman" w:cs="Times New Roman"/>
          <w:sz w:val="24"/>
          <w:szCs w:val="24"/>
          <w:lang w:val="en-US"/>
        </w:rPr>
        <w:t xml:space="preserve"> </w:t>
      </w:r>
      <w:r w:rsidRPr="007A1934">
        <w:rPr>
          <w:rFonts w:ascii="Times New Roman" w:hAnsi="Times New Roman" w:cs="Times New Roman"/>
          <w:sz w:val="24"/>
          <w:szCs w:val="24"/>
          <w:lang w:val="en-US"/>
        </w:rPr>
        <w:t xml:space="preserve">overweight body) × </w:t>
      </w:r>
      <w:r w:rsidRPr="007A1934">
        <w:rPr>
          <w:rFonts w:ascii="Times New Roman" w:hAnsi="Times New Roman" w:cs="Times New Roman"/>
          <w:smallCaps/>
          <w:sz w:val="24"/>
          <w:szCs w:val="24"/>
          <w:lang w:val="en-US"/>
        </w:rPr>
        <w:t>Group</w:t>
      </w:r>
      <w:r>
        <w:rPr>
          <w:rFonts w:ascii="Times New Roman" w:hAnsi="Times New Roman" w:cs="Times New Roman"/>
          <w:sz w:val="24"/>
          <w:szCs w:val="24"/>
          <w:lang w:val="en-US"/>
        </w:rPr>
        <w:t xml:space="preserve"> (3</w:t>
      </w:r>
      <w:r w:rsidRPr="007A1934">
        <w:rPr>
          <w:rFonts w:ascii="Times New Roman" w:hAnsi="Times New Roman" w:cs="Times New Roman"/>
          <w:sz w:val="24"/>
          <w:szCs w:val="24"/>
          <w:lang w:val="en-US"/>
        </w:rPr>
        <w:t>) ANOVAs were performed.</w:t>
      </w:r>
    </w:p>
    <w:p w14:paraId="18A2AD22" w14:textId="77777777" w:rsidR="00CE135C" w:rsidRPr="00CE135C" w:rsidRDefault="00CE135C" w:rsidP="00FC42BC">
      <w:pPr>
        <w:spacing w:before="240" w:line="480" w:lineRule="auto"/>
        <w:rPr>
          <w:rFonts w:ascii="Times New Roman" w:hAnsi="Times New Roman" w:cs="Times New Roman"/>
          <w:b/>
          <w:sz w:val="24"/>
          <w:szCs w:val="24"/>
          <w:lang w:val="en-US"/>
        </w:rPr>
      </w:pPr>
      <w:r w:rsidRPr="00CE135C">
        <w:rPr>
          <w:rFonts w:ascii="Times New Roman" w:hAnsi="Times New Roman" w:cs="Times New Roman"/>
          <w:b/>
          <w:sz w:val="24"/>
          <w:szCs w:val="24"/>
          <w:lang w:val="en-US"/>
        </w:rPr>
        <w:t>Results</w:t>
      </w:r>
    </w:p>
    <w:p w14:paraId="4B6EA51C" w14:textId="0C89AC46" w:rsidR="00FC42BC" w:rsidRDefault="00FC42BC" w:rsidP="00FC42BC">
      <w:pPr>
        <w:spacing w:before="240" w:line="480" w:lineRule="auto"/>
        <w:rPr>
          <w:rFonts w:ascii="Times New Roman" w:hAnsi="Times New Roman" w:cs="Times New Roman"/>
          <w:sz w:val="24"/>
          <w:szCs w:val="24"/>
          <w:lang w:val="en-US"/>
        </w:rPr>
      </w:pPr>
      <w:r w:rsidRPr="00790405">
        <w:rPr>
          <w:rFonts w:ascii="Times New Roman" w:hAnsi="Times New Roman" w:cs="Times New Roman"/>
          <w:sz w:val="24"/>
          <w:szCs w:val="24"/>
          <w:lang w:val="en-US"/>
        </w:rPr>
        <w:t xml:space="preserve">Descriptive results are presented in </w:t>
      </w:r>
      <w:r>
        <w:rPr>
          <w:rFonts w:ascii="Times New Roman" w:hAnsi="Times New Roman" w:cs="Times New Roman"/>
          <w:sz w:val="24"/>
          <w:szCs w:val="24"/>
          <w:lang w:val="en-US"/>
        </w:rPr>
        <w:t xml:space="preserve">Supplementary </w:t>
      </w:r>
      <w:r w:rsidRPr="00C238B7">
        <w:rPr>
          <w:rFonts w:ascii="Times New Roman" w:hAnsi="Times New Roman" w:cs="Times New Roman"/>
          <w:sz w:val="24"/>
          <w:szCs w:val="24"/>
          <w:lang w:val="en-US"/>
        </w:rPr>
        <w:t>Table 2</w:t>
      </w:r>
      <w:r w:rsidRPr="00790405">
        <w:rPr>
          <w:rFonts w:ascii="Times New Roman" w:hAnsi="Times New Roman" w:cs="Times New Roman"/>
          <w:sz w:val="24"/>
          <w:szCs w:val="24"/>
          <w:lang w:val="en-US"/>
        </w:rPr>
        <w:t xml:space="preserve">. From the ANOVA on valence ratings, a significant main effect of </w:t>
      </w:r>
      <w:r w:rsidRPr="00790405">
        <w:rPr>
          <w:rFonts w:ascii="Times New Roman" w:hAnsi="Times New Roman" w:cs="Times New Roman"/>
          <w:smallCaps/>
          <w:sz w:val="24"/>
          <w:szCs w:val="24"/>
          <w:lang w:val="en-US"/>
        </w:rPr>
        <w:t>PictureCategory</w:t>
      </w:r>
      <w:r w:rsidRPr="00790405">
        <w:rPr>
          <w:rFonts w:ascii="Times New Roman" w:hAnsi="Times New Roman" w:cs="Times New Roman"/>
          <w:sz w:val="24"/>
          <w:szCs w:val="24"/>
          <w:lang w:val="en-US"/>
        </w:rPr>
        <w:t xml:space="preserve"> (</w:t>
      </w:r>
      <w:r w:rsidRPr="00790405">
        <w:rPr>
          <w:rFonts w:ascii="Times New Roman" w:hAnsi="Times New Roman" w:cs="Times New Roman"/>
          <w:i/>
          <w:sz w:val="24"/>
          <w:szCs w:val="24"/>
          <w:lang w:val="en-US"/>
        </w:rPr>
        <w:t>F</w:t>
      </w:r>
      <w:r>
        <w:rPr>
          <w:rFonts w:ascii="Times New Roman" w:hAnsi="Times New Roman" w:cs="Times New Roman"/>
          <w:sz w:val="24"/>
          <w:szCs w:val="24"/>
          <w:vertAlign w:val="subscript"/>
          <w:lang w:val="en-US"/>
        </w:rPr>
        <w:t>3</w:t>
      </w:r>
      <w:r w:rsidRPr="00790405">
        <w:rPr>
          <w:rFonts w:ascii="Times New Roman" w:hAnsi="Times New Roman" w:cs="Times New Roman"/>
          <w:sz w:val="24"/>
          <w:szCs w:val="24"/>
          <w:vertAlign w:val="subscript"/>
          <w:lang w:val="en-US"/>
        </w:rPr>
        <w:t>.4,3</w:t>
      </w:r>
      <w:r>
        <w:rPr>
          <w:rFonts w:ascii="Times New Roman" w:hAnsi="Times New Roman" w:cs="Times New Roman"/>
          <w:sz w:val="24"/>
          <w:szCs w:val="24"/>
          <w:vertAlign w:val="subscript"/>
          <w:lang w:val="en-US"/>
        </w:rPr>
        <w:t>00.3</w:t>
      </w:r>
      <w:r>
        <w:rPr>
          <w:rFonts w:ascii="Times New Roman" w:hAnsi="Times New Roman" w:cs="Times New Roman"/>
          <w:sz w:val="24"/>
          <w:szCs w:val="24"/>
          <w:lang w:val="en-US"/>
        </w:rPr>
        <w:t xml:space="preserve"> = </w:t>
      </w:r>
      <w:r w:rsidRPr="00790405">
        <w:rPr>
          <w:rFonts w:ascii="Times New Roman" w:hAnsi="Times New Roman" w:cs="Times New Roman"/>
          <w:sz w:val="24"/>
          <w:szCs w:val="24"/>
          <w:lang w:val="en-US"/>
        </w:rPr>
        <w:t>9</w:t>
      </w:r>
      <w:r>
        <w:rPr>
          <w:rFonts w:ascii="Times New Roman" w:hAnsi="Times New Roman" w:cs="Times New Roman"/>
          <w:sz w:val="24"/>
          <w:szCs w:val="24"/>
          <w:lang w:val="en-US"/>
        </w:rPr>
        <w:t>0.9</w:t>
      </w:r>
      <w:r w:rsidRPr="00790405">
        <w:rPr>
          <w:rFonts w:ascii="Times New Roman" w:hAnsi="Times New Roman" w:cs="Times New Roman"/>
          <w:sz w:val="24"/>
          <w:szCs w:val="24"/>
          <w:lang w:val="en-US"/>
        </w:rPr>
        <w:t xml:space="preserve">, </w:t>
      </w:r>
      <w:r w:rsidRPr="00790405">
        <w:rPr>
          <w:rFonts w:ascii="Times New Roman" w:hAnsi="Times New Roman" w:cs="Times New Roman"/>
          <w:i/>
          <w:sz w:val="24"/>
          <w:szCs w:val="24"/>
          <w:lang w:val="en-US"/>
        </w:rPr>
        <w:t>p</w:t>
      </w:r>
      <w:r w:rsidRPr="00790405">
        <w:rPr>
          <w:rFonts w:ascii="Times New Roman" w:hAnsi="Times New Roman" w:cs="Times New Roman"/>
          <w:sz w:val="24"/>
          <w:szCs w:val="24"/>
          <w:lang w:val="en-US"/>
        </w:rPr>
        <w:t xml:space="preserve"> &lt; .001, </w:t>
      </w:r>
      <w:r w:rsidRPr="00C937E0">
        <w:rPr>
          <w:rFonts w:ascii="Times New Roman" w:hAnsi="Times New Roman" w:cs="Times New Roman"/>
          <w:i/>
          <w:sz w:val="24"/>
          <w:szCs w:val="24"/>
        </w:rPr>
        <w:t>η</w:t>
      </w:r>
      <w:r w:rsidRPr="00790405">
        <w:rPr>
          <w:rFonts w:ascii="Times New Roman" w:hAnsi="Times New Roman" w:cs="Times New Roman"/>
          <w:i/>
          <w:sz w:val="24"/>
          <w:szCs w:val="24"/>
          <w:vertAlign w:val="subscript"/>
          <w:lang w:val="en-US"/>
        </w:rPr>
        <w:t>p</w:t>
      </w:r>
      <w:r w:rsidRPr="00790405">
        <w:rPr>
          <w:rFonts w:ascii="Times New Roman" w:hAnsi="Times New Roman" w:cs="Times New Roman"/>
          <w:i/>
          <w:sz w:val="24"/>
          <w:szCs w:val="24"/>
          <w:lang w:val="en-US"/>
        </w:rPr>
        <w:t>²</w:t>
      </w:r>
      <w:r w:rsidRPr="00790405">
        <w:rPr>
          <w:rFonts w:ascii="Times New Roman" w:hAnsi="Times New Roman" w:cs="Times New Roman"/>
          <w:sz w:val="24"/>
          <w:szCs w:val="24"/>
          <w:lang w:val="en-US"/>
        </w:rPr>
        <w:t xml:space="preserve"> = .5</w:t>
      </w:r>
      <w:r>
        <w:rPr>
          <w:rFonts w:ascii="Times New Roman" w:hAnsi="Times New Roman" w:cs="Times New Roman"/>
          <w:sz w:val="24"/>
          <w:szCs w:val="24"/>
          <w:lang w:val="en-US"/>
        </w:rPr>
        <w:t>7</w:t>
      </w:r>
      <w:r w:rsidRPr="00790405">
        <w:rPr>
          <w:rFonts w:ascii="Times New Roman" w:hAnsi="Times New Roman" w:cs="Times New Roman"/>
          <w:sz w:val="24"/>
          <w:szCs w:val="24"/>
          <w:lang w:val="en-US"/>
        </w:rPr>
        <w:t xml:space="preserve">) as we as significant main effect of </w:t>
      </w:r>
      <w:r w:rsidRPr="00790405">
        <w:rPr>
          <w:rFonts w:ascii="Times New Roman" w:hAnsi="Times New Roman" w:cs="Times New Roman"/>
          <w:smallCaps/>
          <w:sz w:val="24"/>
          <w:szCs w:val="24"/>
          <w:lang w:val="en-US"/>
        </w:rPr>
        <w:t>Group</w:t>
      </w:r>
      <w:r w:rsidRPr="00790405">
        <w:rPr>
          <w:rFonts w:ascii="Times New Roman" w:hAnsi="Times New Roman" w:cs="Times New Roman"/>
          <w:sz w:val="24"/>
          <w:szCs w:val="24"/>
          <w:lang w:val="en-US"/>
        </w:rPr>
        <w:t xml:space="preserve"> (</w:t>
      </w:r>
      <w:r w:rsidRPr="00790405">
        <w:rPr>
          <w:rFonts w:ascii="Times New Roman" w:hAnsi="Times New Roman" w:cs="Times New Roman"/>
          <w:i/>
          <w:sz w:val="24"/>
          <w:szCs w:val="24"/>
          <w:lang w:val="en-US"/>
        </w:rPr>
        <w:t>F</w:t>
      </w:r>
      <w:r w:rsidRPr="00790405">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69</w:t>
      </w:r>
      <w:r w:rsidRPr="00790405">
        <w:rPr>
          <w:rFonts w:ascii="Times New Roman" w:hAnsi="Times New Roman" w:cs="Times New Roman"/>
          <w:sz w:val="24"/>
          <w:szCs w:val="24"/>
          <w:lang w:val="en-US"/>
        </w:rPr>
        <w:t xml:space="preserve"> = 1</w:t>
      </w:r>
      <w:r>
        <w:rPr>
          <w:rFonts w:ascii="Times New Roman" w:hAnsi="Times New Roman" w:cs="Times New Roman"/>
          <w:sz w:val="24"/>
          <w:szCs w:val="24"/>
          <w:lang w:val="en-US"/>
        </w:rPr>
        <w:t>6.1</w:t>
      </w:r>
      <w:r w:rsidRPr="00790405">
        <w:rPr>
          <w:rFonts w:ascii="Times New Roman" w:hAnsi="Times New Roman" w:cs="Times New Roman"/>
          <w:sz w:val="24"/>
          <w:szCs w:val="24"/>
          <w:lang w:val="en-US"/>
        </w:rPr>
        <w:t xml:space="preserve">, </w:t>
      </w:r>
      <w:r w:rsidRPr="00790405">
        <w:rPr>
          <w:rFonts w:ascii="Times New Roman" w:hAnsi="Times New Roman" w:cs="Times New Roman"/>
          <w:i/>
          <w:sz w:val="24"/>
          <w:szCs w:val="24"/>
          <w:lang w:val="en-US"/>
        </w:rPr>
        <w:t>p</w:t>
      </w:r>
      <w:r w:rsidRPr="00790405">
        <w:rPr>
          <w:rFonts w:ascii="Times New Roman" w:hAnsi="Times New Roman" w:cs="Times New Roman"/>
          <w:sz w:val="24"/>
          <w:szCs w:val="24"/>
          <w:lang w:val="en-US"/>
        </w:rPr>
        <w:t xml:space="preserve"> &lt; .001, </w:t>
      </w:r>
      <w:r w:rsidRPr="00C66B47">
        <w:rPr>
          <w:rFonts w:ascii="Times New Roman" w:hAnsi="Times New Roman" w:cs="Times New Roman"/>
          <w:i/>
          <w:sz w:val="24"/>
          <w:szCs w:val="24"/>
        </w:rPr>
        <w:t>η</w:t>
      </w:r>
      <w:r w:rsidRPr="00790405">
        <w:rPr>
          <w:rFonts w:ascii="Times New Roman" w:hAnsi="Times New Roman" w:cs="Times New Roman"/>
          <w:i/>
          <w:sz w:val="24"/>
          <w:szCs w:val="24"/>
          <w:vertAlign w:val="subscript"/>
          <w:lang w:val="en-US"/>
        </w:rPr>
        <w:t>p</w:t>
      </w:r>
      <w:r w:rsidRPr="00790405">
        <w:rPr>
          <w:rFonts w:ascii="Times New Roman" w:hAnsi="Times New Roman" w:cs="Times New Roman"/>
          <w:i/>
          <w:sz w:val="24"/>
          <w:szCs w:val="24"/>
          <w:lang w:val="en-US"/>
        </w:rPr>
        <w:t>²</w:t>
      </w:r>
      <w:r w:rsidRPr="00790405">
        <w:rPr>
          <w:rFonts w:ascii="Times New Roman" w:hAnsi="Times New Roman" w:cs="Times New Roman"/>
          <w:sz w:val="24"/>
          <w:szCs w:val="24"/>
          <w:lang w:val="en-US"/>
        </w:rPr>
        <w:t xml:space="preserve"> = .</w:t>
      </w:r>
      <w:r>
        <w:rPr>
          <w:rFonts w:ascii="Times New Roman" w:hAnsi="Times New Roman" w:cs="Times New Roman"/>
          <w:sz w:val="24"/>
          <w:szCs w:val="24"/>
          <w:lang w:val="en-US"/>
        </w:rPr>
        <w:t>32</w:t>
      </w:r>
      <w:r w:rsidRPr="00790405">
        <w:rPr>
          <w:rFonts w:ascii="Times New Roman" w:hAnsi="Times New Roman" w:cs="Times New Roman"/>
          <w:sz w:val="24"/>
          <w:szCs w:val="24"/>
          <w:lang w:val="en-US"/>
        </w:rPr>
        <w:t xml:space="preserve">) emerged and were further qualified by a significant </w:t>
      </w:r>
      <w:r w:rsidRPr="00790405">
        <w:rPr>
          <w:rFonts w:ascii="Times New Roman" w:hAnsi="Times New Roman" w:cs="Times New Roman"/>
          <w:smallCaps/>
          <w:sz w:val="24"/>
          <w:szCs w:val="24"/>
          <w:lang w:val="en-US"/>
        </w:rPr>
        <w:t>PictureCategory ×</w:t>
      </w:r>
      <w:r w:rsidRPr="00790405">
        <w:rPr>
          <w:rFonts w:ascii="Times New Roman" w:hAnsi="Times New Roman" w:cs="Times New Roman"/>
          <w:sz w:val="24"/>
          <w:szCs w:val="24"/>
          <w:lang w:val="en-US"/>
        </w:rPr>
        <w:t xml:space="preserve"> </w:t>
      </w:r>
      <w:r w:rsidRPr="00790405">
        <w:rPr>
          <w:rFonts w:ascii="Times New Roman" w:hAnsi="Times New Roman" w:cs="Times New Roman"/>
          <w:smallCaps/>
          <w:sz w:val="24"/>
          <w:szCs w:val="24"/>
          <w:lang w:val="en-US"/>
        </w:rPr>
        <w:t>Group</w:t>
      </w:r>
      <w:r w:rsidRPr="00790405">
        <w:rPr>
          <w:rFonts w:ascii="Times New Roman" w:hAnsi="Times New Roman" w:cs="Times New Roman"/>
          <w:sz w:val="24"/>
          <w:szCs w:val="24"/>
          <w:lang w:val="en-US"/>
        </w:rPr>
        <w:t xml:space="preserve"> interaction (</w:t>
      </w:r>
      <w:r w:rsidRPr="00790405">
        <w:rPr>
          <w:rFonts w:ascii="Times New Roman" w:hAnsi="Times New Roman" w:cs="Times New Roman"/>
          <w:i/>
          <w:sz w:val="24"/>
          <w:szCs w:val="24"/>
          <w:lang w:val="en-US"/>
        </w:rPr>
        <w:t>F</w:t>
      </w:r>
      <w:r>
        <w:rPr>
          <w:rFonts w:ascii="Times New Roman" w:hAnsi="Times New Roman" w:cs="Times New Roman"/>
          <w:sz w:val="24"/>
          <w:szCs w:val="24"/>
          <w:vertAlign w:val="subscript"/>
          <w:lang w:val="en-US"/>
        </w:rPr>
        <w:t>8.7</w:t>
      </w:r>
      <w:r w:rsidRPr="00790405">
        <w:rPr>
          <w:rFonts w:ascii="Times New Roman" w:hAnsi="Times New Roman" w:cs="Times New Roman"/>
          <w:sz w:val="24"/>
          <w:szCs w:val="24"/>
          <w:vertAlign w:val="subscript"/>
          <w:lang w:val="en-US"/>
        </w:rPr>
        <w:t>,3</w:t>
      </w:r>
      <w:r>
        <w:rPr>
          <w:rFonts w:ascii="Times New Roman" w:hAnsi="Times New Roman" w:cs="Times New Roman"/>
          <w:sz w:val="24"/>
          <w:szCs w:val="24"/>
          <w:vertAlign w:val="subscript"/>
          <w:lang w:val="en-US"/>
        </w:rPr>
        <w:t>00.3</w:t>
      </w:r>
      <w:r>
        <w:rPr>
          <w:rFonts w:ascii="Times New Roman" w:hAnsi="Times New Roman" w:cs="Times New Roman"/>
          <w:sz w:val="24"/>
          <w:szCs w:val="24"/>
          <w:lang w:val="en-US"/>
        </w:rPr>
        <w:t xml:space="preserve"> </w:t>
      </w:r>
      <w:r w:rsidRPr="00790405">
        <w:rPr>
          <w:rFonts w:ascii="Times New Roman" w:hAnsi="Times New Roman" w:cs="Times New Roman"/>
          <w:sz w:val="24"/>
          <w:szCs w:val="24"/>
          <w:lang w:val="en-US"/>
        </w:rPr>
        <w:t>= 3.</w:t>
      </w:r>
      <w:r>
        <w:rPr>
          <w:rFonts w:ascii="Times New Roman" w:hAnsi="Times New Roman" w:cs="Times New Roman"/>
          <w:sz w:val="24"/>
          <w:szCs w:val="24"/>
          <w:lang w:val="en-US"/>
        </w:rPr>
        <w:t>7</w:t>
      </w:r>
      <w:r w:rsidRPr="00790405">
        <w:rPr>
          <w:rFonts w:ascii="Times New Roman" w:hAnsi="Times New Roman" w:cs="Times New Roman"/>
          <w:sz w:val="24"/>
          <w:szCs w:val="24"/>
          <w:lang w:val="en-US"/>
        </w:rPr>
        <w:t xml:space="preserve">, </w:t>
      </w:r>
      <w:r w:rsidRPr="00790405">
        <w:rPr>
          <w:rFonts w:ascii="Times New Roman" w:hAnsi="Times New Roman" w:cs="Times New Roman"/>
          <w:i/>
          <w:sz w:val="24"/>
          <w:szCs w:val="24"/>
          <w:lang w:val="en-US"/>
        </w:rPr>
        <w:t>p</w:t>
      </w:r>
      <w:r w:rsidRPr="00790405">
        <w:rPr>
          <w:rFonts w:ascii="Times New Roman" w:hAnsi="Times New Roman" w:cs="Times New Roman"/>
          <w:sz w:val="24"/>
          <w:szCs w:val="24"/>
          <w:lang w:val="en-US"/>
        </w:rPr>
        <w:t xml:space="preserve"> &lt; .001, </w:t>
      </w:r>
      <w:r w:rsidRPr="00FB384F">
        <w:rPr>
          <w:rFonts w:ascii="Times New Roman" w:hAnsi="Times New Roman" w:cs="Times New Roman"/>
          <w:i/>
          <w:sz w:val="24"/>
          <w:szCs w:val="24"/>
        </w:rPr>
        <w:t>η</w:t>
      </w:r>
      <w:r w:rsidRPr="00790405">
        <w:rPr>
          <w:rFonts w:ascii="Times New Roman" w:hAnsi="Times New Roman" w:cs="Times New Roman"/>
          <w:i/>
          <w:sz w:val="24"/>
          <w:szCs w:val="24"/>
          <w:vertAlign w:val="subscript"/>
          <w:lang w:val="en-US"/>
        </w:rPr>
        <w:t>p</w:t>
      </w:r>
      <w:r w:rsidRPr="00790405">
        <w:rPr>
          <w:rFonts w:ascii="Times New Roman" w:hAnsi="Times New Roman" w:cs="Times New Roman"/>
          <w:i/>
          <w:sz w:val="24"/>
          <w:szCs w:val="24"/>
          <w:lang w:val="en-US"/>
        </w:rPr>
        <w:t>²</w:t>
      </w:r>
      <w:r w:rsidRPr="00790405">
        <w:rPr>
          <w:rFonts w:ascii="Times New Roman" w:hAnsi="Times New Roman" w:cs="Times New Roman"/>
          <w:sz w:val="24"/>
          <w:szCs w:val="24"/>
          <w:lang w:val="en-US"/>
        </w:rPr>
        <w:t xml:space="preserve"> = .</w:t>
      </w:r>
      <w:r>
        <w:rPr>
          <w:rFonts w:ascii="Times New Roman" w:hAnsi="Times New Roman" w:cs="Times New Roman"/>
          <w:sz w:val="24"/>
          <w:szCs w:val="24"/>
          <w:lang w:val="en-US"/>
        </w:rPr>
        <w:t>10</w:t>
      </w:r>
      <w:r w:rsidRPr="0079040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90405">
        <w:rPr>
          <w:rFonts w:ascii="Times New Roman" w:hAnsi="Times New Roman" w:cs="Times New Roman"/>
          <w:sz w:val="24"/>
          <w:szCs w:val="24"/>
          <w:lang w:val="en-US"/>
        </w:rPr>
        <w:t xml:space="preserve">The main effect of </w:t>
      </w:r>
      <w:r w:rsidRPr="00790405">
        <w:rPr>
          <w:rFonts w:ascii="Times New Roman" w:hAnsi="Times New Roman" w:cs="Times New Roman"/>
          <w:smallCaps/>
          <w:sz w:val="24"/>
          <w:szCs w:val="24"/>
          <w:lang w:val="en-US"/>
        </w:rPr>
        <w:t>PictureCategory</w:t>
      </w:r>
      <w:r w:rsidRPr="00790405">
        <w:rPr>
          <w:rFonts w:ascii="Times New Roman" w:hAnsi="Times New Roman" w:cs="Times New Roman"/>
          <w:sz w:val="24"/>
          <w:szCs w:val="24"/>
          <w:lang w:val="en-US"/>
        </w:rPr>
        <w:t xml:space="preserve"> resulted from significant differences between all categories (</w:t>
      </w:r>
      <w:r w:rsidRPr="00790405">
        <w:rPr>
          <w:rFonts w:ascii="Times New Roman" w:hAnsi="Times New Roman" w:cs="Times New Roman"/>
          <w:i/>
          <w:sz w:val="24"/>
          <w:szCs w:val="24"/>
          <w:lang w:val="en-US"/>
        </w:rPr>
        <w:t>t</w:t>
      </w:r>
      <w:r w:rsidRPr="00790405">
        <w:rPr>
          <w:rFonts w:ascii="Times New Roman" w:hAnsi="Times New Roman" w:cs="Times New Roman"/>
          <w:sz w:val="24"/>
          <w:szCs w:val="24"/>
          <w:lang w:val="en-US"/>
        </w:rPr>
        <w:t>s</w:t>
      </w:r>
      <w:r>
        <w:rPr>
          <w:rFonts w:ascii="Times New Roman" w:hAnsi="Times New Roman" w:cs="Times New Roman"/>
          <w:sz w:val="24"/>
          <w:szCs w:val="24"/>
          <w:vertAlign w:val="subscript"/>
          <w:lang w:val="en-US"/>
        </w:rPr>
        <w:t>71</w:t>
      </w:r>
      <w:r>
        <w:rPr>
          <w:rFonts w:ascii="Times New Roman" w:hAnsi="Times New Roman" w:cs="Times New Roman"/>
          <w:sz w:val="24"/>
          <w:szCs w:val="24"/>
          <w:lang w:val="en-US"/>
        </w:rPr>
        <w:t xml:space="preserve"> ≥ </w:t>
      </w:r>
      <w:r w:rsidRPr="00790405">
        <w:rPr>
          <w:rFonts w:ascii="Times New Roman" w:hAnsi="Times New Roman" w:cs="Times New Roman"/>
          <w:sz w:val="24"/>
          <w:szCs w:val="24"/>
          <w:lang w:val="en-US"/>
        </w:rPr>
        <w:t>2</w:t>
      </w:r>
      <w:r>
        <w:rPr>
          <w:rFonts w:ascii="Times New Roman" w:hAnsi="Times New Roman" w:cs="Times New Roman"/>
          <w:sz w:val="24"/>
          <w:szCs w:val="24"/>
          <w:lang w:val="en-US"/>
        </w:rPr>
        <w:t>.7</w:t>
      </w:r>
      <w:r w:rsidRPr="00790405">
        <w:rPr>
          <w:rFonts w:ascii="Times New Roman" w:hAnsi="Times New Roman" w:cs="Times New Roman"/>
          <w:sz w:val="24"/>
          <w:szCs w:val="24"/>
          <w:lang w:val="en-US"/>
        </w:rPr>
        <w:t xml:space="preserve">, </w:t>
      </w:r>
      <w:r w:rsidRPr="00790405">
        <w:rPr>
          <w:rFonts w:ascii="Times New Roman" w:hAnsi="Times New Roman" w:cs="Times New Roman"/>
          <w:i/>
          <w:sz w:val="24"/>
          <w:szCs w:val="24"/>
          <w:lang w:val="en-US"/>
        </w:rPr>
        <w:t>p</w:t>
      </w:r>
      <w:r>
        <w:rPr>
          <w:rFonts w:ascii="Times New Roman" w:hAnsi="Times New Roman" w:cs="Times New Roman"/>
          <w:sz w:val="24"/>
          <w:szCs w:val="24"/>
          <w:lang w:val="en-US"/>
        </w:rPr>
        <w:t>s ≤ .009</w:t>
      </w:r>
      <w:r w:rsidRPr="00790405">
        <w:rPr>
          <w:rFonts w:ascii="Times New Roman" w:hAnsi="Times New Roman" w:cs="Times New Roman"/>
          <w:sz w:val="24"/>
          <w:szCs w:val="24"/>
          <w:lang w:val="en-US"/>
        </w:rPr>
        <w:t xml:space="preserve">) except between neutral faces and </w:t>
      </w:r>
      <w:r>
        <w:rPr>
          <w:rFonts w:ascii="Times New Roman" w:hAnsi="Times New Roman" w:cs="Times New Roman"/>
          <w:sz w:val="24"/>
          <w:szCs w:val="24"/>
          <w:lang w:val="en-US"/>
        </w:rPr>
        <w:t>normalweight</w:t>
      </w:r>
      <w:r w:rsidRPr="00790405">
        <w:rPr>
          <w:rFonts w:ascii="Times New Roman" w:hAnsi="Times New Roman" w:cs="Times New Roman"/>
          <w:sz w:val="24"/>
          <w:szCs w:val="24"/>
          <w:lang w:val="en-US"/>
        </w:rPr>
        <w:t xml:space="preserve"> (</w:t>
      </w:r>
      <w:r w:rsidRPr="00790405">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71</w:t>
      </w:r>
      <w:r w:rsidRPr="00790405">
        <w:rPr>
          <w:rFonts w:ascii="Times New Roman" w:hAnsi="Times New Roman" w:cs="Times New Roman"/>
          <w:sz w:val="24"/>
          <w:szCs w:val="24"/>
          <w:lang w:val="en-US"/>
        </w:rPr>
        <w:t xml:space="preserve"> = 1.</w:t>
      </w:r>
      <w:r>
        <w:rPr>
          <w:rFonts w:ascii="Times New Roman" w:hAnsi="Times New Roman" w:cs="Times New Roman"/>
          <w:sz w:val="24"/>
          <w:szCs w:val="24"/>
          <w:lang w:val="en-US"/>
        </w:rPr>
        <w:t>3</w:t>
      </w:r>
      <w:r w:rsidRPr="00790405">
        <w:rPr>
          <w:rFonts w:ascii="Times New Roman" w:hAnsi="Times New Roman" w:cs="Times New Roman"/>
          <w:sz w:val="24"/>
          <w:szCs w:val="24"/>
          <w:lang w:val="en-US"/>
        </w:rPr>
        <w:t xml:space="preserve">, </w:t>
      </w:r>
      <w:r w:rsidRPr="00790405">
        <w:rPr>
          <w:rFonts w:ascii="Times New Roman" w:hAnsi="Times New Roman" w:cs="Times New Roman"/>
          <w:i/>
          <w:sz w:val="24"/>
          <w:szCs w:val="24"/>
          <w:lang w:val="en-US"/>
        </w:rPr>
        <w:t>p</w:t>
      </w:r>
      <w:r>
        <w:rPr>
          <w:rFonts w:ascii="Times New Roman" w:hAnsi="Times New Roman" w:cs="Times New Roman"/>
          <w:sz w:val="24"/>
          <w:szCs w:val="24"/>
          <w:lang w:val="en-US"/>
        </w:rPr>
        <w:t xml:space="preserve"> &gt; .1</w:t>
      </w:r>
      <w:r w:rsidRPr="00790405">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underweight</w:t>
      </w:r>
      <w:r w:rsidRPr="0037308D">
        <w:rPr>
          <w:rFonts w:ascii="Times New Roman" w:hAnsi="Times New Roman" w:cs="Times New Roman"/>
          <w:sz w:val="24"/>
          <w:szCs w:val="24"/>
          <w:lang w:val="en-US"/>
        </w:rPr>
        <w:t xml:space="preserve"> </w:t>
      </w:r>
      <w:r w:rsidRPr="00790405">
        <w:rPr>
          <w:rFonts w:ascii="Times New Roman" w:hAnsi="Times New Roman" w:cs="Times New Roman"/>
          <w:sz w:val="24"/>
          <w:szCs w:val="24"/>
          <w:lang w:val="en-US"/>
        </w:rPr>
        <w:t>bodies (</w:t>
      </w:r>
      <w:r w:rsidRPr="00790405">
        <w:rPr>
          <w:rFonts w:ascii="Times New Roman" w:hAnsi="Times New Roman" w:cs="Times New Roman"/>
          <w:i/>
          <w:sz w:val="24"/>
          <w:szCs w:val="24"/>
          <w:lang w:val="en-US"/>
        </w:rPr>
        <w:t>t</w:t>
      </w:r>
      <w:r>
        <w:rPr>
          <w:rFonts w:ascii="Times New Roman" w:hAnsi="Times New Roman" w:cs="Times New Roman"/>
          <w:sz w:val="24"/>
          <w:szCs w:val="24"/>
          <w:vertAlign w:val="subscript"/>
          <w:lang w:val="en-US"/>
        </w:rPr>
        <w:t>71</w:t>
      </w:r>
      <w:r>
        <w:rPr>
          <w:rFonts w:ascii="Times New Roman" w:hAnsi="Times New Roman" w:cs="Times New Roman"/>
          <w:sz w:val="24"/>
          <w:szCs w:val="24"/>
          <w:lang w:val="en-US"/>
        </w:rPr>
        <w:t xml:space="preserve"> = 1.6</w:t>
      </w:r>
      <w:r w:rsidRPr="00790405">
        <w:rPr>
          <w:rFonts w:ascii="Times New Roman" w:hAnsi="Times New Roman" w:cs="Times New Roman"/>
          <w:sz w:val="24"/>
          <w:szCs w:val="24"/>
          <w:lang w:val="en-US"/>
        </w:rPr>
        <w:t xml:space="preserve">, </w:t>
      </w:r>
      <w:r w:rsidRPr="00790405">
        <w:rPr>
          <w:rFonts w:ascii="Times New Roman" w:hAnsi="Times New Roman" w:cs="Times New Roman"/>
          <w:i/>
          <w:sz w:val="24"/>
          <w:szCs w:val="24"/>
          <w:lang w:val="en-US"/>
        </w:rPr>
        <w:t>p</w:t>
      </w:r>
      <w:r>
        <w:rPr>
          <w:rFonts w:ascii="Times New Roman" w:hAnsi="Times New Roman" w:cs="Times New Roman"/>
          <w:sz w:val="24"/>
          <w:szCs w:val="24"/>
          <w:lang w:val="en-US"/>
        </w:rPr>
        <w:t xml:space="preserve"> &gt; .1</w:t>
      </w:r>
      <w:r w:rsidRPr="0079040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20258">
        <w:rPr>
          <w:rFonts w:ascii="Times New Roman" w:hAnsi="Times New Roman" w:cs="Times New Roman"/>
          <w:sz w:val="24"/>
          <w:szCs w:val="24"/>
          <w:lang w:val="en-US"/>
        </w:rPr>
        <w:t xml:space="preserve">To follow-up the interaction, post-hoc ANOVAs with the factor </w:t>
      </w:r>
      <w:r w:rsidRPr="00820258">
        <w:rPr>
          <w:rFonts w:ascii="Times New Roman" w:hAnsi="Times New Roman" w:cs="Times New Roman"/>
          <w:smallCaps/>
          <w:sz w:val="24"/>
          <w:szCs w:val="24"/>
          <w:lang w:val="en-US"/>
        </w:rPr>
        <w:t>Group</w:t>
      </w:r>
      <w:r w:rsidRPr="00820258">
        <w:rPr>
          <w:rFonts w:ascii="Times New Roman" w:hAnsi="Times New Roman" w:cs="Times New Roman"/>
          <w:sz w:val="24"/>
          <w:szCs w:val="24"/>
          <w:lang w:val="en-US"/>
        </w:rPr>
        <w:t xml:space="preserve"> were calculated for each picture category. For happy faces, the ANOVA yielded a significant effect of </w:t>
      </w:r>
      <w:r w:rsidRPr="00820258">
        <w:rPr>
          <w:rFonts w:ascii="Times New Roman" w:hAnsi="Times New Roman" w:cs="Times New Roman"/>
          <w:smallCaps/>
          <w:sz w:val="24"/>
          <w:szCs w:val="24"/>
          <w:lang w:val="en-US"/>
        </w:rPr>
        <w:t>Group</w:t>
      </w:r>
      <w:r w:rsidRPr="00820258">
        <w:rPr>
          <w:rFonts w:ascii="Times New Roman" w:hAnsi="Times New Roman" w:cs="Times New Roman"/>
          <w:sz w:val="24"/>
          <w:szCs w:val="24"/>
          <w:lang w:val="en-US"/>
        </w:rPr>
        <w:t xml:space="preserve"> (</w:t>
      </w:r>
      <w:r w:rsidRPr="00820258">
        <w:rPr>
          <w:rFonts w:ascii="Times New Roman" w:hAnsi="Times New Roman" w:cs="Times New Roman"/>
          <w:i/>
          <w:sz w:val="24"/>
          <w:szCs w:val="24"/>
          <w:lang w:val="en-US"/>
        </w:rPr>
        <w:t>F</w:t>
      </w:r>
      <w:r w:rsidRPr="00820258">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69</w:t>
      </w:r>
      <w:r>
        <w:rPr>
          <w:rFonts w:ascii="Times New Roman" w:hAnsi="Times New Roman" w:cs="Times New Roman"/>
          <w:sz w:val="24"/>
          <w:szCs w:val="24"/>
          <w:lang w:val="en-US"/>
        </w:rPr>
        <w:t xml:space="preserve"> = 6.1</w:t>
      </w:r>
      <w:r w:rsidRPr="00820258">
        <w:rPr>
          <w:rFonts w:ascii="Times New Roman" w:hAnsi="Times New Roman" w:cs="Times New Roman"/>
          <w:sz w:val="24"/>
          <w:szCs w:val="24"/>
          <w:lang w:val="en-US"/>
        </w:rPr>
        <w:t xml:space="preserve">, </w:t>
      </w:r>
      <w:r w:rsidRPr="00820258">
        <w:rPr>
          <w:rFonts w:ascii="Times New Roman" w:hAnsi="Times New Roman" w:cs="Times New Roman"/>
          <w:i/>
          <w:sz w:val="24"/>
          <w:szCs w:val="24"/>
          <w:lang w:val="en-US"/>
        </w:rPr>
        <w:t>p</w:t>
      </w:r>
      <w:r>
        <w:rPr>
          <w:rFonts w:ascii="Times New Roman" w:hAnsi="Times New Roman" w:cs="Times New Roman"/>
          <w:sz w:val="24"/>
          <w:szCs w:val="24"/>
          <w:lang w:val="en-US"/>
        </w:rPr>
        <w:t xml:space="preserve"> = .004</w:t>
      </w:r>
      <w:r w:rsidRPr="00820258">
        <w:rPr>
          <w:rFonts w:ascii="Times New Roman" w:hAnsi="Times New Roman" w:cs="Times New Roman"/>
          <w:sz w:val="24"/>
          <w:szCs w:val="24"/>
          <w:lang w:val="en-US"/>
        </w:rPr>
        <w:t xml:space="preserve">, </w:t>
      </w:r>
      <w:r w:rsidRPr="002C3AF8">
        <w:rPr>
          <w:rFonts w:ascii="Times New Roman" w:hAnsi="Times New Roman" w:cs="Times New Roman"/>
          <w:i/>
          <w:sz w:val="24"/>
          <w:szCs w:val="24"/>
        </w:rPr>
        <w:t>η</w:t>
      </w:r>
      <w:r w:rsidRPr="00820258">
        <w:rPr>
          <w:rFonts w:ascii="Times New Roman" w:hAnsi="Times New Roman" w:cs="Times New Roman"/>
          <w:i/>
          <w:sz w:val="24"/>
          <w:szCs w:val="24"/>
          <w:vertAlign w:val="subscript"/>
          <w:lang w:val="en-US"/>
        </w:rPr>
        <w:t>p</w:t>
      </w:r>
      <w:r w:rsidRPr="00820258">
        <w:rPr>
          <w:rFonts w:ascii="Times New Roman" w:hAnsi="Times New Roman" w:cs="Times New Roman"/>
          <w:i/>
          <w:sz w:val="24"/>
          <w:szCs w:val="24"/>
          <w:lang w:val="en-US"/>
        </w:rPr>
        <w:t>²</w:t>
      </w:r>
      <w:r w:rsidRPr="00820258">
        <w:rPr>
          <w:rFonts w:ascii="Times New Roman" w:hAnsi="Times New Roman" w:cs="Times New Roman"/>
          <w:sz w:val="24"/>
          <w:szCs w:val="24"/>
          <w:lang w:val="en-US"/>
        </w:rPr>
        <w:t xml:space="preserve"> = .1</w:t>
      </w:r>
      <w:r>
        <w:rPr>
          <w:rFonts w:ascii="Times New Roman" w:hAnsi="Times New Roman" w:cs="Times New Roman"/>
          <w:sz w:val="24"/>
          <w:szCs w:val="24"/>
          <w:lang w:val="en-US"/>
        </w:rPr>
        <w:t>5</w:t>
      </w:r>
      <w:r w:rsidRPr="00820258">
        <w:rPr>
          <w:rFonts w:ascii="Times New Roman" w:hAnsi="Times New Roman" w:cs="Times New Roman"/>
          <w:sz w:val="24"/>
          <w:szCs w:val="24"/>
          <w:lang w:val="en-US"/>
        </w:rPr>
        <w:t>), indicating that the HC group rated the happy faces more positive than the AN (</w:t>
      </w:r>
      <w:r w:rsidRPr="00820258">
        <w:rPr>
          <w:rFonts w:ascii="Times New Roman" w:hAnsi="Times New Roman" w:cs="Times New Roman"/>
          <w:i/>
          <w:sz w:val="24"/>
          <w:szCs w:val="24"/>
          <w:lang w:val="en-US"/>
        </w:rPr>
        <w:t>t</w:t>
      </w:r>
      <w:r w:rsidRPr="00820258">
        <w:rPr>
          <w:rFonts w:ascii="Times New Roman" w:hAnsi="Times New Roman" w:cs="Times New Roman"/>
          <w:sz w:val="24"/>
          <w:szCs w:val="24"/>
          <w:vertAlign w:val="subscript"/>
          <w:lang w:val="en-US"/>
        </w:rPr>
        <w:t>37.1</w:t>
      </w:r>
      <w:r w:rsidRPr="00820258">
        <w:rPr>
          <w:rFonts w:ascii="Times New Roman" w:hAnsi="Times New Roman" w:cs="Times New Roman"/>
          <w:sz w:val="24"/>
          <w:szCs w:val="24"/>
          <w:lang w:val="en-US"/>
        </w:rPr>
        <w:t xml:space="preserve"> = 3.6, </w:t>
      </w:r>
      <w:r w:rsidRPr="00820258">
        <w:rPr>
          <w:rFonts w:ascii="Times New Roman" w:hAnsi="Times New Roman" w:cs="Times New Roman"/>
          <w:i/>
          <w:sz w:val="24"/>
          <w:szCs w:val="24"/>
          <w:lang w:val="en-US"/>
        </w:rPr>
        <w:t>p</w:t>
      </w:r>
      <w:r w:rsidRPr="00820258">
        <w:rPr>
          <w:rFonts w:ascii="Times New Roman" w:hAnsi="Times New Roman" w:cs="Times New Roman"/>
          <w:sz w:val="24"/>
          <w:szCs w:val="24"/>
          <w:lang w:val="en-US"/>
        </w:rPr>
        <w:t xml:space="preserve"> = .001, </w:t>
      </w:r>
      <w:r w:rsidRPr="00D27B84">
        <w:rPr>
          <w:rFonts w:ascii="Times New Roman" w:hAnsi="Times New Roman" w:cs="Times New Roman"/>
          <w:i/>
          <w:sz w:val="24"/>
          <w:szCs w:val="24"/>
          <w:lang w:val="en-US"/>
        </w:rPr>
        <w:t>d</w:t>
      </w:r>
      <w:r w:rsidRPr="00D27B84">
        <w:rPr>
          <w:rFonts w:ascii="Times New Roman" w:hAnsi="Times New Roman" w:cs="Times New Roman"/>
          <w:sz w:val="24"/>
          <w:szCs w:val="24"/>
          <w:lang w:val="en-US"/>
        </w:rPr>
        <w:t xml:space="preserve"> = 1.0</w:t>
      </w:r>
      <w:r w:rsidRPr="00820258">
        <w:rPr>
          <w:rFonts w:ascii="Times New Roman" w:hAnsi="Times New Roman" w:cs="Times New Roman"/>
          <w:sz w:val="24"/>
          <w:szCs w:val="24"/>
          <w:lang w:val="en-US"/>
        </w:rPr>
        <w:t>) and MD groups (</w:t>
      </w:r>
      <w:r w:rsidRPr="00820258">
        <w:rPr>
          <w:rFonts w:ascii="Times New Roman" w:hAnsi="Times New Roman" w:cs="Times New Roman"/>
          <w:i/>
          <w:sz w:val="24"/>
          <w:szCs w:val="24"/>
          <w:lang w:val="en-US"/>
        </w:rPr>
        <w:t>t</w:t>
      </w:r>
      <w:r w:rsidRPr="00820258">
        <w:rPr>
          <w:rFonts w:ascii="Times New Roman" w:hAnsi="Times New Roman" w:cs="Times New Roman"/>
          <w:sz w:val="24"/>
          <w:szCs w:val="24"/>
          <w:vertAlign w:val="subscript"/>
          <w:lang w:val="en-US"/>
        </w:rPr>
        <w:t>27.1</w:t>
      </w:r>
      <w:r w:rsidRPr="00820258">
        <w:rPr>
          <w:rFonts w:ascii="Times New Roman" w:hAnsi="Times New Roman" w:cs="Times New Roman"/>
          <w:sz w:val="24"/>
          <w:szCs w:val="24"/>
          <w:lang w:val="en-US"/>
        </w:rPr>
        <w:t xml:space="preserve"> = 2.7, </w:t>
      </w:r>
      <w:r w:rsidRPr="00820258">
        <w:rPr>
          <w:rFonts w:ascii="Times New Roman" w:hAnsi="Times New Roman" w:cs="Times New Roman"/>
          <w:i/>
          <w:sz w:val="24"/>
          <w:szCs w:val="24"/>
          <w:lang w:val="en-US"/>
        </w:rPr>
        <w:t>p</w:t>
      </w:r>
      <w:r w:rsidRPr="00820258">
        <w:rPr>
          <w:rFonts w:ascii="Times New Roman" w:hAnsi="Times New Roman" w:cs="Times New Roman"/>
          <w:sz w:val="24"/>
          <w:szCs w:val="24"/>
          <w:lang w:val="en-US"/>
        </w:rPr>
        <w:t xml:space="preserve"> = .011, </w:t>
      </w:r>
      <w:r w:rsidRPr="00D27B84">
        <w:rPr>
          <w:rFonts w:ascii="Times New Roman" w:hAnsi="Times New Roman" w:cs="Times New Roman"/>
          <w:i/>
          <w:sz w:val="24"/>
          <w:szCs w:val="24"/>
          <w:lang w:val="en-US"/>
        </w:rPr>
        <w:t>d</w:t>
      </w:r>
      <w:r w:rsidRPr="00D27B84">
        <w:rPr>
          <w:rFonts w:ascii="Times New Roman" w:hAnsi="Times New Roman" w:cs="Times New Roman"/>
          <w:sz w:val="24"/>
          <w:szCs w:val="24"/>
          <w:lang w:val="en-US"/>
        </w:rPr>
        <w:t xml:space="preserve"> = 0.8).</w:t>
      </w:r>
      <w:r w:rsidRPr="00820258">
        <w:rPr>
          <w:rFonts w:ascii="Times New Roman" w:hAnsi="Times New Roman" w:cs="Times New Roman"/>
          <w:sz w:val="24"/>
          <w:szCs w:val="24"/>
          <w:lang w:val="en-US"/>
        </w:rPr>
        <w:t xml:space="preserve"> For </w:t>
      </w:r>
      <w:r>
        <w:rPr>
          <w:rFonts w:ascii="Times New Roman" w:hAnsi="Times New Roman" w:cs="Times New Roman"/>
          <w:sz w:val="24"/>
          <w:szCs w:val="24"/>
          <w:lang w:val="en-US"/>
        </w:rPr>
        <w:t>normalweight</w:t>
      </w:r>
      <w:r w:rsidRPr="008202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overweight </w:t>
      </w:r>
      <w:r w:rsidRPr="00820258">
        <w:rPr>
          <w:rFonts w:ascii="Times New Roman" w:hAnsi="Times New Roman" w:cs="Times New Roman"/>
          <w:sz w:val="24"/>
          <w:szCs w:val="24"/>
          <w:lang w:val="en-US"/>
        </w:rPr>
        <w:t xml:space="preserve">bodies, the significant effects of </w:t>
      </w:r>
      <w:r w:rsidRPr="00820258">
        <w:rPr>
          <w:rFonts w:ascii="Times New Roman" w:hAnsi="Times New Roman" w:cs="Times New Roman"/>
          <w:smallCaps/>
          <w:sz w:val="24"/>
          <w:szCs w:val="24"/>
          <w:lang w:val="en-US"/>
        </w:rPr>
        <w:t>Group (</w:t>
      </w:r>
      <w:r>
        <w:rPr>
          <w:rFonts w:ascii="Times New Roman" w:hAnsi="Times New Roman" w:cs="Times New Roman"/>
          <w:sz w:val="24"/>
          <w:szCs w:val="24"/>
          <w:lang w:val="en-US"/>
        </w:rPr>
        <w:t>normalweight</w:t>
      </w:r>
      <w:r w:rsidRPr="00820258">
        <w:rPr>
          <w:rFonts w:ascii="Times New Roman" w:hAnsi="Times New Roman" w:cs="Times New Roman"/>
          <w:sz w:val="24"/>
          <w:szCs w:val="24"/>
          <w:lang w:val="en-US"/>
        </w:rPr>
        <w:t xml:space="preserve"> bodies: </w:t>
      </w:r>
      <w:r w:rsidRPr="00820258">
        <w:rPr>
          <w:rFonts w:ascii="Times New Roman" w:hAnsi="Times New Roman" w:cs="Times New Roman"/>
          <w:i/>
          <w:sz w:val="24"/>
          <w:szCs w:val="24"/>
          <w:lang w:val="en-US"/>
        </w:rPr>
        <w:t>F</w:t>
      </w:r>
      <w:r w:rsidRPr="00820258">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69</w:t>
      </w:r>
      <w:r>
        <w:rPr>
          <w:rFonts w:ascii="Times New Roman" w:hAnsi="Times New Roman" w:cs="Times New Roman"/>
          <w:sz w:val="24"/>
          <w:szCs w:val="24"/>
          <w:lang w:val="en-US"/>
        </w:rPr>
        <w:t xml:space="preserve"> = 16</w:t>
      </w:r>
      <w:r w:rsidRPr="00820258">
        <w:rPr>
          <w:rFonts w:ascii="Times New Roman" w:hAnsi="Times New Roman" w:cs="Times New Roman"/>
          <w:sz w:val="24"/>
          <w:szCs w:val="24"/>
          <w:lang w:val="en-US"/>
        </w:rPr>
        <w:t xml:space="preserve">.5, </w:t>
      </w:r>
      <w:r w:rsidRPr="00820258">
        <w:rPr>
          <w:rFonts w:ascii="Times New Roman" w:hAnsi="Times New Roman" w:cs="Times New Roman"/>
          <w:i/>
          <w:sz w:val="24"/>
          <w:szCs w:val="24"/>
          <w:lang w:val="en-US"/>
        </w:rPr>
        <w:t>p</w:t>
      </w:r>
      <w:r w:rsidRPr="00820258">
        <w:rPr>
          <w:rFonts w:ascii="Times New Roman" w:hAnsi="Times New Roman" w:cs="Times New Roman"/>
          <w:sz w:val="24"/>
          <w:szCs w:val="24"/>
          <w:lang w:val="en-US"/>
        </w:rPr>
        <w:t xml:space="preserve"> &lt; .001, </w:t>
      </w:r>
      <w:r w:rsidRPr="002C3AF8">
        <w:rPr>
          <w:rFonts w:ascii="Times New Roman" w:hAnsi="Times New Roman" w:cs="Times New Roman"/>
          <w:i/>
          <w:sz w:val="24"/>
          <w:szCs w:val="24"/>
        </w:rPr>
        <w:t>η</w:t>
      </w:r>
      <w:r w:rsidRPr="00820258">
        <w:rPr>
          <w:rFonts w:ascii="Times New Roman" w:hAnsi="Times New Roman" w:cs="Times New Roman"/>
          <w:i/>
          <w:sz w:val="24"/>
          <w:szCs w:val="24"/>
          <w:vertAlign w:val="subscript"/>
          <w:lang w:val="en-US"/>
        </w:rPr>
        <w:t>p</w:t>
      </w:r>
      <w:r w:rsidRPr="00820258">
        <w:rPr>
          <w:rFonts w:ascii="Times New Roman" w:hAnsi="Times New Roman" w:cs="Times New Roman"/>
          <w:i/>
          <w:sz w:val="24"/>
          <w:szCs w:val="24"/>
          <w:lang w:val="en-US"/>
        </w:rPr>
        <w:t>²</w:t>
      </w:r>
      <w:r w:rsidRPr="00820258">
        <w:rPr>
          <w:rFonts w:ascii="Times New Roman" w:hAnsi="Times New Roman" w:cs="Times New Roman"/>
          <w:sz w:val="24"/>
          <w:szCs w:val="24"/>
          <w:lang w:val="en-US"/>
        </w:rPr>
        <w:t xml:space="preserve"> = .3</w:t>
      </w:r>
      <w:r>
        <w:rPr>
          <w:rFonts w:ascii="Times New Roman" w:hAnsi="Times New Roman" w:cs="Times New Roman"/>
          <w:sz w:val="24"/>
          <w:szCs w:val="24"/>
          <w:lang w:val="en-US"/>
        </w:rPr>
        <w:t xml:space="preserve">2; overweight </w:t>
      </w:r>
      <w:r w:rsidRPr="00820258">
        <w:rPr>
          <w:rFonts w:ascii="Times New Roman" w:hAnsi="Times New Roman" w:cs="Times New Roman"/>
          <w:sz w:val="24"/>
          <w:szCs w:val="24"/>
          <w:lang w:val="en-US"/>
        </w:rPr>
        <w:t>bodies:</w:t>
      </w:r>
      <w:r w:rsidRPr="00820258">
        <w:rPr>
          <w:rFonts w:ascii="Times New Roman" w:hAnsi="Times New Roman" w:cs="Times New Roman"/>
          <w:smallCaps/>
          <w:sz w:val="24"/>
          <w:szCs w:val="24"/>
          <w:lang w:val="en-US"/>
        </w:rPr>
        <w:t xml:space="preserve"> </w:t>
      </w:r>
      <w:r w:rsidRPr="00820258">
        <w:rPr>
          <w:rFonts w:ascii="Times New Roman" w:hAnsi="Times New Roman" w:cs="Times New Roman"/>
          <w:i/>
          <w:sz w:val="24"/>
          <w:szCs w:val="24"/>
          <w:lang w:val="en-US"/>
        </w:rPr>
        <w:t>F</w:t>
      </w:r>
      <w:r w:rsidRPr="00820258">
        <w:rPr>
          <w:rFonts w:ascii="Times New Roman" w:hAnsi="Times New Roman" w:cs="Times New Roman"/>
          <w:sz w:val="24"/>
          <w:szCs w:val="24"/>
          <w:vertAlign w:val="subscript"/>
          <w:lang w:val="en-US"/>
        </w:rPr>
        <w:t>2,</w:t>
      </w:r>
      <w:r>
        <w:rPr>
          <w:rFonts w:ascii="Times New Roman" w:hAnsi="Times New Roman" w:cs="Times New Roman"/>
          <w:sz w:val="24"/>
          <w:szCs w:val="24"/>
          <w:vertAlign w:val="subscript"/>
          <w:lang w:val="en-US"/>
        </w:rPr>
        <w:t>69</w:t>
      </w:r>
      <w:r w:rsidRPr="00820258">
        <w:rPr>
          <w:rFonts w:ascii="Times New Roman" w:hAnsi="Times New Roman" w:cs="Times New Roman"/>
          <w:sz w:val="24"/>
          <w:szCs w:val="24"/>
          <w:lang w:val="en-US"/>
        </w:rPr>
        <w:t xml:space="preserve"> = 1</w:t>
      </w:r>
      <w:r>
        <w:rPr>
          <w:rFonts w:ascii="Times New Roman" w:hAnsi="Times New Roman" w:cs="Times New Roman"/>
          <w:sz w:val="24"/>
          <w:szCs w:val="24"/>
          <w:lang w:val="en-US"/>
        </w:rPr>
        <w:t>3</w:t>
      </w:r>
      <w:r w:rsidRPr="00820258">
        <w:rPr>
          <w:rFonts w:ascii="Times New Roman" w:hAnsi="Times New Roman" w:cs="Times New Roman"/>
          <w:sz w:val="24"/>
          <w:szCs w:val="24"/>
          <w:lang w:val="en-US"/>
        </w:rPr>
        <w:t xml:space="preserve">.5, </w:t>
      </w:r>
      <w:r w:rsidRPr="00820258">
        <w:rPr>
          <w:rFonts w:ascii="Times New Roman" w:hAnsi="Times New Roman" w:cs="Times New Roman"/>
          <w:i/>
          <w:sz w:val="24"/>
          <w:szCs w:val="24"/>
          <w:lang w:val="en-US"/>
        </w:rPr>
        <w:t>p</w:t>
      </w:r>
      <w:r w:rsidRPr="00820258">
        <w:rPr>
          <w:rFonts w:ascii="Times New Roman" w:hAnsi="Times New Roman" w:cs="Times New Roman"/>
          <w:sz w:val="24"/>
          <w:szCs w:val="24"/>
          <w:lang w:val="en-US"/>
        </w:rPr>
        <w:t xml:space="preserve"> &lt; .001, </w:t>
      </w:r>
      <w:r w:rsidRPr="002C3AF8">
        <w:rPr>
          <w:rFonts w:ascii="Times New Roman" w:hAnsi="Times New Roman" w:cs="Times New Roman"/>
          <w:i/>
          <w:sz w:val="24"/>
          <w:szCs w:val="24"/>
        </w:rPr>
        <w:t>η</w:t>
      </w:r>
      <w:r w:rsidRPr="00820258">
        <w:rPr>
          <w:rFonts w:ascii="Times New Roman" w:hAnsi="Times New Roman" w:cs="Times New Roman"/>
          <w:i/>
          <w:sz w:val="24"/>
          <w:szCs w:val="24"/>
          <w:vertAlign w:val="subscript"/>
          <w:lang w:val="en-US"/>
        </w:rPr>
        <w:t>p</w:t>
      </w:r>
      <w:r w:rsidRPr="00820258">
        <w:rPr>
          <w:rFonts w:ascii="Times New Roman" w:hAnsi="Times New Roman" w:cs="Times New Roman"/>
          <w:i/>
          <w:sz w:val="24"/>
          <w:szCs w:val="24"/>
          <w:lang w:val="en-US"/>
        </w:rPr>
        <w:t>²</w:t>
      </w:r>
      <w:r w:rsidRPr="00820258">
        <w:rPr>
          <w:rFonts w:ascii="Times New Roman" w:hAnsi="Times New Roman" w:cs="Times New Roman"/>
          <w:sz w:val="24"/>
          <w:szCs w:val="24"/>
          <w:lang w:val="en-US"/>
        </w:rPr>
        <w:t xml:space="preserve"> = .2</w:t>
      </w:r>
      <w:r>
        <w:rPr>
          <w:rFonts w:ascii="Times New Roman" w:hAnsi="Times New Roman" w:cs="Times New Roman"/>
          <w:sz w:val="24"/>
          <w:szCs w:val="24"/>
          <w:lang w:val="en-US"/>
        </w:rPr>
        <w:t>81)</w:t>
      </w:r>
      <w:r w:rsidRPr="00820258">
        <w:rPr>
          <w:rFonts w:ascii="Times New Roman" w:hAnsi="Times New Roman" w:cs="Times New Roman"/>
          <w:sz w:val="24"/>
          <w:szCs w:val="24"/>
          <w:lang w:val="en-US"/>
        </w:rPr>
        <w:t xml:space="preserve"> indicated that the AN group rated the</w:t>
      </w:r>
      <w:r>
        <w:rPr>
          <w:rFonts w:ascii="Times New Roman" w:hAnsi="Times New Roman" w:cs="Times New Roman"/>
          <w:sz w:val="24"/>
          <w:szCs w:val="24"/>
          <w:lang w:val="en-US"/>
        </w:rPr>
        <w:t>se</w:t>
      </w:r>
      <w:r w:rsidRPr="00820258">
        <w:rPr>
          <w:rFonts w:ascii="Times New Roman" w:hAnsi="Times New Roman" w:cs="Times New Roman"/>
          <w:sz w:val="24"/>
          <w:szCs w:val="24"/>
          <w:lang w:val="en-US"/>
        </w:rPr>
        <w:t xml:space="preserve"> bodies more negative than HC (</w:t>
      </w:r>
      <w:r>
        <w:rPr>
          <w:rFonts w:ascii="Times New Roman" w:hAnsi="Times New Roman" w:cs="Times New Roman"/>
          <w:sz w:val="24"/>
          <w:szCs w:val="24"/>
          <w:lang w:val="en-US"/>
        </w:rPr>
        <w:t>normalweight</w:t>
      </w:r>
      <w:r w:rsidRPr="00820258">
        <w:rPr>
          <w:rFonts w:ascii="Times New Roman" w:hAnsi="Times New Roman" w:cs="Times New Roman"/>
          <w:sz w:val="24"/>
          <w:szCs w:val="24"/>
          <w:lang w:val="en-US"/>
        </w:rPr>
        <w:t xml:space="preserve"> </w:t>
      </w:r>
      <w:r w:rsidRPr="006D056E">
        <w:rPr>
          <w:rFonts w:ascii="Times New Roman" w:hAnsi="Times New Roman" w:cs="Times New Roman"/>
          <w:sz w:val="24"/>
          <w:szCs w:val="24"/>
          <w:lang w:val="en-US"/>
        </w:rPr>
        <w:t xml:space="preserve">bodies: </w:t>
      </w:r>
      <w:r w:rsidRPr="008B1AAA">
        <w:rPr>
          <w:rFonts w:ascii="Times New Roman" w:hAnsi="Times New Roman" w:cs="Times New Roman"/>
          <w:i/>
          <w:sz w:val="24"/>
          <w:szCs w:val="24"/>
          <w:lang w:val="en-US"/>
        </w:rPr>
        <w:t>t</w:t>
      </w:r>
      <w:r w:rsidRPr="008B1AAA">
        <w:rPr>
          <w:rFonts w:ascii="Times New Roman" w:hAnsi="Times New Roman" w:cs="Times New Roman"/>
          <w:sz w:val="24"/>
          <w:szCs w:val="24"/>
          <w:vertAlign w:val="subscript"/>
          <w:lang w:val="en-US"/>
        </w:rPr>
        <w:t>50</w:t>
      </w:r>
      <w:r w:rsidRPr="008B1AAA">
        <w:rPr>
          <w:rFonts w:ascii="Times New Roman" w:hAnsi="Times New Roman" w:cs="Times New Roman"/>
          <w:sz w:val="24"/>
          <w:szCs w:val="24"/>
          <w:lang w:val="en-US"/>
        </w:rPr>
        <w:t xml:space="preserve"> = 4.7, </w:t>
      </w:r>
      <w:r w:rsidRPr="008B1AAA">
        <w:rPr>
          <w:rFonts w:ascii="Times New Roman" w:hAnsi="Times New Roman" w:cs="Times New Roman"/>
          <w:i/>
          <w:sz w:val="24"/>
          <w:szCs w:val="24"/>
          <w:lang w:val="en-US"/>
        </w:rPr>
        <w:t>p</w:t>
      </w:r>
      <w:r w:rsidRPr="008B1AAA">
        <w:rPr>
          <w:rFonts w:ascii="Times New Roman" w:hAnsi="Times New Roman" w:cs="Times New Roman"/>
          <w:sz w:val="24"/>
          <w:szCs w:val="24"/>
          <w:lang w:val="en-US"/>
        </w:rPr>
        <w:t xml:space="preserve"> &lt; .001, </w:t>
      </w:r>
      <w:r w:rsidRPr="006D056E">
        <w:rPr>
          <w:rFonts w:ascii="Times New Roman" w:hAnsi="Times New Roman" w:cs="Times New Roman"/>
          <w:i/>
          <w:sz w:val="24"/>
          <w:szCs w:val="24"/>
          <w:lang w:val="en-US"/>
        </w:rPr>
        <w:t>d</w:t>
      </w:r>
      <w:r w:rsidRPr="006D056E">
        <w:rPr>
          <w:rFonts w:ascii="Times New Roman" w:hAnsi="Times New Roman" w:cs="Times New Roman"/>
          <w:sz w:val="24"/>
          <w:szCs w:val="24"/>
          <w:lang w:val="en-US"/>
        </w:rPr>
        <w:t xml:space="preserve"> = </w:t>
      </w:r>
      <w:r w:rsidRPr="006D056E">
        <w:rPr>
          <w:rFonts w:ascii="Times New Roman" w:hAnsi="Times New Roman" w:cs="Times New Roman"/>
          <w:sz w:val="24"/>
          <w:szCs w:val="24"/>
          <w:lang w:val="en-US"/>
        </w:rPr>
        <w:lastRenderedPageBreak/>
        <w:t>1.3</w:t>
      </w:r>
      <w:r>
        <w:rPr>
          <w:rFonts w:ascii="Times New Roman" w:hAnsi="Times New Roman" w:cs="Times New Roman"/>
          <w:sz w:val="24"/>
          <w:szCs w:val="24"/>
          <w:lang w:val="en-US"/>
        </w:rPr>
        <w:t xml:space="preserve">; overweight </w:t>
      </w:r>
      <w:r w:rsidRPr="00820258">
        <w:rPr>
          <w:rFonts w:ascii="Times New Roman" w:hAnsi="Times New Roman" w:cs="Times New Roman"/>
          <w:sz w:val="24"/>
          <w:szCs w:val="24"/>
          <w:lang w:val="en-US"/>
        </w:rPr>
        <w:t xml:space="preserve">bodies: </w:t>
      </w:r>
      <w:r w:rsidRPr="00820258">
        <w:rPr>
          <w:rFonts w:ascii="Times New Roman" w:hAnsi="Times New Roman" w:cs="Times New Roman"/>
          <w:i/>
          <w:sz w:val="24"/>
          <w:szCs w:val="24"/>
          <w:lang w:val="en-US"/>
        </w:rPr>
        <w:t>t</w:t>
      </w:r>
      <w:r w:rsidRPr="00820258">
        <w:rPr>
          <w:rFonts w:ascii="Times New Roman" w:hAnsi="Times New Roman" w:cs="Times New Roman"/>
          <w:sz w:val="24"/>
          <w:szCs w:val="24"/>
          <w:vertAlign w:val="subscript"/>
          <w:lang w:val="en-US"/>
        </w:rPr>
        <w:t>50</w:t>
      </w:r>
      <w:r w:rsidRPr="00820258">
        <w:rPr>
          <w:rFonts w:ascii="Times New Roman" w:hAnsi="Times New Roman" w:cs="Times New Roman"/>
          <w:sz w:val="24"/>
          <w:szCs w:val="24"/>
          <w:lang w:val="en-US"/>
        </w:rPr>
        <w:t xml:space="preserve"> = </w:t>
      </w:r>
      <w:r>
        <w:rPr>
          <w:rFonts w:ascii="Times New Roman" w:hAnsi="Times New Roman" w:cs="Times New Roman"/>
          <w:sz w:val="24"/>
          <w:szCs w:val="24"/>
          <w:lang w:val="en-US"/>
        </w:rPr>
        <w:t>4.1</w:t>
      </w:r>
      <w:r w:rsidRPr="00820258">
        <w:rPr>
          <w:rFonts w:ascii="Times New Roman" w:hAnsi="Times New Roman" w:cs="Times New Roman"/>
          <w:sz w:val="24"/>
          <w:szCs w:val="24"/>
          <w:lang w:val="en-US"/>
        </w:rPr>
        <w:t xml:space="preserve">, </w:t>
      </w:r>
      <w:r w:rsidRPr="00820258">
        <w:rPr>
          <w:rFonts w:ascii="Times New Roman" w:hAnsi="Times New Roman" w:cs="Times New Roman"/>
          <w:i/>
          <w:sz w:val="24"/>
          <w:szCs w:val="24"/>
          <w:lang w:val="en-US"/>
        </w:rPr>
        <w:t>p</w:t>
      </w:r>
      <w:r w:rsidRPr="00820258">
        <w:rPr>
          <w:rFonts w:ascii="Times New Roman" w:hAnsi="Times New Roman" w:cs="Times New Roman"/>
          <w:sz w:val="24"/>
          <w:szCs w:val="24"/>
          <w:lang w:val="en-US"/>
        </w:rPr>
        <w:t xml:space="preserve"> &lt; .001, </w:t>
      </w:r>
      <w:r w:rsidRPr="006D056E">
        <w:rPr>
          <w:rFonts w:ascii="Times New Roman" w:hAnsi="Times New Roman" w:cs="Times New Roman"/>
          <w:i/>
          <w:sz w:val="24"/>
          <w:szCs w:val="24"/>
          <w:lang w:val="en-US"/>
        </w:rPr>
        <w:t>d</w:t>
      </w:r>
      <w:r w:rsidRPr="006D056E">
        <w:rPr>
          <w:rFonts w:ascii="Times New Roman" w:hAnsi="Times New Roman" w:cs="Times New Roman"/>
          <w:sz w:val="24"/>
          <w:szCs w:val="24"/>
          <w:lang w:val="en-US"/>
        </w:rPr>
        <w:t xml:space="preserve"> = 1.2</w:t>
      </w:r>
      <w:r w:rsidRPr="008B1AAA">
        <w:rPr>
          <w:rFonts w:ascii="Times New Roman" w:hAnsi="Times New Roman" w:cs="Times New Roman"/>
          <w:sz w:val="24"/>
          <w:szCs w:val="24"/>
          <w:lang w:val="en-US"/>
        </w:rPr>
        <w:t>) and MD groups (</w:t>
      </w:r>
      <w:r>
        <w:rPr>
          <w:rFonts w:ascii="Times New Roman" w:hAnsi="Times New Roman" w:cs="Times New Roman"/>
          <w:sz w:val="24"/>
          <w:szCs w:val="24"/>
          <w:lang w:val="en-US"/>
        </w:rPr>
        <w:t>normalweight</w:t>
      </w:r>
      <w:r w:rsidRPr="00820258">
        <w:rPr>
          <w:rFonts w:ascii="Times New Roman" w:hAnsi="Times New Roman" w:cs="Times New Roman"/>
          <w:sz w:val="24"/>
          <w:szCs w:val="24"/>
          <w:lang w:val="en-US"/>
        </w:rPr>
        <w:t xml:space="preserve"> </w:t>
      </w:r>
      <w:r w:rsidRPr="008B1AAA">
        <w:rPr>
          <w:rFonts w:ascii="Times New Roman" w:hAnsi="Times New Roman" w:cs="Times New Roman"/>
          <w:sz w:val="24"/>
          <w:szCs w:val="24"/>
          <w:lang w:val="en-US"/>
        </w:rPr>
        <w:t xml:space="preserve">bodies: </w:t>
      </w:r>
      <w:r w:rsidRPr="008B1AAA">
        <w:rPr>
          <w:rFonts w:ascii="Times New Roman" w:hAnsi="Times New Roman" w:cs="Times New Roman"/>
          <w:i/>
          <w:sz w:val="24"/>
          <w:szCs w:val="24"/>
          <w:lang w:val="en-US"/>
        </w:rPr>
        <w:t>t</w:t>
      </w:r>
      <w:r w:rsidRPr="008B1AAA">
        <w:rPr>
          <w:rFonts w:ascii="Times New Roman" w:hAnsi="Times New Roman" w:cs="Times New Roman"/>
          <w:sz w:val="24"/>
          <w:szCs w:val="24"/>
          <w:vertAlign w:val="subscript"/>
          <w:lang w:val="en-US"/>
        </w:rPr>
        <w:t>46</w:t>
      </w:r>
      <w:r w:rsidRPr="008B1AAA">
        <w:rPr>
          <w:rFonts w:ascii="Times New Roman" w:hAnsi="Times New Roman" w:cs="Times New Roman"/>
          <w:sz w:val="24"/>
          <w:szCs w:val="24"/>
          <w:lang w:val="en-US"/>
        </w:rPr>
        <w:t xml:space="preserve"> = 4.7, </w:t>
      </w:r>
      <w:r w:rsidRPr="008B1AAA">
        <w:rPr>
          <w:rFonts w:ascii="Times New Roman" w:hAnsi="Times New Roman" w:cs="Times New Roman"/>
          <w:i/>
          <w:sz w:val="24"/>
          <w:szCs w:val="24"/>
          <w:lang w:val="en-US"/>
        </w:rPr>
        <w:t>p</w:t>
      </w:r>
      <w:r w:rsidRPr="008B1AAA">
        <w:rPr>
          <w:rFonts w:ascii="Times New Roman" w:hAnsi="Times New Roman" w:cs="Times New Roman"/>
          <w:sz w:val="24"/>
          <w:szCs w:val="24"/>
          <w:lang w:val="en-US"/>
        </w:rPr>
        <w:t xml:space="preserve"> &lt; .001</w:t>
      </w:r>
      <w:r w:rsidRPr="006D056E">
        <w:rPr>
          <w:rFonts w:ascii="Times New Roman" w:hAnsi="Times New Roman" w:cs="Times New Roman"/>
          <w:sz w:val="24"/>
          <w:szCs w:val="24"/>
          <w:lang w:val="en-US"/>
        </w:rPr>
        <w:t xml:space="preserve">, </w:t>
      </w:r>
      <w:r w:rsidRPr="006D056E">
        <w:rPr>
          <w:rFonts w:ascii="Times New Roman" w:hAnsi="Times New Roman" w:cs="Times New Roman"/>
          <w:i/>
          <w:sz w:val="24"/>
          <w:szCs w:val="24"/>
          <w:lang w:val="en-US"/>
        </w:rPr>
        <w:t>d</w:t>
      </w:r>
      <w:r w:rsidRPr="006D056E">
        <w:rPr>
          <w:rFonts w:ascii="Times New Roman" w:hAnsi="Times New Roman" w:cs="Times New Roman"/>
          <w:sz w:val="24"/>
          <w:szCs w:val="24"/>
          <w:lang w:val="en-US"/>
        </w:rPr>
        <w:t xml:space="preserve"> = 1.4</w:t>
      </w:r>
      <w:r>
        <w:rPr>
          <w:rFonts w:ascii="Times New Roman" w:hAnsi="Times New Roman" w:cs="Times New Roman"/>
          <w:sz w:val="24"/>
          <w:szCs w:val="24"/>
          <w:lang w:val="en-US"/>
        </w:rPr>
        <w:t xml:space="preserve">; overweight </w:t>
      </w:r>
      <w:r w:rsidRPr="008B1AAA">
        <w:rPr>
          <w:rFonts w:ascii="Times New Roman" w:hAnsi="Times New Roman" w:cs="Times New Roman"/>
          <w:sz w:val="24"/>
          <w:szCs w:val="24"/>
          <w:lang w:val="en-US"/>
        </w:rPr>
        <w:t xml:space="preserve">bodies: </w:t>
      </w:r>
      <w:r w:rsidRPr="008B1AAA">
        <w:rPr>
          <w:rFonts w:ascii="Times New Roman" w:hAnsi="Times New Roman" w:cs="Times New Roman"/>
          <w:i/>
          <w:sz w:val="24"/>
          <w:szCs w:val="24"/>
          <w:lang w:val="en-US"/>
        </w:rPr>
        <w:t>t</w:t>
      </w:r>
      <w:r w:rsidRPr="008B1AAA">
        <w:rPr>
          <w:rFonts w:ascii="Times New Roman" w:hAnsi="Times New Roman" w:cs="Times New Roman"/>
          <w:sz w:val="24"/>
          <w:szCs w:val="24"/>
          <w:vertAlign w:val="subscript"/>
          <w:lang w:val="en-US"/>
        </w:rPr>
        <w:t>46</w:t>
      </w:r>
      <w:r w:rsidRPr="008B1AAA">
        <w:rPr>
          <w:rFonts w:ascii="Times New Roman" w:hAnsi="Times New Roman" w:cs="Times New Roman"/>
          <w:sz w:val="24"/>
          <w:szCs w:val="24"/>
          <w:lang w:val="en-US"/>
        </w:rPr>
        <w:t xml:space="preserve"> = 4.4, </w:t>
      </w:r>
      <w:r w:rsidRPr="008B1AAA">
        <w:rPr>
          <w:rFonts w:ascii="Times New Roman" w:hAnsi="Times New Roman" w:cs="Times New Roman"/>
          <w:i/>
          <w:sz w:val="24"/>
          <w:szCs w:val="24"/>
          <w:lang w:val="en-US"/>
        </w:rPr>
        <w:t>p</w:t>
      </w:r>
      <w:r w:rsidRPr="008B1AAA">
        <w:rPr>
          <w:rFonts w:ascii="Times New Roman" w:hAnsi="Times New Roman" w:cs="Times New Roman"/>
          <w:sz w:val="24"/>
          <w:szCs w:val="24"/>
          <w:lang w:val="en-US"/>
        </w:rPr>
        <w:t xml:space="preserve"> &lt; .001</w:t>
      </w:r>
      <w:r w:rsidRPr="006D056E">
        <w:rPr>
          <w:rFonts w:ascii="Times New Roman" w:hAnsi="Times New Roman" w:cs="Times New Roman"/>
          <w:sz w:val="24"/>
          <w:szCs w:val="24"/>
          <w:lang w:val="en-US"/>
        </w:rPr>
        <w:t xml:space="preserve">, </w:t>
      </w:r>
      <w:r w:rsidRPr="006D056E">
        <w:rPr>
          <w:rFonts w:ascii="Times New Roman" w:hAnsi="Times New Roman" w:cs="Times New Roman"/>
          <w:i/>
          <w:sz w:val="24"/>
          <w:szCs w:val="24"/>
          <w:lang w:val="en-US"/>
        </w:rPr>
        <w:t>d</w:t>
      </w:r>
      <w:r w:rsidRPr="006D056E">
        <w:rPr>
          <w:rFonts w:ascii="Times New Roman" w:hAnsi="Times New Roman" w:cs="Times New Roman"/>
          <w:sz w:val="24"/>
          <w:szCs w:val="24"/>
          <w:lang w:val="en-US"/>
        </w:rPr>
        <w:t xml:space="preserve"> = 1.3).</w:t>
      </w:r>
      <w:r w:rsidRPr="00820258">
        <w:rPr>
          <w:rFonts w:ascii="Times New Roman" w:hAnsi="Times New Roman" w:cs="Times New Roman"/>
          <w:sz w:val="24"/>
          <w:szCs w:val="24"/>
          <w:lang w:val="en-US"/>
        </w:rPr>
        <w:t xml:space="preserve"> For </w:t>
      </w:r>
      <w:r>
        <w:rPr>
          <w:rFonts w:ascii="Times New Roman" w:hAnsi="Times New Roman" w:cs="Times New Roman"/>
          <w:sz w:val="24"/>
          <w:szCs w:val="24"/>
          <w:lang w:val="en-US"/>
        </w:rPr>
        <w:t>neutral and angry</w:t>
      </w:r>
      <w:r w:rsidRPr="00820258">
        <w:rPr>
          <w:rFonts w:ascii="Times New Roman" w:hAnsi="Times New Roman" w:cs="Times New Roman"/>
          <w:sz w:val="24"/>
          <w:szCs w:val="24"/>
          <w:lang w:val="en-US"/>
        </w:rPr>
        <w:t xml:space="preserve"> faces as well as </w:t>
      </w:r>
      <w:r>
        <w:rPr>
          <w:rFonts w:ascii="Times New Roman" w:hAnsi="Times New Roman" w:cs="Times New Roman"/>
          <w:sz w:val="24"/>
          <w:szCs w:val="24"/>
          <w:lang w:val="en-US"/>
        </w:rPr>
        <w:t>underweight</w:t>
      </w:r>
      <w:r w:rsidRPr="00820258">
        <w:rPr>
          <w:rFonts w:ascii="Times New Roman" w:hAnsi="Times New Roman" w:cs="Times New Roman"/>
          <w:sz w:val="24"/>
          <w:szCs w:val="24"/>
          <w:lang w:val="en-US"/>
        </w:rPr>
        <w:t xml:space="preserve"> bodies, the post-hoc ANOVAs yielded no effects (</w:t>
      </w:r>
      <w:r w:rsidRPr="00820258">
        <w:rPr>
          <w:rFonts w:ascii="Times New Roman" w:hAnsi="Times New Roman" w:cs="Times New Roman"/>
          <w:i/>
          <w:sz w:val="24"/>
          <w:szCs w:val="24"/>
          <w:lang w:val="en-US"/>
        </w:rPr>
        <w:t>F</w:t>
      </w:r>
      <w:r w:rsidRPr="00820258">
        <w:rPr>
          <w:rFonts w:ascii="Times New Roman" w:hAnsi="Times New Roman" w:cs="Times New Roman"/>
          <w:sz w:val="24"/>
          <w:szCs w:val="24"/>
          <w:lang w:val="en-US"/>
        </w:rPr>
        <w:t>s ≤ 2.</w:t>
      </w:r>
      <w:r>
        <w:rPr>
          <w:rFonts w:ascii="Times New Roman" w:hAnsi="Times New Roman" w:cs="Times New Roman"/>
          <w:sz w:val="24"/>
          <w:szCs w:val="24"/>
          <w:lang w:val="en-US"/>
        </w:rPr>
        <w:t>5</w:t>
      </w:r>
      <w:r w:rsidRPr="00820258">
        <w:rPr>
          <w:rFonts w:ascii="Times New Roman" w:hAnsi="Times New Roman" w:cs="Times New Roman"/>
          <w:sz w:val="24"/>
          <w:szCs w:val="24"/>
          <w:lang w:val="en-US"/>
        </w:rPr>
        <w:t xml:space="preserve"> </w:t>
      </w:r>
      <w:r w:rsidRPr="00820258">
        <w:rPr>
          <w:rFonts w:ascii="Times New Roman" w:hAnsi="Times New Roman" w:cs="Times New Roman"/>
          <w:i/>
          <w:sz w:val="24"/>
          <w:szCs w:val="24"/>
          <w:lang w:val="en-US"/>
        </w:rPr>
        <w:t>p</w:t>
      </w:r>
      <w:r>
        <w:rPr>
          <w:rFonts w:ascii="Times New Roman" w:hAnsi="Times New Roman" w:cs="Times New Roman"/>
          <w:sz w:val="24"/>
          <w:szCs w:val="24"/>
          <w:lang w:val="en-US"/>
        </w:rPr>
        <w:t>s ≥ .088</w:t>
      </w:r>
      <w:r w:rsidRPr="00820258">
        <w:rPr>
          <w:rFonts w:ascii="Times New Roman" w:hAnsi="Times New Roman" w:cs="Times New Roman"/>
          <w:sz w:val="24"/>
          <w:szCs w:val="24"/>
          <w:lang w:val="en-US"/>
        </w:rPr>
        <w:t>).</w:t>
      </w:r>
    </w:p>
    <w:p w14:paraId="6EC11104" w14:textId="77777777" w:rsidR="00FC42BC" w:rsidRDefault="00FC42BC" w:rsidP="00FC42BC">
      <w:pPr>
        <w:spacing w:line="480" w:lineRule="auto"/>
        <w:rPr>
          <w:rFonts w:ascii="Times New Roman" w:hAnsi="Times New Roman" w:cs="Times New Roman"/>
          <w:sz w:val="24"/>
          <w:szCs w:val="24"/>
          <w:lang w:val="en-US"/>
        </w:rPr>
      </w:pPr>
      <w:r w:rsidRPr="002D0AEF">
        <w:rPr>
          <w:rFonts w:ascii="Times New Roman" w:hAnsi="Times New Roman" w:cs="Times New Roman"/>
          <w:sz w:val="24"/>
          <w:szCs w:val="24"/>
          <w:lang w:val="en-US"/>
        </w:rPr>
        <w:t xml:space="preserve">The ANOVA on arousal ratings yielded a significant main effect of of </w:t>
      </w:r>
      <w:r w:rsidRPr="002D0AEF">
        <w:rPr>
          <w:rFonts w:ascii="Times New Roman" w:hAnsi="Times New Roman" w:cs="Times New Roman"/>
          <w:smallCaps/>
          <w:sz w:val="24"/>
          <w:szCs w:val="24"/>
          <w:lang w:val="en-US"/>
        </w:rPr>
        <w:t>PictureCategory</w:t>
      </w:r>
      <w:r w:rsidRPr="002D0AEF">
        <w:rPr>
          <w:rFonts w:ascii="Times New Roman" w:hAnsi="Times New Roman" w:cs="Times New Roman"/>
          <w:sz w:val="24"/>
          <w:szCs w:val="24"/>
          <w:lang w:val="en-US"/>
        </w:rPr>
        <w:t xml:space="preserve"> (</w:t>
      </w:r>
      <w:r w:rsidRPr="002D0AEF">
        <w:rPr>
          <w:rFonts w:ascii="Times New Roman" w:hAnsi="Times New Roman" w:cs="Times New Roman"/>
          <w:i/>
          <w:sz w:val="24"/>
          <w:szCs w:val="24"/>
          <w:lang w:val="en-US"/>
        </w:rPr>
        <w:t>F</w:t>
      </w:r>
      <w:r w:rsidRPr="002D0AEF">
        <w:rPr>
          <w:rFonts w:ascii="Times New Roman" w:hAnsi="Times New Roman" w:cs="Times New Roman"/>
          <w:sz w:val="24"/>
          <w:szCs w:val="24"/>
          <w:vertAlign w:val="subscript"/>
          <w:lang w:val="en-US"/>
        </w:rPr>
        <w:t>3.6,2</w:t>
      </w:r>
      <w:r>
        <w:rPr>
          <w:rFonts w:ascii="Times New Roman" w:hAnsi="Times New Roman" w:cs="Times New Roman"/>
          <w:sz w:val="24"/>
          <w:szCs w:val="24"/>
          <w:vertAlign w:val="subscript"/>
          <w:lang w:val="en-US"/>
        </w:rPr>
        <w:t>50.2</w:t>
      </w:r>
      <w:r w:rsidRPr="002D0AEF">
        <w:rPr>
          <w:rFonts w:ascii="Times New Roman" w:hAnsi="Times New Roman" w:cs="Times New Roman"/>
          <w:sz w:val="24"/>
          <w:szCs w:val="24"/>
          <w:lang w:val="en-US"/>
        </w:rPr>
        <w:t xml:space="preserve"> = 1</w:t>
      </w:r>
      <w:r>
        <w:rPr>
          <w:rFonts w:ascii="Times New Roman" w:hAnsi="Times New Roman" w:cs="Times New Roman"/>
          <w:sz w:val="24"/>
          <w:szCs w:val="24"/>
          <w:lang w:val="en-US"/>
        </w:rPr>
        <w:t>0.3</w:t>
      </w:r>
      <w:r w:rsidRPr="002D0AEF">
        <w:rPr>
          <w:rFonts w:ascii="Times New Roman" w:hAnsi="Times New Roman" w:cs="Times New Roman"/>
          <w:sz w:val="24"/>
          <w:szCs w:val="24"/>
          <w:lang w:val="en-US"/>
        </w:rPr>
        <w:t xml:space="preserve">, </w:t>
      </w:r>
      <w:r w:rsidRPr="002D0AEF">
        <w:rPr>
          <w:rFonts w:ascii="Times New Roman" w:hAnsi="Times New Roman" w:cs="Times New Roman"/>
          <w:i/>
          <w:sz w:val="24"/>
          <w:szCs w:val="24"/>
          <w:lang w:val="en-US"/>
        </w:rPr>
        <w:t>p</w:t>
      </w:r>
      <w:r w:rsidRPr="002D0AEF">
        <w:rPr>
          <w:rFonts w:ascii="Times New Roman" w:hAnsi="Times New Roman" w:cs="Times New Roman"/>
          <w:sz w:val="24"/>
          <w:szCs w:val="24"/>
          <w:lang w:val="en-US"/>
        </w:rPr>
        <w:t xml:space="preserve"> &lt; .001, </w:t>
      </w:r>
      <w:r w:rsidRPr="002C3AF8">
        <w:rPr>
          <w:rFonts w:ascii="Times New Roman" w:hAnsi="Times New Roman" w:cs="Times New Roman"/>
          <w:i/>
          <w:sz w:val="24"/>
          <w:szCs w:val="24"/>
        </w:rPr>
        <w:t>η</w:t>
      </w:r>
      <w:r w:rsidRPr="002D0AEF">
        <w:rPr>
          <w:rFonts w:ascii="Times New Roman" w:hAnsi="Times New Roman" w:cs="Times New Roman"/>
          <w:i/>
          <w:sz w:val="24"/>
          <w:szCs w:val="24"/>
          <w:vertAlign w:val="subscript"/>
          <w:lang w:val="en-US"/>
        </w:rPr>
        <w:t>p</w:t>
      </w:r>
      <w:r w:rsidRPr="002D0AEF">
        <w:rPr>
          <w:rFonts w:ascii="Times New Roman" w:hAnsi="Times New Roman" w:cs="Times New Roman"/>
          <w:i/>
          <w:sz w:val="24"/>
          <w:szCs w:val="24"/>
          <w:lang w:val="en-US"/>
        </w:rPr>
        <w:t>²</w:t>
      </w:r>
      <w:r>
        <w:rPr>
          <w:rFonts w:ascii="Times New Roman" w:hAnsi="Times New Roman" w:cs="Times New Roman"/>
          <w:sz w:val="24"/>
          <w:szCs w:val="24"/>
          <w:lang w:val="en-US"/>
        </w:rPr>
        <w:t xml:space="preserve"> = .13</w:t>
      </w:r>
      <w:r w:rsidRPr="002D0AEF">
        <w:rPr>
          <w:rFonts w:ascii="Times New Roman" w:hAnsi="Times New Roman" w:cs="Times New Roman"/>
          <w:sz w:val="24"/>
          <w:szCs w:val="24"/>
          <w:lang w:val="en-US"/>
        </w:rPr>
        <w:t xml:space="preserve">) resulting from neutral faces being rated lass arousing than all other categories </w:t>
      </w:r>
      <w:r w:rsidRPr="006B5AA6">
        <w:rPr>
          <w:rFonts w:ascii="Times New Roman" w:hAnsi="Times New Roman" w:cs="Times New Roman"/>
          <w:sz w:val="24"/>
          <w:szCs w:val="24"/>
          <w:lang w:val="en-US"/>
        </w:rPr>
        <w:t>(</w:t>
      </w:r>
      <w:r w:rsidRPr="006B5AA6">
        <w:rPr>
          <w:rFonts w:ascii="Times New Roman" w:hAnsi="Times New Roman" w:cs="Times New Roman"/>
          <w:i/>
          <w:sz w:val="24"/>
          <w:szCs w:val="24"/>
          <w:lang w:val="en-US"/>
        </w:rPr>
        <w:t>t</w:t>
      </w:r>
      <w:r w:rsidRPr="006B5AA6">
        <w:rPr>
          <w:rFonts w:ascii="Times New Roman" w:hAnsi="Times New Roman" w:cs="Times New Roman"/>
          <w:sz w:val="24"/>
          <w:szCs w:val="24"/>
          <w:lang w:val="en-US"/>
        </w:rPr>
        <w:t>s</w:t>
      </w:r>
      <w:r w:rsidRPr="006B5AA6">
        <w:rPr>
          <w:rFonts w:ascii="Times New Roman" w:hAnsi="Times New Roman" w:cs="Times New Roman"/>
          <w:sz w:val="24"/>
          <w:szCs w:val="24"/>
          <w:vertAlign w:val="subscript"/>
          <w:lang w:val="en-US"/>
        </w:rPr>
        <w:t>71</w:t>
      </w:r>
      <w:r w:rsidRPr="006B5AA6">
        <w:rPr>
          <w:rFonts w:ascii="Times New Roman" w:hAnsi="Times New Roman" w:cs="Times New Roman"/>
          <w:sz w:val="24"/>
          <w:szCs w:val="24"/>
          <w:lang w:val="en-US"/>
        </w:rPr>
        <w:t xml:space="preserve"> ≥ 4.3, </w:t>
      </w:r>
      <w:r w:rsidRPr="006B5AA6">
        <w:rPr>
          <w:rFonts w:ascii="Times New Roman" w:hAnsi="Times New Roman" w:cs="Times New Roman"/>
          <w:i/>
          <w:sz w:val="24"/>
          <w:szCs w:val="24"/>
          <w:lang w:val="en-US"/>
        </w:rPr>
        <w:t>p</w:t>
      </w:r>
      <w:r w:rsidRPr="006B5AA6">
        <w:rPr>
          <w:rFonts w:ascii="Times New Roman" w:hAnsi="Times New Roman" w:cs="Times New Roman"/>
          <w:sz w:val="24"/>
          <w:szCs w:val="24"/>
          <w:lang w:val="en-US"/>
        </w:rPr>
        <w:t xml:space="preserve">s &lt; .001) and </w:t>
      </w:r>
      <w:r>
        <w:rPr>
          <w:rFonts w:ascii="Times New Roman" w:hAnsi="Times New Roman" w:cs="Times New Roman"/>
          <w:sz w:val="24"/>
          <w:szCs w:val="24"/>
          <w:lang w:val="en-US"/>
        </w:rPr>
        <w:t>underweight</w:t>
      </w:r>
      <w:r w:rsidRPr="006B5AA6">
        <w:rPr>
          <w:rFonts w:ascii="Times New Roman" w:hAnsi="Times New Roman" w:cs="Times New Roman"/>
          <w:sz w:val="24"/>
          <w:szCs w:val="24"/>
          <w:lang w:val="en-US"/>
        </w:rPr>
        <w:t xml:space="preserve"> bodies being rated more arousing than </w:t>
      </w:r>
      <w:r>
        <w:rPr>
          <w:rFonts w:ascii="Times New Roman" w:hAnsi="Times New Roman" w:cs="Times New Roman"/>
          <w:sz w:val="24"/>
          <w:szCs w:val="24"/>
          <w:lang w:val="en-US"/>
        </w:rPr>
        <w:t>normalweight</w:t>
      </w:r>
      <w:r w:rsidRPr="00820258">
        <w:rPr>
          <w:rFonts w:ascii="Times New Roman" w:hAnsi="Times New Roman" w:cs="Times New Roman"/>
          <w:sz w:val="24"/>
          <w:szCs w:val="24"/>
          <w:lang w:val="en-US"/>
        </w:rPr>
        <w:t xml:space="preserve"> </w:t>
      </w:r>
      <w:r w:rsidRPr="006B5AA6">
        <w:rPr>
          <w:rFonts w:ascii="Times New Roman" w:hAnsi="Times New Roman" w:cs="Times New Roman"/>
          <w:sz w:val="24"/>
          <w:szCs w:val="24"/>
          <w:lang w:val="en-US"/>
        </w:rPr>
        <w:t>bodies (</w:t>
      </w:r>
      <w:r w:rsidRPr="006B5AA6">
        <w:rPr>
          <w:rFonts w:ascii="Times New Roman" w:hAnsi="Times New Roman" w:cs="Times New Roman"/>
          <w:i/>
          <w:sz w:val="24"/>
          <w:szCs w:val="24"/>
          <w:lang w:val="en-US"/>
        </w:rPr>
        <w:t>t</w:t>
      </w:r>
      <w:r w:rsidRPr="006B5AA6">
        <w:rPr>
          <w:rFonts w:ascii="Times New Roman" w:hAnsi="Times New Roman" w:cs="Times New Roman"/>
          <w:sz w:val="24"/>
          <w:szCs w:val="24"/>
          <w:vertAlign w:val="subscript"/>
          <w:lang w:val="en-US"/>
        </w:rPr>
        <w:t>71</w:t>
      </w:r>
      <w:r w:rsidRPr="006B5AA6">
        <w:rPr>
          <w:rFonts w:ascii="Times New Roman" w:hAnsi="Times New Roman" w:cs="Times New Roman"/>
          <w:sz w:val="24"/>
          <w:szCs w:val="24"/>
          <w:lang w:val="en-US"/>
        </w:rPr>
        <w:t xml:space="preserve"> = 4.8, </w:t>
      </w:r>
      <w:r w:rsidRPr="006B5AA6">
        <w:rPr>
          <w:rFonts w:ascii="Times New Roman" w:hAnsi="Times New Roman" w:cs="Times New Roman"/>
          <w:i/>
          <w:sz w:val="24"/>
          <w:szCs w:val="24"/>
          <w:lang w:val="en-US"/>
        </w:rPr>
        <w:t>p</w:t>
      </w:r>
      <w:r w:rsidRPr="006B5AA6">
        <w:rPr>
          <w:rFonts w:ascii="Times New Roman" w:hAnsi="Times New Roman" w:cs="Times New Roman"/>
          <w:sz w:val="24"/>
          <w:szCs w:val="24"/>
          <w:lang w:val="en-US"/>
        </w:rPr>
        <w:t xml:space="preserve"> &lt; .001</w:t>
      </w:r>
      <w:r w:rsidRPr="002D0AEF">
        <w:rPr>
          <w:rFonts w:ascii="Times New Roman" w:hAnsi="Times New Roman" w:cs="Times New Roman"/>
          <w:sz w:val="24"/>
          <w:szCs w:val="24"/>
          <w:lang w:val="en-US"/>
        </w:rPr>
        <w:t xml:space="preserve">). The main effect of </w:t>
      </w:r>
      <w:r w:rsidRPr="002D0AEF">
        <w:rPr>
          <w:rFonts w:ascii="Times New Roman" w:hAnsi="Times New Roman" w:cs="Times New Roman"/>
          <w:smallCaps/>
          <w:sz w:val="24"/>
          <w:szCs w:val="24"/>
          <w:lang w:val="en-US"/>
        </w:rPr>
        <w:t>Group</w:t>
      </w:r>
      <w:r w:rsidRPr="002D0AEF">
        <w:rPr>
          <w:rFonts w:ascii="Times New Roman" w:hAnsi="Times New Roman" w:cs="Times New Roman"/>
          <w:sz w:val="24"/>
          <w:szCs w:val="24"/>
          <w:lang w:val="en-US"/>
        </w:rPr>
        <w:t xml:space="preserve"> (</w:t>
      </w:r>
      <w:r w:rsidRPr="002D0AEF">
        <w:rPr>
          <w:rFonts w:ascii="Times New Roman" w:hAnsi="Times New Roman" w:cs="Times New Roman"/>
          <w:i/>
          <w:sz w:val="24"/>
          <w:szCs w:val="24"/>
          <w:lang w:val="en-US"/>
        </w:rPr>
        <w:t>F</w:t>
      </w:r>
      <w:r>
        <w:rPr>
          <w:rFonts w:ascii="Times New Roman" w:hAnsi="Times New Roman" w:cs="Times New Roman"/>
          <w:sz w:val="24"/>
          <w:szCs w:val="24"/>
          <w:lang w:val="en-US"/>
        </w:rPr>
        <w:t xml:space="preserve"> &lt; 1) as well as the </w:t>
      </w:r>
      <w:r w:rsidRPr="002D0AEF">
        <w:rPr>
          <w:rFonts w:ascii="Times New Roman" w:hAnsi="Times New Roman" w:cs="Times New Roman"/>
          <w:smallCaps/>
          <w:sz w:val="24"/>
          <w:szCs w:val="24"/>
          <w:lang w:val="en-US"/>
        </w:rPr>
        <w:t>PictureCategory ×</w:t>
      </w:r>
      <w:r w:rsidRPr="002D0AEF">
        <w:rPr>
          <w:rFonts w:ascii="Times New Roman" w:hAnsi="Times New Roman" w:cs="Times New Roman"/>
          <w:sz w:val="24"/>
          <w:szCs w:val="24"/>
          <w:lang w:val="en-US"/>
        </w:rPr>
        <w:t xml:space="preserve"> </w:t>
      </w:r>
      <w:r w:rsidRPr="002D0AEF">
        <w:rPr>
          <w:rFonts w:ascii="Times New Roman" w:hAnsi="Times New Roman" w:cs="Times New Roman"/>
          <w:smallCaps/>
          <w:sz w:val="24"/>
          <w:szCs w:val="24"/>
          <w:lang w:val="en-US"/>
        </w:rPr>
        <w:t>Group</w:t>
      </w:r>
      <w:r w:rsidRPr="002D0AEF">
        <w:rPr>
          <w:rFonts w:ascii="Times New Roman" w:hAnsi="Times New Roman" w:cs="Times New Roman"/>
          <w:sz w:val="24"/>
          <w:szCs w:val="24"/>
          <w:lang w:val="en-US"/>
        </w:rPr>
        <w:t xml:space="preserve"> interaction (</w:t>
      </w:r>
      <w:r w:rsidRPr="002D0AEF">
        <w:rPr>
          <w:rFonts w:ascii="Times New Roman" w:hAnsi="Times New Roman" w:cs="Times New Roman"/>
          <w:i/>
          <w:sz w:val="24"/>
          <w:szCs w:val="24"/>
          <w:lang w:val="en-US"/>
        </w:rPr>
        <w:t>F</w:t>
      </w:r>
      <w:r>
        <w:rPr>
          <w:rFonts w:ascii="Times New Roman" w:hAnsi="Times New Roman" w:cs="Times New Roman"/>
          <w:sz w:val="24"/>
          <w:szCs w:val="24"/>
          <w:vertAlign w:val="subscript"/>
          <w:lang w:val="en-US"/>
        </w:rPr>
        <w:t>7.3,250.2</w:t>
      </w:r>
      <w:r w:rsidRPr="002D0AEF">
        <w:rPr>
          <w:rFonts w:ascii="Times New Roman" w:hAnsi="Times New Roman" w:cs="Times New Roman"/>
          <w:sz w:val="24"/>
          <w:szCs w:val="24"/>
          <w:lang w:val="en-US"/>
        </w:rPr>
        <w:t xml:space="preserve"> = </w:t>
      </w:r>
      <w:r>
        <w:rPr>
          <w:rFonts w:ascii="Times New Roman" w:hAnsi="Times New Roman" w:cs="Times New Roman"/>
          <w:sz w:val="24"/>
          <w:szCs w:val="24"/>
          <w:lang w:val="en-US"/>
        </w:rPr>
        <w:t>1.8</w:t>
      </w:r>
      <w:r w:rsidRPr="002D0AEF">
        <w:rPr>
          <w:rFonts w:ascii="Times New Roman" w:hAnsi="Times New Roman" w:cs="Times New Roman"/>
          <w:sz w:val="24"/>
          <w:szCs w:val="24"/>
          <w:lang w:val="en-US"/>
        </w:rPr>
        <w:t xml:space="preserve">, </w:t>
      </w:r>
      <w:r w:rsidRPr="002D0AEF">
        <w:rPr>
          <w:rFonts w:ascii="Times New Roman" w:hAnsi="Times New Roman" w:cs="Times New Roman"/>
          <w:i/>
          <w:sz w:val="24"/>
          <w:szCs w:val="24"/>
          <w:lang w:val="en-US"/>
        </w:rPr>
        <w:t>p</w:t>
      </w:r>
      <w:r>
        <w:rPr>
          <w:rFonts w:ascii="Times New Roman" w:hAnsi="Times New Roman" w:cs="Times New Roman"/>
          <w:sz w:val="24"/>
          <w:szCs w:val="24"/>
          <w:lang w:val="en-US"/>
        </w:rPr>
        <w:t xml:space="preserve"> = .081</w:t>
      </w:r>
      <w:r w:rsidRPr="002D0AEF">
        <w:rPr>
          <w:rFonts w:ascii="Times New Roman" w:hAnsi="Times New Roman" w:cs="Times New Roman"/>
          <w:sz w:val="24"/>
          <w:szCs w:val="24"/>
          <w:lang w:val="en-US"/>
        </w:rPr>
        <w:t xml:space="preserve">, </w:t>
      </w:r>
      <w:r w:rsidRPr="002C3AF8">
        <w:rPr>
          <w:rFonts w:ascii="Times New Roman" w:hAnsi="Times New Roman" w:cs="Times New Roman"/>
          <w:i/>
          <w:sz w:val="24"/>
          <w:szCs w:val="24"/>
        </w:rPr>
        <w:t>η</w:t>
      </w:r>
      <w:r w:rsidRPr="002D0AEF">
        <w:rPr>
          <w:rFonts w:ascii="Times New Roman" w:hAnsi="Times New Roman" w:cs="Times New Roman"/>
          <w:i/>
          <w:sz w:val="24"/>
          <w:szCs w:val="24"/>
          <w:vertAlign w:val="subscript"/>
          <w:lang w:val="en-US"/>
        </w:rPr>
        <w:t>p</w:t>
      </w:r>
      <w:r w:rsidRPr="002D0AEF">
        <w:rPr>
          <w:rFonts w:ascii="Times New Roman" w:hAnsi="Times New Roman" w:cs="Times New Roman"/>
          <w:i/>
          <w:sz w:val="24"/>
          <w:szCs w:val="24"/>
          <w:lang w:val="en-US"/>
        </w:rPr>
        <w:t>²</w:t>
      </w:r>
      <w:r w:rsidRPr="002D0AEF">
        <w:rPr>
          <w:rFonts w:ascii="Times New Roman" w:hAnsi="Times New Roman" w:cs="Times New Roman"/>
          <w:sz w:val="24"/>
          <w:szCs w:val="24"/>
          <w:lang w:val="en-US"/>
        </w:rPr>
        <w:t xml:space="preserve"> = .05) </w:t>
      </w:r>
      <w:r>
        <w:rPr>
          <w:rFonts w:ascii="Times New Roman" w:hAnsi="Times New Roman" w:cs="Times New Roman"/>
          <w:sz w:val="24"/>
          <w:szCs w:val="24"/>
          <w:lang w:val="en-US"/>
        </w:rPr>
        <w:t xml:space="preserve">were non-significant. </w:t>
      </w:r>
    </w:p>
    <w:p w14:paraId="7FB6AB3A" w14:textId="77777777" w:rsidR="00FC42BC" w:rsidRDefault="00FC42BC" w:rsidP="00FC42BC">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Supplementary </w:t>
      </w:r>
      <w:r w:rsidRPr="00C238B7">
        <w:rPr>
          <w:rFonts w:ascii="Times New Roman" w:hAnsi="Times New Roman" w:cs="Times New Roman"/>
          <w:b/>
          <w:sz w:val="24"/>
          <w:szCs w:val="24"/>
          <w:lang w:val="en-US"/>
        </w:rPr>
        <w:t>Table 2.</w:t>
      </w:r>
      <w:r>
        <w:rPr>
          <w:rFonts w:ascii="Times New Roman" w:hAnsi="Times New Roman" w:cs="Times New Roman"/>
          <w:sz w:val="24"/>
          <w:szCs w:val="24"/>
          <w:lang w:val="en-US"/>
        </w:rPr>
        <w:t xml:space="preserve"> Descriptive results of the evaluation of the stimuli</w:t>
      </w:r>
      <w:r w:rsidRPr="00E014A1">
        <w:rPr>
          <w:rFonts w:ascii="Times New Roman" w:hAnsi="Times New Roman" w:cs="Times New Roman"/>
          <w:sz w:val="24"/>
          <w:szCs w:val="24"/>
          <w:lang w:val="en-US"/>
        </w:rPr>
        <w:t>.</w:t>
      </w:r>
    </w:p>
    <w:tbl>
      <w:tblPr>
        <w:tblStyle w:val="Tabellen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9"/>
        <w:gridCol w:w="2269"/>
        <w:gridCol w:w="2269"/>
        <w:gridCol w:w="2270"/>
      </w:tblGrid>
      <w:tr w:rsidR="00FC42BC" w:rsidRPr="002C3AF8" w14:paraId="095EBE6E" w14:textId="77777777" w:rsidTr="00A32965">
        <w:trPr>
          <w:trHeight w:val="246"/>
        </w:trPr>
        <w:tc>
          <w:tcPr>
            <w:tcW w:w="2269" w:type="dxa"/>
            <w:vMerge w:val="restart"/>
            <w:tcBorders>
              <w:top w:val="single" w:sz="4" w:space="0" w:color="auto"/>
              <w:bottom w:val="single" w:sz="4" w:space="0" w:color="auto"/>
            </w:tcBorders>
          </w:tcPr>
          <w:p w14:paraId="1DD3DC1D" w14:textId="77777777" w:rsidR="00FC42BC" w:rsidRPr="00FC42BC" w:rsidRDefault="00FC42BC" w:rsidP="00FB48B8">
            <w:pPr>
              <w:jc w:val="both"/>
              <w:rPr>
                <w:rFonts w:ascii="Times New Roman" w:hAnsi="Times New Roman" w:cs="Times New Roman"/>
                <w:b/>
                <w:sz w:val="20"/>
                <w:szCs w:val="20"/>
                <w:lang w:val="en-US"/>
              </w:rPr>
            </w:pPr>
          </w:p>
        </w:tc>
        <w:tc>
          <w:tcPr>
            <w:tcW w:w="2269" w:type="dxa"/>
            <w:tcBorders>
              <w:top w:val="single" w:sz="4" w:space="0" w:color="auto"/>
            </w:tcBorders>
            <w:hideMark/>
          </w:tcPr>
          <w:p w14:paraId="63B00ABE" w14:textId="77777777" w:rsidR="00FC42BC" w:rsidRPr="002C3AF8" w:rsidRDefault="00FC42BC" w:rsidP="00FB48B8">
            <w:pPr>
              <w:jc w:val="center"/>
              <w:rPr>
                <w:rFonts w:ascii="Times New Roman" w:hAnsi="Times New Roman" w:cs="Times New Roman"/>
                <w:b/>
                <w:sz w:val="20"/>
                <w:szCs w:val="20"/>
              </w:rPr>
            </w:pPr>
            <w:r w:rsidRPr="002C3AF8">
              <w:rPr>
                <w:rFonts w:ascii="Times New Roman" w:hAnsi="Times New Roman" w:cs="Times New Roman"/>
                <w:b/>
                <w:sz w:val="20"/>
                <w:szCs w:val="20"/>
              </w:rPr>
              <w:t>AN</w:t>
            </w:r>
          </w:p>
        </w:tc>
        <w:tc>
          <w:tcPr>
            <w:tcW w:w="2269" w:type="dxa"/>
            <w:tcBorders>
              <w:top w:val="single" w:sz="4" w:space="0" w:color="auto"/>
            </w:tcBorders>
            <w:hideMark/>
          </w:tcPr>
          <w:p w14:paraId="7398FC6D" w14:textId="77777777" w:rsidR="00FC42BC" w:rsidRPr="002C3AF8" w:rsidRDefault="00FC42BC" w:rsidP="00FB48B8">
            <w:pPr>
              <w:jc w:val="center"/>
              <w:rPr>
                <w:rFonts w:ascii="Times New Roman" w:hAnsi="Times New Roman" w:cs="Times New Roman"/>
                <w:b/>
                <w:sz w:val="20"/>
                <w:szCs w:val="20"/>
              </w:rPr>
            </w:pPr>
            <w:r w:rsidRPr="002C3AF8">
              <w:rPr>
                <w:rFonts w:ascii="Times New Roman" w:hAnsi="Times New Roman" w:cs="Times New Roman"/>
                <w:b/>
                <w:sz w:val="20"/>
                <w:szCs w:val="20"/>
              </w:rPr>
              <w:t>MD</w:t>
            </w:r>
          </w:p>
        </w:tc>
        <w:tc>
          <w:tcPr>
            <w:tcW w:w="2270" w:type="dxa"/>
            <w:tcBorders>
              <w:top w:val="single" w:sz="4" w:space="0" w:color="auto"/>
            </w:tcBorders>
            <w:hideMark/>
          </w:tcPr>
          <w:p w14:paraId="4F18E6E5" w14:textId="77777777" w:rsidR="00FC42BC" w:rsidRPr="002C3AF8" w:rsidRDefault="00FC42BC" w:rsidP="00FB48B8">
            <w:pPr>
              <w:jc w:val="center"/>
              <w:rPr>
                <w:rFonts w:ascii="Times New Roman" w:hAnsi="Times New Roman" w:cs="Times New Roman"/>
                <w:b/>
                <w:sz w:val="20"/>
                <w:szCs w:val="20"/>
              </w:rPr>
            </w:pPr>
            <w:r w:rsidRPr="002C3AF8">
              <w:rPr>
                <w:rFonts w:ascii="Times New Roman" w:hAnsi="Times New Roman" w:cs="Times New Roman"/>
                <w:b/>
                <w:sz w:val="20"/>
                <w:szCs w:val="20"/>
              </w:rPr>
              <w:t>HC</w:t>
            </w:r>
          </w:p>
        </w:tc>
      </w:tr>
      <w:tr w:rsidR="00FC42BC" w:rsidRPr="002C3AF8" w14:paraId="4221F2AD" w14:textId="77777777" w:rsidTr="00A32965">
        <w:trPr>
          <w:trHeight w:val="246"/>
        </w:trPr>
        <w:tc>
          <w:tcPr>
            <w:tcW w:w="2269" w:type="dxa"/>
            <w:vMerge/>
            <w:tcBorders>
              <w:bottom w:val="single" w:sz="4" w:space="0" w:color="auto"/>
            </w:tcBorders>
            <w:hideMark/>
          </w:tcPr>
          <w:p w14:paraId="12BC3045" w14:textId="77777777" w:rsidR="00FC42BC" w:rsidRPr="002C3AF8" w:rsidRDefault="00FC42BC" w:rsidP="00FB48B8">
            <w:pPr>
              <w:jc w:val="both"/>
              <w:rPr>
                <w:rFonts w:ascii="Times New Roman" w:hAnsi="Times New Roman" w:cs="Times New Roman"/>
                <w:b/>
                <w:sz w:val="20"/>
                <w:szCs w:val="20"/>
              </w:rPr>
            </w:pPr>
          </w:p>
        </w:tc>
        <w:tc>
          <w:tcPr>
            <w:tcW w:w="2269" w:type="dxa"/>
            <w:hideMark/>
          </w:tcPr>
          <w:p w14:paraId="58948448" w14:textId="77777777" w:rsidR="00FC42BC" w:rsidRPr="002C3AF8" w:rsidRDefault="00FC42BC" w:rsidP="00FB48B8">
            <w:pPr>
              <w:jc w:val="center"/>
              <w:rPr>
                <w:rFonts w:ascii="Times New Roman" w:hAnsi="Times New Roman" w:cs="Times New Roman"/>
                <w:b/>
                <w:sz w:val="20"/>
                <w:szCs w:val="20"/>
              </w:rPr>
            </w:pPr>
            <w:r w:rsidRPr="002C3AF8">
              <w:rPr>
                <w:rFonts w:ascii="Times New Roman" w:hAnsi="Times New Roman" w:cs="Times New Roman"/>
                <w:i/>
                <w:sz w:val="20"/>
                <w:szCs w:val="20"/>
              </w:rPr>
              <w:t xml:space="preserve">n </w:t>
            </w:r>
            <w:r w:rsidRPr="002C3AF8">
              <w:rPr>
                <w:rFonts w:ascii="Times New Roman" w:hAnsi="Times New Roman" w:cs="Times New Roman"/>
                <w:sz w:val="20"/>
                <w:szCs w:val="20"/>
              </w:rPr>
              <w:t>= 2</w:t>
            </w:r>
            <w:r>
              <w:rPr>
                <w:rFonts w:ascii="Times New Roman" w:hAnsi="Times New Roman" w:cs="Times New Roman"/>
                <w:sz w:val="20"/>
                <w:szCs w:val="20"/>
              </w:rPr>
              <w:t>8</w:t>
            </w:r>
          </w:p>
        </w:tc>
        <w:tc>
          <w:tcPr>
            <w:tcW w:w="2269" w:type="dxa"/>
            <w:hideMark/>
          </w:tcPr>
          <w:p w14:paraId="54A3A75B" w14:textId="77777777" w:rsidR="00FC42BC" w:rsidRPr="002C3AF8" w:rsidRDefault="00FC42BC" w:rsidP="00FB48B8">
            <w:pPr>
              <w:jc w:val="center"/>
              <w:rPr>
                <w:rFonts w:ascii="Times New Roman" w:hAnsi="Times New Roman" w:cs="Times New Roman"/>
                <w:b/>
                <w:sz w:val="20"/>
                <w:szCs w:val="20"/>
              </w:rPr>
            </w:pPr>
            <w:r w:rsidRPr="002C3AF8">
              <w:rPr>
                <w:rFonts w:ascii="Times New Roman" w:hAnsi="Times New Roman" w:cs="Times New Roman"/>
                <w:i/>
                <w:sz w:val="20"/>
                <w:szCs w:val="20"/>
              </w:rPr>
              <w:t xml:space="preserve">n </w:t>
            </w:r>
            <w:r w:rsidRPr="002C3AF8">
              <w:rPr>
                <w:rFonts w:ascii="Times New Roman" w:hAnsi="Times New Roman" w:cs="Times New Roman"/>
                <w:sz w:val="20"/>
                <w:szCs w:val="20"/>
              </w:rPr>
              <w:t>= 2</w:t>
            </w:r>
            <w:r>
              <w:rPr>
                <w:rFonts w:ascii="Times New Roman" w:hAnsi="Times New Roman" w:cs="Times New Roman"/>
                <w:sz w:val="20"/>
                <w:szCs w:val="20"/>
              </w:rPr>
              <w:t>0</w:t>
            </w:r>
          </w:p>
        </w:tc>
        <w:tc>
          <w:tcPr>
            <w:tcW w:w="2270" w:type="dxa"/>
            <w:hideMark/>
          </w:tcPr>
          <w:p w14:paraId="255828CC" w14:textId="77777777" w:rsidR="00FC42BC" w:rsidRPr="002C3AF8" w:rsidRDefault="00FC42BC" w:rsidP="00FB48B8">
            <w:pPr>
              <w:jc w:val="center"/>
              <w:rPr>
                <w:rFonts w:ascii="Times New Roman" w:hAnsi="Times New Roman" w:cs="Times New Roman"/>
                <w:b/>
                <w:sz w:val="20"/>
                <w:szCs w:val="20"/>
              </w:rPr>
            </w:pPr>
            <w:r w:rsidRPr="002C3AF8">
              <w:rPr>
                <w:rFonts w:ascii="Times New Roman" w:hAnsi="Times New Roman" w:cs="Times New Roman"/>
                <w:i/>
                <w:sz w:val="20"/>
                <w:szCs w:val="20"/>
              </w:rPr>
              <w:t xml:space="preserve">n </w:t>
            </w:r>
            <w:r w:rsidRPr="002C3AF8">
              <w:rPr>
                <w:rFonts w:ascii="Times New Roman" w:hAnsi="Times New Roman" w:cs="Times New Roman"/>
                <w:sz w:val="20"/>
                <w:szCs w:val="20"/>
              </w:rPr>
              <w:t>= 2</w:t>
            </w:r>
            <w:r>
              <w:rPr>
                <w:rFonts w:ascii="Times New Roman" w:hAnsi="Times New Roman" w:cs="Times New Roman"/>
                <w:sz w:val="20"/>
                <w:szCs w:val="20"/>
              </w:rPr>
              <w:t>4</w:t>
            </w:r>
          </w:p>
        </w:tc>
      </w:tr>
      <w:tr w:rsidR="00FC42BC" w:rsidRPr="002C3AF8" w14:paraId="3950CF90" w14:textId="77777777" w:rsidTr="00A32965">
        <w:trPr>
          <w:trHeight w:val="246"/>
        </w:trPr>
        <w:tc>
          <w:tcPr>
            <w:tcW w:w="2269" w:type="dxa"/>
            <w:vMerge/>
            <w:tcBorders>
              <w:bottom w:val="single" w:sz="4" w:space="0" w:color="auto"/>
            </w:tcBorders>
            <w:hideMark/>
          </w:tcPr>
          <w:p w14:paraId="2B67A526" w14:textId="77777777" w:rsidR="00FC42BC" w:rsidRPr="002C3AF8" w:rsidRDefault="00FC42BC" w:rsidP="00FB48B8">
            <w:pPr>
              <w:jc w:val="both"/>
              <w:rPr>
                <w:rFonts w:ascii="Times New Roman" w:hAnsi="Times New Roman" w:cs="Times New Roman"/>
                <w:b/>
                <w:sz w:val="20"/>
                <w:szCs w:val="20"/>
              </w:rPr>
            </w:pPr>
          </w:p>
        </w:tc>
        <w:tc>
          <w:tcPr>
            <w:tcW w:w="2269" w:type="dxa"/>
            <w:tcBorders>
              <w:bottom w:val="single" w:sz="4" w:space="0" w:color="auto"/>
            </w:tcBorders>
            <w:hideMark/>
          </w:tcPr>
          <w:p w14:paraId="42377587" w14:textId="77777777" w:rsidR="00FC42BC" w:rsidRPr="002C3AF8" w:rsidRDefault="00FC42BC" w:rsidP="00FB48B8">
            <w:pPr>
              <w:jc w:val="center"/>
              <w:rPr>
                <w:rFonts w:ascii="Times New Roman" w:hAnsi="Times New Roman" w:cs="Times New Roman"/>
                <w:b/>
                <w:sz w:val="20"/>
                <w:szCs w:val="20"/>
              </w:rPr>
            </w:pPr>
            <w:r w:rsidRPr="002C3AF8">
              <w:rPr>
                <w:rFonts w:ascii="Times New Roman" w:hAnsi="Times New Roman" w:cs="Times New Roman"/>
                <w:i/>
                <w:sz w:val="20"/>
                <w:szCs w:val="20"/>
              </w:rPr>
              <w:t xml:space="preserve">M </w:t>
            </w:r>
            <w:r w:rsidRPr="002C3AF8">
              <w:rPr>
                <w:rFonts w:ascii="Times New Roman" w:hAnsi="Times New Roman" w:cs="Times New Roman"/>
                <w:sz w:val="20"/>
                <w:szCs w:val="20"/>
              </w:rPr>
              <w:t>(</w:t>
            </w:r>
            <w:r w:rsidRPr="002C3AF8">
              <w:rPr>
                <w:rFonts w:ascii="Times New Roman" w:hAnsi="Times New Roman" w:cs="Times New Roman"/>
                <w:i/>
                <w:sz w:val="20"/>
                <w:szCs w:val="20"/>
              </w:rPr>
              <w:t>SD</w:t>
            </w:r>
            <w:r w:rsidRPr="002C3AF8">
              <w:rPr>
                <w:rFonts w:ascii="Times New Roman" w:hAnsi="Times New Roman" w:cs="Times New Roman"/>
                <w:sz w:val="20"/>
                <w:szCs w:val="20"/>
              </w:rPr>
              <w:t>)</w:t>
            </w:r>
          </w:p>
        </w:tc>
        <w:tc>
          <w:tcPr>
            <w:tcW w:w="2269" w:type="dxa"/>
            <w:tcBorders>
              <w:bottom w:val="single" w:sz="4" w:space="0" w:color="auto"/>
            </w:tcBorders>
            <w:hideMark/>
          </w:tcPr>
          <w:p w14:paraId="64A483E6" w14:textId="77777777" w:rsidR="00FC42BC" w:rsidRPr="002C3AF8" w:rsidRDefault="00FC42BC" w:rsidP="00FB48B8">
            <w:pPr>
              <w:jc w:val="center"/>
              <w:rPr>
                <w:rFonts w:ascii="Times New Roman" w:hAnsi="Times New Roman" w:cs="Times New Roman"/>
                <w:b/>
                <w:sz w:val="20"/>
                <w:szCs w:val="20"/>
              </w:rPr>
            </w:pPr>
            <w:r w:rsidRPr="002C3AF8">
              <w:rPr>
                <w:rFonts w:ascii="Times New Roman" w:hAnsi="Times New Roman" w:cs="Times New Roman"/>
                <w:i/>
                <w:sz w:val="20"/>
                <w:szCs w:val="20"/>
              </w:rPr>
              <w:t xml:space="preserve">M </w:t>
            </w:r>
            <w:r w:rsidRPr="002C3AF8">
              <w:rPr>
                <w:rFonts w:ascii="Times New Roman" w:hAnsi="Times New Roman" w:cs="Times New Roman"/>
                <w:sz w:val="20"/>
                <w:szCs w:val="20"/>
              </w:rPr>
              <w:t>(</w:t>
            </w:r>
            <w:r w:rsidRPr="002C3AF8">
              <w:rPr>
                <w:rFonts w:ascii="Times New Roman" w:hAnsi="Times New Roman" w:cs="Times New Roman"/>
                <w:i/>
                <w:sz w:val="20"/>
                <w:szCs w:val="20"/>
              </w:rPr>
              <w:t>SD</w:t>
            </w:r>
            <w:r w:rsidRPr="002C3AF8">
              <w:rPr>
                <w:rFonts w:ascii="Times New Roman" w:hAnsi="Times New Roman" w:cs="Times New Roman"/>
                <w:sz w:val="20"/>
                <w:szCs w:val="20"/>
              </w:rPr>
              <w:t>)</w:t>
            </w:r>
          </w:p>
        </w:tc>
        <w:tc>
          <w:tcPr>
            <w:tcW w:w="2270" w:type="dxa"/>
            <w:tcBorders>
              <w:bottom w:val="single" w:sz="4" w:space="0" w:color="auto"/>
            </w:tcBorders>
            <w:hideMark/>
          </w:tcPr>
          <w:p w14:paraId="1664EFD1" w14:textId="77777777" w:rsidR="00FC42BC" w:rsidRPr="002C3AF8" w:rsidRDefault="00FC42BC" w:rsidP="00FB48B8">
            <w:pPr>
              <w:jc w:val="center"/>
              <w:rPr>
                <w:rFonts w:ascii="Times New Roman" w:hAnsi="Times New Roman" w:cs="Times New Roman"/>
                <w:b/>
                <w:sz w:val="20"/>
                <w:szCs w:val="20"/>
              </w:rPr>
            </w:pPr>
            <w:r w:rsidRPr="002C3AF8">
              <w:rPr>
                <w:rFonts w:ascii="Times New Roman" w:hAnsi="Times New Roman" w:cs="Times New Roman"/>
                <w:i/>
                <w:sz w:val="20"/>
                <w:szCs w:val="20"/>
              </w:rPr>
              <w:t xml:space="preserve">M </w:t>
            </w:r>
            <w:r w:rsidRPr="002C3AF8">
              <w:rPr>
                <w:rFonts w:ascii="Times New Roman" w:hAnsi="Times New Roman" w:cs="Times New Roman"/>
                <w:sz w:val="20"/>
                <w:szCs w:val="20"/>
              </w:rPr>
              <w:t>(</w:t>
            </w:r>
            <w:r w:rsidRPr="002C3AF8">
              <w:rPr>
                <w:rFonts w:ascii="Times New Roman" w:hAnsi="Times New Roman" w:cs="Times New Roman"/>
                <w:i/>
                <w:sz w:val="20"/>
                <w:szCs w:val="20"/>
              </w:rPr>
              <w:t>SD</w:t>
            </w:r>
            <w:r w:rsidRPr="002C3AF8">
              <w:rPr>
                <w:rFonts w:ascii="Times New Roman" w:hAnsi="Times New Roman" w:cs="Times New Roman"/>
                <w:sz w:val="20"/>
                <w:szCs w:val="20"/>
              </w:rPr>
              <w:t>)</w:t>
            </w:r>
          </w:p>
        </w:tc>
      </w:tr>
      <w:tr w:rsidR="00FC42BC" w:rsidRPr="002C3AF8" w14:paraId="1845834B" w14:textId="77777777" w:rsidTr="00A32965">
        <w:trPr>
          <w:trHeight w:val="255"/>
        </w:trPr>
        <w:tc>
          <w:tcPr>
            <w:tcW w:w="2269" w:type="dxa"/>
            <w:tcBorders>
              <w:top w:val="single" w:sz="4" w:space="0" w:color="auto"/>
            </w:tcBorders>
          </w:tcPr>
          <w:p w14:paraId="6C378859" w14:textId="77777777" w:rsidR="00FC42BC" w:rsidRPr="002C3AF8" w:rsidRDefault="00FC42BC" w:rsidP="00FB48B8">
            <w:pPr>
              <w:jc w:val="both"/>
              <w:rPr>
                <w:rFonts w:ascii="Times New Roman" w:hAnsi="Times New Roman" w:cs="Times New Roman"/>
                <w:i/>
                <w:sz w:val="20"/>
                <w:szCs w:val="20"/>
              </w:rPr>
            </w:pPr>
            <w:r w:rsidRPr="002C3AF8">
              <w:rPr>
                <w:rFonts w:ascii="Times New Roman" w:hAnsi="Times New Roman" w:cs="Times New Roman"/>
                <w:i/>
                <w:sz w:val="20"/>
                <w:szCs w:val="20"/>
              </w:rPr>
              <w:t>Valence</w:t>
            </w:r>
          </w:p>
        </w:tc>
        <w:tc>
          <w:tcPr>
            <w:tcW w:w="2269" w:type="dxa"/>
            <w:tcBorders>
              <w:top w:val="single" w:sz="4" w:space="0" w:color="auto"/>
            </w:tcBorders>
          </w:tcPr>
          <w:p w14:paraId="2976B1A6" w14:textId="77777777" w:rsidR="00FC42BC" w:rsidRPr="002C3AF8" w:rsidRDefault="00FC42BC" w:rsidP="00FB48B8">
            <w:pPr>
              <w:jc w:val="center"/>
              <w:rPr>
                <w:rFonts w:ascii="Times New Roman" w:hAnsi="Times New Roman" w:cs="Times New Roman"/>
                <w:sz w:val="20"/>
                <w:szCs w:val="20"/>
              </w:rPr>
            </w:pPr>
          </w:p>
        </w:tc>
        <w:tc>
          <w:tcPr>
            <w:tcW w:w="2269" w:type="dxa"/>
            <w:tcBorders>
              <w:top w:val="single" w:sz="4" w:space="0" w:color="auto"/>
            </w:tcBorders>
          </w:tcPr>
          <w:p w14:paraId="4989F5C3" w14:textId="77777777" w:rsidR="00FC42BC" w:rsidRPr="002C3AF8" w:rsidRDefault="00FC42BC" w:rsidP="00FB48B8">
            <w:pPr>
              <w:jc w:val="center"/>
              <w:rPr>
                <w:rFonts w:ascii="Times New Roman" w:hAnsi="Times New Roman" w:cs="Times New Roman"/>
                <w:sz w:val="20"/>
                <w:szCs w:val="20"/>
              </w:rPr>
            </w:pPr>
          </w:p>
        </w:tc>
        <w:tc>
          <w:tcPr>
            <w:tcW w:w="2270" w:type="dxa"/>
            <w:tcBorders>
              <w:top w:val="single" w:sz="4" w:space="0" w:color="auto"/>
            </w:tcBorders>
          </w:tcPr>
          <w:p w14:paraId="4CA6061E" w14:textId="77777777" w:rsidR="00FC42BC" w:rsidRPr="002C3AF8" w:rsidRDefault="00FC42BC" w:rsidP="00FB48B8">
            <w:pPr>
              <w:jc w:val="center"/>
              <w:rPr>
                <w:rFonts w:ascii="Times New Roman" w:hAnsi="Times New Roman" w:cs="Times New Roman"/>
                <w:sz w:val="20"/>
                <w:szCs w:val="20"/>
              </w:rPr>
            </w:pPr>
          </w:p>
        </w:tc>
      </w:tr>
      <w:tr w:rsidR="00FC42BC" w:rsidRPr="002D0AEF" w14:paraId="73C2785A" w14:textId="77777777" w:rsidTr="00A32965">
        <w:trPr>
          <w:trHeight w:val="255"/>
        </w:trPr>
        <w:tc>
          <w:tcPr>
            <w:tcW w:w="2269" w:type="dxa"/>
          </w:tcPr>
          <w:p w14:paraId="3DCA9848" w14:textId="77777777" w:rsidR="00FC42BC" w:rsidRPr="002C3AF8" w:rsidRDefault="00FC42BC" w:rsidP="00FB48B8">
            <w:pPr>
              <w:jc w:val="both"/>
              <w:rPr>
                <w:rFonts w:ascii="Times New Roman" w:hAnsi="Times New Roman" w:cs="Times New Roman"/>
                <w:sz w:val="20"/>
                <w:szCs w:val="20"/>
              </w:rPr>
            </w:pPr>
            <w:r w:rsidRPr="002C3AF8">
              <w:rPr>
                <w:rFonts w:ascii="Times New Roman" w:hAnsi="Times New Roman" w:cs="Times New Roman"/>
                <w:sz w:val="20"/>
                <w:szCs w:val="20"/>
              </w:rPr>
              <w:t>angry face</w:t>
            </w:r>
          </w:p>
        </w:tc>
        <w:tc>
          <w:tcPr>
            <w:tcW w:w="2269" w:type="dxa"/>
          </w:tcPr>
          <w:p w14:paraId="2040D94D"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2.3 (1.1)</w:t>
            </w:r>
          </w:p>
        </w:tc>
        <w:tc>
          <w:tcPr>
            <w:tcW w:w="2269" w:type="dxa"/>
          </w:tcPr>
          <w:p w14:paraId="72DD1BF6"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2.8 (1.7</w:t>
            </w:r>
            <w:r w:rsidRPr="002C3AF8">
              <w:rPr>
                <w:rFonts w:ascii="Times New Roman" w:hAnsi="Times New Roman" w:cs="Times New Roman"/>
                <w:sz w:val="20"/>
                <w:szCs w:val="20"/>
              </w:rPr>
              <w:t>)</w:t>
            </w:r>
          </w:p>
        </w:tc>
        <w:tc>
          <w:tcPr>
            <w:tcW w:w="2270" w:type="dxa"/>
          </w:tcPr>
          <w:p w14:paraId="2786A707"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2.9 (1.3</w:t>
            </w:r>
            <w:r w:rsidRPr="002C3AF8">
              <w:rPr>
                <w:rFonts w:ascii="Times New Roman" w:hAnsi="Times New Roman" w:cs="Times New Roman"/>
                <w:sz w:val="20"/>
                <w:szCs w:val="20"/>
              </w:rPr>
              <w:t>)</w:t>
            </w:r>
          </w:p>
        </w:tc>
      </w:tr>
      <w:tr w:rsidR="00FC42BC" w:rsidRPr="002D0AEF" w14:paraId="287139FB" w14:textId="77777777" w:rsidTr="00A32965">
        <w:trPr>
          <w:trHeight w:val="255"/>
        </w:trPr>
        <w:tc>
          <w:tcPr>
            <w:tcW w:w="2269" w:type="dxa"/>
            <w:hideMark/>
          </w:tcPr>
          <w:p w14:paraId="06901979" w14:textId="77777777" w:rsidR="00FC42BC" w:rsidRPr="002C3AF8" w:rsidRDefault="00FC42BC" w:rsidP="00FB48B8">
            <w:pPr>
              <w:jc w:val="both"/>
              <w:rPr>
                <w:rFonts w:ascii="Times New Roman" w:hAnsi="Times New Roman" w:cs="Times New Roman"/>
                <w:sz w:val="20"/>
                <w:szCs w:val="20"/>
              </w:rPr>
            </w:pPr>
            <w:r w:rsidRPr="002C3AF8">
              <w:rPr>
                <w:rFonts w:ascii="Times New Roman" w:hAnsi="Times New Roman" w:cs="Times New Roman"/>
                <w:sz w:val="20"/>
                <w:szCs w:val="20"/>
              </w:rPr>
              <w:t>neutral face</w:t>
            </w:r>
          </w:p>
        </w:tc>
        <w:tc>
          <w:tcPr>
            <w:tcW w:w="2269" w:type="dxa"/>
          </w:tcPr>
          <w:p w14:paraId="612DE556"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4.9 (1.2)</w:t>
            </w:r>
          </w:p>
        </w:tc>
        <w:tc>
          <w:tcPr>
            <w:tcW w:w="2269" w:type="dxa"/>
          </w:tcPr>
          <w:p w14:paraId="38C3FECA"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5.4</w:t>
            </w:r>
            <w:r w:rsidRPr="002C3AF8">
              <w:rPr>
                <w:rFonts w:ascii="Times New Roman" w:hAnsi="Times New Roman" w:cs="Times New Roman"/>
                <w:sz w:val="20"/>
                <w:szCs w:val="20"/>
              </w:rPr>
              <w:t xml:space="preserve"> (1.5)</w:t>
            </w:r>
          </w:p>
        </w:tc>
        <w:tc>
          <w:tcPr>
            <w:tcW w:w="2270" w:type="dxa"/>
          </w:tcPr>
          <w:p w14:paraId="52127076"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5.8 (1.5</w:t>
            </w:r>
            <w:r w:rsidRPr="002C3AF8">
              <w:rPr>
                <w:rFonts w:ascii="Times New Roman" w:hAnsi="Times New Roman" w:cs="Times New Roman"/>
                <w:sz w:val="20"/>
                <w:szCs w:val="20"/>
              </w:rPr>
              <w:t>)</w:t>
            </w:r>
          </w:p>
        </w:tc>
      </w:tr>
      <w:tr w:rsidR="00FC42BC" w:rsidRPr="002C3AF8" w14:paraId="42A2D1FB" w14:textId="77777777" w:rsidTr="00A32965">
        <w:trPr>
          <w:trHeight w:val="255"/>
        </w:trPr>
        <w:tc>
          <w:tcPr>
            <w:tcW w:w="2269" w:type="dxa"/>
            <w:hideMark/>
          </w:tcPr>
          <w:p w14:paraId="1ACA273B" w14:textId="77777777" w:rsidR="00FC42BC" w:rsidRPr="002C3AF8" w:rsidRDefault="00FC42BC" w:rsidP="00FB48B8">
            <w:pPr>
              <w:jc w:val="both"/>
              <w:rPr>
                <w:rFonts w:ascii="Times New Roman" w:hAnsi="Times New Roman" w:cs="Times New Roman"/>
                <w:sz w:val="20"/>
                <w:szCs w:val="20"/>
              </w:rPr>
            </w:pPr>
            <w:r w:rsidRPr="002C3AF8">
              <w:rPr>
                <w:rFonts w:ascii="Times New Roman" w:hAnsi="Times New Roman" w:cs="Times New Roman"/>
                <w:sz w:val="20"/>
                <w:szCs w:val="20"/>
              </w:rPr>
              <w:t>happy face</w:t>
            </w:r>
          </w:p>
        </w:tc>
        <w:tc>
          <w:tcPr>
            <w:tcW w:w="2269" w:type="dxa"/>
          </w:tcPr>
          <w:p w14:paraId="584FBC21"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6.</w:t>
            </w:r>
            <w:r>
              <w:rPr>
                <w:rFonts w:ascii="Times New Roman" w:hAnsi="Times New Roman" w:cs="Times New Roman"/>
                <w:sz w:val="20"/>
                <w:szCs w:val="20"/>
              </w:rPr>
              <w:t>8</w:t>
            </w:r>
            <w:r w:rsidRPr="002C3AF8">
              <w:rPr>
                <w:rFonts w:ascii="Times New Roman" w:hAnsi="Times New Roman" w:cs="Times New Roman"/>
                <w:sz w:val="20"/>
                <w:szCs w:val="20"/>
              </w:rPr>
              <w:t xml:space="preserve"> (1.9)</w:t>
            </w:r>
            <w:r w:rsidRPr="008D0314">
              <w:rPr>
                <w:rFonts w:ascii="Times New Roman" w:hAnsi="Times New Roman" w:cs="Times New Roman"/>
                <w:sz w:val="20"/>
                <w:szCs w:val="20"/>
                <w:vertAlign w:val="superscript"/>
              </w:rPr>
              <w:t>a</w:t>
            </w:r>
          </w:p>
        </w:tc>
        <w:tc>
          <w:tcPr>
            <w:tcW w:w="2269" w:type="dxa"/>
          </w:tcPr>
          <w:p w14:paraId="05F11296"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7.2</w:t>
            </w:r>
            <w:r w:rsidRPr="002C3AF8">
              <w:rPr>
                <w:rFonts w:ascii="Times New Roman" w:hAnsi="Times New Roman" w:cs="Times New Roman"/>
                <w:sz w:val="20"/>
                <w:szCs w:val="20"/>
              </w:rPr>
              <w:t xml:space="preserve"> (1.5)</w:t>
            </w:r>
            <w:r w:rsidRPr="008D0314">
              <w:rPr>
                <w:rFonts w:ascii="Times New Roman" w:hAnsi="Times New Roman" w:cs="Times New Roman"/>
                <w:sz w:val="20"/>
                <w:szCs w:val="20"/>
                <w:vertAlign w:val="superscript"/>
              </w:rPr>
              <w:t>a</w:t>
            </w:r>
          </w:p>
        </w:tc>
        <w:tc>
          <w:tcPr>
            <w:tcW w:w="2270" w:type="dxa"/>
          </w:tcPr>
          <w:p w14:paraId="0C62BABE"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8.2</w:t>
            </w:r>
            <w:r w:rsidRPr="002C3AF8">
              <w:rPr>
                <w:rFonts w:ascii="Times New Roman" w:hAnsi="Times New Roman" w:cs="Times New Roman"/>
                <w:sz w:val="20"/>
                <w:szCs w:val="20"/>
              </w:rPr>
              <w:t xml:space="preserve"> (0.8)</w:t>
            </w:r>
            <w:r w:rsidRPr="008D0314">
              <w:rPr>
                <w:rFonts w:ascii="Times New Roman" w:hAnsi="Times New Roman" w:cs="Times New Roman"/>
                <w:sz w:val="20"/>
                <w:szCs w:val="20"/>
                <w:vertAlign w:val="superscript"/>
              </w:rPr>
              <w:t>b</w:t>
            </w:r>
          </w:p>
        </w:tc>
      </w:tr>
      <w:tr w:rsidR="00FC42BC" w:rsidRPr="002D0AEF" w14:paraId="03118EF2" w14:textId="77777777" w:rsidTr="00A32965">
        <w:trPr>
          <w:trHeight w:val="273"/>
        </w:trPr>
        <w:tc>
          <w:tcPr>
            <w:tcW w:w="2269" w:type="dxa"/>
          </w:tcPr>
          <w:p w14:paraId="7B5E648B" w14:textId="77777777" w:rsidR="00FC42BC" w:rsidRPr="002C3AF8" w:rsidRDefault="00FC42BC" w:rsidP="00FB48B8">
            <w:pPr>
              <w:rPr>
                <w:rFonts w:ascii="Times New Roman" w:hAnsi="Times New Roman" w:cs="Times New Roman"/>
                <w:sz w:val="20"/>
                <w:szCs w:val="20"/>
              </w:rPr>
            </w:pPr>
            <w:r>
              <w:rPr>
                <w:rFonts w:ascii="Times New Roman" w:hAnsi="Times New Roman" w:cs="Times New Roman"/>
                <w:sz w:val="20"/>
                <w:szCs w:val="20"/>
              </w:rPr>
              <w:t>overweight</w:t>
            </w:r>
            <w:r w:rsidRPr="002C3AF8">
              <w:rPr>
                <w:rFonts w:ascii="Times New Roman" w:hAnsi="Times New Roman" w:cs="Times New Roman"/>
                <w:sz w:val="20"/>
                <w:szCs w:val="20"/>
              </w:rPr>
              <w:t xml:space="preserve"> body</w:t>
            </w:r>
          </w:p>
        </w:tc>
        <w:tc>
          <w:tcPr>
            <w:tcW w:w="2269" w:type="dxa"/>
          </w:tcPr>
          <w:p w14:paraId="6F442AF2"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2.9 (1.8)</w:t>
            </w:r>
            <w:r w:rsidRPr="008D0314">
              <w:rPr>
                <w:rFonts w:ascii="Times New Roman" w:hAnsi="Times New Roman" w:cs="Times New Roman"/>
                <w:sz w:val="20"/>
                <w:szCs w:val="20"/>
                <w:vertAlign w:val="superscript"/>
              </w:rPr>
              <w:t>a</w:t>
            </w:r>
          </w:p>
        </w:tc>
        <w:tc>
          <w:tcPr>
            <w:tcW w:w="2269" w:type="dxa"/>
          </w:tcPr>
          <w:p w14:paraId="253068E5"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5.1</w:t>
            </w:r>
            <w:r w:rsidRPr="002C3AF8">
              <w:rPr>
                <w:rFonts w:ascii="Times New Roman" w:hAnsi="Times New Roman" w:cs="Times New Roman"/>
                <w:sz w:val="20"/>
                <w:szCs w:val="20"/>
              </w:rPr>
              <w:t xml:space="preserve"> </w:t>
            </w:r>
            <w:r>
              <w:rPr>
                <w:rFonts w:ascii="Times New Roman" w:hAnsi="Times New Roman" w:cs="Times New Roman"/>
                <w:sz w:val="20"/>
                <w:szCs w:val="20"/>
              </w:rPr>
              <w:t>(1.6</w:t>
            </w:r>
            <w:r w:rsidRPr="002C3AF8">
              <w:rPr>
                <w:rFonts w:ascii="Times New Roman" w:hAnsi="Times New Roman" w:cs="Times New Roman"/>
                <w:sz w:val="20"/>
                <w:szCs w:val="20"/>
              </w:rPr>
              <w:t>)</w:t>
            </w:r>
            <w:r w:rsidRPr="008D0314">
              <w:rPr>
                <w:rFonts w:ascii="Times New Roman" w:hAnsi="Times New Roman" w:cs="Times New Roman"/>
                <w:sz w:val="20"/>
                <w:szCs w:val="20"/>
                <w:vertAlign w:val="superscript"/>
              </w:rPr>
              <w:t>b</w:t>
            </w:r>
          </w:p>
        </w:tc>
        <w:tc>
          <w:tcPr>
            <w:tcW w:w="2270" w:type="dxa"/>
          </w:tcPr>
          <w:p w14:paraId="4D34F115"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4.9 (1.5</w:t>
            </w:r>
            <w:r w:rsidRPr="002C3AF8">
              <w:rPr>
                <w:rFonts w:ascii="Times New Roman" w:hAnsi="Times New Roman" w:cs="Times New Roman"/>
                <w:sz w:val="20"/>
                <w:szCs w:val="20"/>
              </w:rPr>
              <w:t>)</w:t>
            </w:r>
            <w:r w:rsidRPr="008D0314">
              <w:rPr>
                <w:rFonts w:ascii="Times New Roman" w:hAnsi="Times New Roman" w:cs="Times New Roman"/>
                <w:sz w:val="20"/>
                <w:szCs w:val="20"/>
                <w:vertAlign w:val="superscript"/>
              </w:rPr>
              <w:t>b</w:t>
            </w:r>
          </w:p>
        </w:tc>
      </w:tr>
      <w:tr w:rsidR="00FC42BC" w:rsidRPr="002D0AEF" w14:paraId="1CF2BC86" w14:textId="77777777" w:rsidTr="00A32965">
        <w:trPr>
          <w:trHeight w:val="273"/>
        </w:trPr>
        <w:tc>
          <w:tcPr>
            <w:tcW w:w="2269" w:type="dxa"/>
            <w:hideMark/>
          </w:tcPr>
          <w:p w14:paraId="53A584FF" w14:textId="77777777" w:rsidR="00FC42BC" w:rsidRPr="002C3AF8" w:rsidRDefault="00FC42BC" w:rsidP="00FB48B8">
            <w:pPr>
              <w:jc w:val="both"/>
              <w:rPr>
                <w:rFonts w:ascii="Times New Roman" w:hAnsi="Times New Roman" w:cs="Times New Roman"/>
                <w:sz w:val="20"/>
                <w:szCs w:val="20"/>
              </w:rPr>
            </w:pPr>
            <w:r>
              <w:rPr>
                <w:rFonts w:ascii="Times New Roman" w:hAnsi="Times New Roman" w:cs="Times New Roman"/>
                <w:sz w:val="20"/>
                <w:szCs w:val="20"/>
              </w:rPr>
              <w:t>normalweight</w:t>
            </w:r>
            <w:r w:rsidRPr="002C3AF8">
              <w:rPr>
                <w:rFonts w:ascii="Times New Roman" w:hAnsi="Times New Roman" w:cs="Times New Roman"/>
                <w:sz w:val="20"/>
                <w:szCs w:val="20"/>
              </w:rPr>
              <w:t xml:space="preserve"> body</w:t>
            </w:r>
          </w:p>
        </w:tc>
        <w:tc>
          <w:tcPr>
            <w:tcW w:w="2269" w:type="dxa"/>
          </w:tcPr>
          <w:p w14:paraId="0FEC157D"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4.5 (1.6)</w:t>
            </w:r>
            <w:r w:rsidRPr="008D0314">
              <w:rPr>
                <w:rFonts w:ascii="Times New Roman" w:hAnsi="Times New Roman" w:cs="Times New Roman"/>
                <w:sz w:val="20"/>
                <w:szCs w:val="20"/>
                <w:vertAlign w:val="superscript"/>
              </w:rPr>
              <w:t>a</w:t>
            </w:r>
          </w:p>
        </w:tc>
        <w:tc>
          <w:tcPr>
            <w:tcW w:w="2269" w:type="dxa"/>
          </w:tcPr>
          <w:p w14:paraId="6F0127A3"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6.5 (1.2</w:t>
            </w:r>
            <w:r w:rsidRPr="002C3AF8">
              <w:rPr>
                <w:rFonts w:ascii="Times New Roman" w:hAnsi="Times New Roman" w:cs="Times New Roman"/>
                <w:sz w:val="20"/>
                <w:szCs w:val="20"/>
              </w:rPr>
              <w:t>)</w:t>
            </w:r>
            <w:r w:rsidRPr="008D0314">
              <w:rPr>
                <w:rFonts w:ascii="Times New Roman" w:hAnsi="Times New Roman" w:cs="Times New Roman"/>
                <w:sz w:val="20"/>
                <w:szCs w:val="20"/>
                <w:vertAlign w:val="superscript"/>
              </w:rPr>
              <w:t>b</w:t>
            </w:r>
          </w:p>
        </w:tc>
        <w:tc>
          <w:tcPr>
            <w:tcW w:w="2270" w:type="dxa"/>
          </w:tcPr>
          <w:p w14:paraId="1A5A8025"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6.4 (1.4)</w:t>
            </w:r>
            <w:r w:rsidRPr="008D0314">
              <w:rPr>
                <w:rFonts w:ascii="Times New Roman" w:hAnsi="Times New Roman" w:cs="Times New Roman"/>
                <w:sz w:val="20"/>
                <w:szCs w:val="20"/>
                <w:vertAlign w:val="superscript"/>
              </w:rPr>
              <w:t>b</w:t>
            </w:r>
          </w:p>
        </w:tc>
      </w:tr>
      <w:tr w:rsidR="00FC42BC" w:rsidRPr="002D0AEF" w14:paraId="503CEB8F" w14:textId="77777777" w:rsidTr="00A32965">
        <w:trPr>
          <w:trHeight w:val="273"/>
        </w:trPr>
        <w:tc>
          <w:tcPr>
            <w:tcW w:w="2269" w:type="dxa"/>
          </w:tcPr>
          <w:p w14:paraId="2737132F" w14:textId="77777777" w:rsidR="00FC42BC" w:rsidRPr="002C3AF8" w:rsidRDefault="00FC42BC" w:rsidP="00FB48B8">
            <w:pPr>
              <w:jc w:val="both"/>
              <w:rPr>
                <w:rFonts w:ascii="Times New Roman" w:hAnsi="Times New Roman" w:cs="Times New Roman"/>
                <w:sz w:val="20"/>
                <w:szCs w:val="20"/>
              </w:rPr>
            </w:pPr>
            <w:r>
              <w:rPr>
                <w:rFonts w:ascii="Times New Roman" w:hAnsi="Times New Roman" w:cs="Times New Roman"/>
                <w:sz w:val="20"/>
                <w:szCs w:val="20"/>
              </w:rPr>
              <w:t>underweight</w:t>
            </w:r>
            <w:r w:rsidRPr="002C3AF8">
              <w:rPr>
                <w:rFonts w:ascii="Times New Roman" w:hAnsi="Times New Roman" w:cs="Times New Roman"/>
                <w:sz w:val="20"/>
                <w:szCs w:val="20"/>
              </w:rPr>
              <w:t xml:space="preserve"> body</w:t>
            </w:r>
          </w:p>
        </w:tc>
        <w:tc>
          <w:tcPr>
            <w:tcW w:w="2269" w:type="dxa"/>
          </w:tcPr>
          <w:p w14:paraId="06E7B5E3"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5.0 (1.8)</w:t>
            </w:r>
          </w:p>
        </w:tc>
        <w:tc>
          <w:tcPr>
            <w:tcW w:w="2269" w:type="dxa"/>
          </w:tcPr>
          <w:p w14:paraId="023987B5"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4.8 (1.2</w:t>
            </w:r>
            <w:r w:rsidRPr="002C3AF8">
              <w:rPr>
                <w:rFonts w:ascii="Times New Roman" w:hAnsi="Times New Roman" w:cs="Times New Roman"/>
                <w:sz w:val="20"/>
                <w:szCs w:val="20"/>
              </w:rPr>
              <w:t>)</w:t>
            </w:r>
          </w:p>
        </w:tc>
        <w:tc>
          <w:tcPr>
            <w:tcW w:w="2270" w:type="dxa"/>
          </w:tcPr>
          <w:p w14:paraId="7417CDBE"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5.1 (1.3</w:t>
            </w:r>
            <w:r w:rsidRPr="002C3AF8">
              <w:rPr>
                <w:rFonts w:ascii="Times New Roman" w:hAnsi="Times New Roman" w:cs="Times New Roman"/>
                <w:sz w:val="20"/>
                <w:szCs w:val="20"/>
              </w:rPr>
              <w:t>)</w:t>
            </w:r>
          </w:p>
        </w:tc>
      </w:tr>
      <w:tr w:rsidR="00FC42BC" w:rsidRPr="002D0AEF" w14:paraId="130CA7AE" w14:textId="77777777" w:rsidTr="00A32965">
        <w:trPr>
          <w:trHeight w:val="273"/>
        </w:trPr>
        <w:tc>
          <w:tcPr>
            <w:tcW w:w="2269" w:type="dxa"/>
          </w:tcPr>
          <w:p w14:paraId="4C25AF54" w14:textId="77777777" w:rsidR="00FC42BC" w:rsidRPr="002C3AF8" w:rsidRDefault="00FC42BC" w:rsidP="00FB48B8">
            <w:pPr>
              <w:jc w:val="both"/>
              <w:rPr>
                <w:rFonts w:ascii="Times New Roman" w:hAnsi="Times New Roman" w:cs="Times New Roman"/>
                <w:i/>
                <w:sz w:val="20"/>
                <w:szCs w:val="20"/>
              </w:rPr>
            </w:pPr>
            <w:r w:rsidRPr="002C3AF8">
              <w:rPr>
                <w:rFonts w:ascii="Times New Roman" w:hAnsi="Times New Roman" w:cs="Times New Roman"/>
                <w:i/>
                <w:sz w:val="20"/>
                <w:szCs w:val="20"/>
              </w:rPr>
              <w:t>Arousal</w:t>
            </w:r>
          </w:p>
        </w:tc>
        <w:tc>
          <w:tcPr>
            <w:tcW w:w="2269" w:type="dxa"/>
          </w:tcPr>
          <w:p w14:paraId="5CC4164F" w14:textId="77777777" w:rsidR="00FC42BC" w:rsidRPr="002C3AF8" w:rsidRDefault="00FC42BC" w:rsidP="00FB48B8">
            <w:pPr>
              <w:jc w:val="center"/>
              <w:rPr>
                <w:rFonts w:ascii="Times New Roman" w:hAnsi="Times New Roman" w:cs="Times New Roman"/>
                <w:sz w:val="20"/>
                <w:szCs w:val="20"/>
              </w:rPr>
            </w:pPr>
          </w:p>
        </w:tc>
        <w:tc>
          <w:tcPr>
            <w:tcW w:w="2269" w:type="dxa"/>
          </w:tcPr>
          <w:p w14:paraId="6998CB02" w14:textId="77777777" w:rsidR="00FC42BC" w:rsidRPr="002C3AF8" w:rsidRDefault="00FC42BC" w:rsidP="00FB48B8">
            <w:pPr>
              <w:jc w:val="center"/>
              <w:rPr>
                <w:rFonts w:ascii="Times New Roman" w:hAnsi="Times New Roman" w:cs="Times New Roman"/>
                <w:sz w:val="20"/>
                <w:szCs w:val="20"/>
              </w:rPr>
            </w:pPr>
          </w:p>
        </w:tc>
        <w:tc>
          <w:tcPr>
            <w:tcW w:w="2270" w:type="dxa"/>
          </w:tcPr>
          <w:p w14:paraId="25B104AA" w14:textId="77777777" w:rsidR="00FC42BC" w:rsidRPr="002C3AF8" w:rsidRDefault="00FC42BC" w:rsidP="00FB48B8">
            <w:pPr>
              <w:jc w:val="center"/>
              <w:rPr>
                <w:rFonts w:ascii="Times New Roman" w:hAnsi="Times New Roman" w:cs="Times New Roman"/>
                <w:sz w:val="20"/>
                <w:szCs w:val="20"/>
              </w:rPr>
            </w:pPr>
          </w:p>
        </w:tc>
      </w:tr>
      <w:tr w:rsidR="00FC42BC" w:rsidRPr="002D0AEF" w14:paraId="6B97C381" w14:textId="77777777" w:rsidTr="00A32965">
        <w:trPr>
          <w:trHeight w:val="273"/>
        </w:trPr>
        <w:tc>
          <w:tcPr>
            <w:tcW w:w="2269" w:type="dxa"/>
          </w:tcPr>
          <w:p w14:paraId="67898158" w14:textId="77777777" w:rsidR="00FC42BC" w:rsidRPr="002C3AF8" w:rsidRDefault="00FC42BC" w:rsidP="00FB48B8">
            <w:pPr>
              <w:jc w:val="both"/>
              <w:rPr>
                <w:rFonts w:ascii="Times New Roman" w:hAnsi="Times New Roman" w:cs="Times New Roman"/>
                <w:sz w:val="20"/>
                <w:szCs w:val="20"/>
              </w:rPr>
            </w:pPr>
            <w:r w:rsidRPr="002C3AF8">
              <w:rPr>
                <w:rFonts w:ascii="Times New Roman" w:hAnsi="Times New Roman" w:cs="Times New Roman"/>
                <w:sz w:val="20"/>
                <w:szCs w:val="20"/>
              </w:rPr>
              <w:t>angry face</w:t>
            </w:r>
          </w:p>
        </w:tc>
        <w:tc>
          <w:tcPr>
            <w:tcW w:w="2269" w:type="dxa"/>
          </w:tcPr>
          <w:p w14:paraId="21340395"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3.2 (2.1)</w:t>
            </w:r>
          </w:p>
        </w:tc>
        <w:tc>
          <w:tcPr>
            <w:tcW w:w="2269" w:type="dxa"/>
          </w:tcPr>
          <w:p w14:paraId="637A3335"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4.1 (1.9</w:t>
            </w:r>
            <w:r w:rsidRPr="002C3AF8">
              <w:rPr>
                <w:rFonts w:ascii="Times New Roman" w:hAnsi="Times New Roman" w:cs="Times New Roman"/>
                <w:sz w:val="20"/>
                <w:szCs w:val="20"/>
              </w:rPr>
              <w:t>)</w:t>
            </w:r>
          </w:p>
        </w:tc>
        <w:tc>
          <w:tcPr>
            <w:tcW w:w="2270" w:type="dxa"/>
          </w:tcPr>
          <w:p w14:paraId="620B6E6A"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4.8</w:t>
            </w:r>
            <w:r w:rsidRPr="002C3AF8">
              <w:rPr>
                <w:rFonts w:ascii="Times New Roman" w:hAnsi="Times New Roman" w:cs="Times New Roman"/>
                <w:sz w:val="20"/>
                <w:szCs w:val="20"/>
              </w:rPr>
              <w:t xml:space="preserve"> (2.4)</w:t>
            </w:r>
          </w:p>
        </w:tc>
      </w:tr>
      <w:tr w:rsidR="00FC42BC" w:rsidRPr="00ED4B6C" w14:paraId="7809972C" w14:textId="77777777" w:rsidTr="00A32965">
        <w:trPr>
          <w:trHeight w:val="273"/>
        </w:trPr>
        <w:tc>
          <w:tcPr>
            <w:tcW w:w="2269" w:type="dxa"/>
          </w:tcPr>
          <w:p w14:paraId="38341464" w14:textId="77777777" w:rsidR="00FC42BC" w:rsidRPr="002C3AF8" w:rsidRDefault="00FC42BC" w:rsidP="00FB48B8">
            <w:pPr>
              <w:jc w:val="both"/>
              <w:rPr>
                <w:rFonts w:ascii="Times New Roman" w:hAnsi="Times New Roman" w:cs="Times New Roman"/>
                <w:sz w:val="20"/>
                <w:szCs w:val="20"/>
              </w:rPr>
            </w:pPr>
            <w:r w:rsidRPr="002C3AF8">
              <w:rPr>
                <w:rFonts w:ascii="Times New Roman" w:hAnsi="Times New Roman" w:cs="Times New Roman"/>
                <w:sz w:val="20"/>
                <w:szCs w:val="20"/>
              </w:rPr>
              <w:t>neutral face</w:t>
            </w:r>
          </w:p>
        </w:tc>
        <w:tc>
          <w:tcPr>
            <w:tcW w:w="2269" w:type="dxa"/>
          </w:tcPr>
          <w:p w14:paraId="40FF02CA"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2.5</w:t>
            </w:r>
            <w:r w:rsidRPr="002C3AF8">
              <w:rPr>
                <w:rFonts w:ascii="Times New Roman" w:hAnsi="Times New Roman" w:cs="Times New Roman"/>
                <w:sz w:val="20"/>
                <w:szCs w:val="20"/>
              </w:rPr>
              <w:t xml:space="preserve"> (1.8)</w:t>
            </w:r>
          </w:p>
        </w:tc>
        <w:tc>
          <w:tcPr>
            <w:tcW w:w="2269" w:type="dxa"/>
          </w:tcPr>
          <w:p w14:paraId="121ADDA5"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3.1 (1.7</w:t>
            </w:r>
            <w:r w:rsidRPr="002C3AF8">
              <w:rPr>
                <w:rFonts w:ascii="Times New Roman" w:hAnsi="Times New Roman" w:cs="Times New Roman"/>
                <w:sz w:val="20"/>
                <w:szCs w:val="20"/>
              </w:rPr>
              <w:t>)</w:t>
            </w:r>
          </w:p>
        </w:tc>
        <w:tc>
          <w:tcPr>
            <w:tcW w:w="2270" w:type="dxa"/>
          </w:tcPr>
          <w:p w14:paraId="2BB5C9C0"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2.7</w:t>
            </w:r>
            <w:r w:rsidRPr="002C3AF8">
              <w:rPr>
                <w:rFonts w:ascii="Times New Roman" w:hAnsi="Times New Roman" w:cs="Times New Roman"/>
                <w:sz w:val="20"/>
                <w:szCs w:val="20"/>
              </w:rPr>
              <w:t xml:space="preserve"> (1.4)</w:t>
            </w:r>
          </w:p>
        </w:tc>
      </w:tr>
      <w:tr w:rsidR="00FC42BC" w:rsidRPr="00ED4B6C" w14:paraId="2C95C0C0" w14:textId="77777777" w:rsidTr="00A32965">
        <w:trPr>
          <w:trHeight w:val="273"/>
        </w:trPr>
        <w:tc>
          <w:tcPr>
            <w:tcW w:w="2269" w:type="dxa"/>
          </w:tcPr>
          <w:p w14:paraId="22F97DAE" w14:textId="77777777" w:rsidR="00FC42BC" w:rsidRPr="002C3AF8" w:rsidRDefault="00FC42BC" w:rsidP="00FB48B8">
            <w:pPr>
              <w:jc w:val="both"/>
              <w:rPr>
                <w:rFonts w:ascii="Times New Roman" w:hAnsi="Times New Roman" w:cs="Times New Roman"/>
                <w:sz w:val="20"/>
                <w:szCs w:val="20"/>
              </w:rPr>
            </w:pPr>
            <w:r w:rsidRPr="002C3AF8">
              <w:rPr>
                <w:rFonts w:ascii="Times New Roman" w:hAnsi="Times New Roman" w:cs="Times New Roman"/>
                <w:sz w:val="20"/>
                <w:szCs w:val="20"/>
              </w:rPr>
              <w:t>happy face</w:t>
            </w:r>
          </w:p>
        </w:tc>
        <w:tc>
          <w:tcPr>
            <w:tcW w:w="2269" w:type="dxa"/>
          </w:tcPr>
          <w:p w14:paraId="58573814"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3.5 (2.2)</w:t>
            </w:r>
          </w:p>
        </w:tc>
        <w:tc>
          <w:tcPr>
            <w:tcW w:w="2269" w:type="dxa"/>
          </w:tcPr>
          <w:p w14:paraId="250F3620"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4.8 (2.2</w:t>
            </w:r>
            <w:r w:rsidRPr="002C3AF8">
              <w:rPr>
                <w:rFonts w:ascii="Times New Roman" w:hAnsi="Times New Roman" w:cs="Times New Roman"/>
                <w:sz w:val="20"/>
                <w:szCs w:val="20"/>
              </w:rPr>
              <w:t>)</w:t>
            </w:r>
          </w:p>
        </w:tc>
        <w:tc>
          <w:tcPr>
            <w:tcW w:w="2270" w:type="dxa"/>
          </w:tcPr>
          <w:p w14:paraId="539C41D1"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4.1 (2.5</w:t>
            </w:r>
            <w:r w:rsidRPr="002C3AF8">
              <w:rPr>
                <w:rFonts w:ascii="Times New Roman" w:hAnsi="Times New Roman" w:cs="Times New Roman"/>
                <w:sz w:val="20"/>
                <w:szCs w:val="20"/>
              </w:rPr>
              <w:t>)</w:t>
            </w:r>
          </w:p>
        </w:tc>
      </w:tr>
      <w:tr w:rsidR="00FC42BC" w:rsidRPr="00ED4B6C" w14:paraId="19F3AB58" w14:textId="77777777" w:rsidTr="00A32965">
        <w:trPr>
          <w:trHeight w:val="273"/>
        </w:trPr>
        <w:tc>
          <w:tcPr>
            <w:tcW w:w="2269" w:type="dxa"/>
          </w:tcPr>
          <w:p w14:paraId="081046B7" w14:textId="77777777" w:rsidR="00FC42BC" w:rsidRPr="002C3AF8" w:rsidRDefault="00FC42BC" w:rsidP="00FB48B8">
            <w:pPr>
              <w:rPr>
                <w:rFonts w:ascii="Times New Roman" w:hAnsi="Times New Roman" w:cs="Times New Roman"/>
                <w:sz w:val="20"/>
                <w:szCs w:val="20"/>
              </w:rPr>
            </w:pPr>
            <w:r>
              <w:rPr>
                <w:rFonts w:ascii="Times New Roman" w:hAnsi="Times New Roman" w:cs="Times New Roman"/>
                <w:sz w:val="20"/>
                <w:szCs w:val="20"/>
              </w:rPr>
              <w:t>overweight</w:t>
            </w:r>
            <w:r w:rsidRPr="002C3AF8">
              <w:rPr>
                <w:rFonts w:ascii="Times New Roman" w:hAnsi="Times New Roman" w:cs="Times New Roman"/>
                <w:sz w:val="20"/>
                <w:szCs w:val="20"/>
              </w:rPr>
              <w:t xml:space="preserve"> body</w:t>
            </w:r>
          </w:p>
        </w:tc>
        <w:tc>
          <w:tcPr>
            <w:tcW w:w="2269" w:type="dxa"/>
          </w:tcPr>
          <w:p w14:paraId="7375A076"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4.2 (2.7)</w:t>
            </w:r>
          </w:p>
        </w:tc>
        <w:tc>
          <w:tcPr>
            <w:tcW w:w="2269" w:type="dxa"/>
          </w:tcPr>
          <w:p w14:paraId="0299C1BD"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3.7</w:t>
            </w:r>
            <w:r w:rsidRPr="002C3AF8">
              <w:rPr>
                <w:rFonts w:ascii="Times New Roman" w:hAnsi="Times New Roman" w:cs="Times New Roman"/>
                <w:sz w:val="20"/>
                <w:szCs w:val="20"/>
              </w:rPr>
              <w:t xml:space="preserve"> (2.0)</w:t>
            </w:r>
          </w:p>
        </w:tc>
        <w:tc>
          <w:tcPr>
            <w:tcW w:w="2270" w:type="dxa"/>
          </w:tcPr>
          <w:p w14:paraId="5FAA0E4E"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4.0 (1.7</w:t>
            </w:r>
            <w:r w:rsidRPr="002C3AF8">
              <w:rPr>
                <w:rFonts w:ascii="Times New Roman" w:hAnsi="Times New Roman" w:cs="Times New Roman"/>
                <w:sz w:val="20"/>
                <w:szCs w:val="20"/>
              </w:rPr>
              <w:t>)</w:t>
            </w:r>
          </w:p>
        </w:tc>
      </w:tr>
      <w:tr w:rsidR="00FC42BC" w:rsidRPr="00ED4B6C" w14:paraId="2F858215" w14:textId="77777777" w:rsidTr="00A32965">
        <w:trPr>
          <w:trHeight w:val="273"/>
        </w:trPr>
        <w:tc>
          <w:tcPr>
            <w:tcW w:w="2269" w:type="dxa"/>
          </w:tcPr>
          <w:p w14:paraId="340113C1" w14:textId="77777777" w:rsidR="00FC42BC" w:rsidRPr="002C3AF8" w:rsidRDefault="00FC42BC" w:rsidP="00FB48B8">
            <w:pPr>
              <w:jc w:val="both"/>
              <w:rPr>
                <w:rFonts w:ascii="Times New Roman" w:hAnsi="Times New Roman" w:cs="Times New Roman"/>
                <w:sz w:val="20"/>
                <w:szCs w:val="20"/>
              </w:rPr>
            </w:pPr>
            <w:r>
              <w:rPr>
                <w:rFonts w:ascii="Times New Roman" w:hAnsi="Times New Roman" w:cs="Times New Roman"/>
                <w:sz w:val="20"/>
                <w:szCs w:val="20"/>
              </w:rPr>
              <w:t>normalweight</w:t>
            </w:r>
            <w:r w:rsidRPr="002C3AF8">
              <w:rPr>
                <w:rFonts w:ascii="Times New Roman" w:hAnsi="Times New Roman" w:cs="Times New Roman"/>
                <w:sz w:val="20"/>
                <w:szCs w:val="20"/>
              </w:rPr>
              <w:t xml:space="preserve"> body</w:t>
            </w:r>
          </w:p>
        </w:tc>
        <w:tc>
          <w:tcPr>
            <w:tcW w:w="2269" w:type="dxa"/>
          </w:tcPr>
          <w:p w14:paraId="285FA337"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3.5 (1.9)</w:t>
            </w:r>
          </w:p>
        </w:tc>
        <w:tc>
          <w:tcPr>
            <w:tcW w:w="2269" w:type="dxa"/>
          </w:tcPr>
          <w:p w14:paraId="78052F1F"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3.9 (2.3</w:t>
            </w:r>
            <w:r w:rsidRPr="002C3AF8">
              <w:rPr>
                <w:rFonts w:ascii="Times New Roman" w:hAnsi="Times New Roman" w:cs="Times New Roman"/>
                <w:sz w:val="20"/>
                <w:szCs w:val="20"/>
              </w:rPr>
              <w:t>)</w:t>
            </w:r>
          </w:p>
        </w:tc>
        <w:tc>
          <w:tcPr>
            <w:tcW w:w="2270" w:type="dxa"/>
          </w:tcPr>
          <w:p w14:paraId="79EDB6AA"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3.3</w:t>
            </w:r>
            <w:r w:rsidRPr="002C3AF8">
              <w:rPr>
                <w:rFonts w:ascii="Times New Roman" w:hAnsi="Times New Roman" w:cs="Times New Roman"/>
                <w:sz w:val="20"/>
                <w:szCs w:val="20"/>
              </w:rPr>
              <w:t xml:space="preserve"> (1.5)</w:t>
            </w:r>
          </w:p>
        </w:tc>
      </w:tr>
      <w:tr w:rsidR="00FC42BC" w:rsidRPr="00ED4B6C" w14:paraId="28D2D270" w14:textId="77777777" w:rsidTr="00A32965">
        <w:trPr>
          <w:trHeight w:val="273"/>
        </w:trPr>
        <w:tc>
          <w:tcPr>
            <w:tcW w:w="2269" w:type="dxa"/>
            <w:tcBorders>
              <w:bottom w:val="single" w:sz="4" w:space="0" w:color="auto"/>
            </w:tcBorders>
          </w:tcPr>
          <w:p w14:paraId="2FDC2FE1" w14:textId="77777777" w:rsidR="00FC42BC" w:rsidRPr="002C3AF8" w:rsidRDefault="00FC42BC" w:rsidP="00FB48B8">
            <w:pPr>
              <w:jc w:val="both"/>
              <w:rPr>
                <w:rFonts w:ascii="Times New Roman" w:hAnsi="Times New Roman" w:cs="Times New Roman"/>
                <w:sz w:val="20"/>
                <w:szCs w:val="20"/>
              </w:rPr>
            </w:pPr>
            <w:r>
              <w:rPr>
                <w:rFonts w:ascii="Times New Roman" w:hAnsi="Times New Roman" w:cs="Times New Roman"/>
                <w:sz w:val="20"/>
                <w:szCs w:val="20"/>
              </w:rPr>
              <w:t>underweight</w:t>
            </w:r>
            <w:r w:rsidRPr="002C3AF8">
              <w:rPr>
                <w:rFonts w:ascii="Times New Roman" w:hAnsi="Times New Roman" w:cs="Times New Roman"/>
                <w:sz w:val="20"/>
                <w:szCs w:val="20"/>
              </w:rPr>
              <w:t xml:space="preserve"> body</w:t>
            </w:r>
          </w:p>
        </w:tc>
        <w:tc>
          <w:tcPr>
            <w:tcW w:w="2269" w:type="dxa"/>
            <w:tcBorders>
              <w:bottom w:val="single" w:sz="4" w:space="0" w:color="auto"/>
            </w:tcBorders>
          </w:tcPr>
          <w:p w14:paraId="2D2592D2"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4.8 (2.5</w:t>
            </w:r>
            <w:r w:rsidRPr="002C3AF8">
              <w:rPr>
                <w:rFonts w:ascii="Times New Roman" w:hAnsi="Times New Roman" w:cs="Times New Roman"/>
                <w:sz w:val="20"/>
                <w:szCs w:val="20"/>
              </w:rPr>
              <w:t>)</w:t>
            </w:r>
          </w:p>
        </w:tc>
        <w:tc>
          <w:tcPr>
            <w:tcW w:w="2269" w:type="dxa"/>
            <w:tcBorders>
              <w:bottom w:val="single" w:sz="4" w:space="0" w:color="auto"/>
            </w:tcBorders>
          </w:tcPr>
          <w:p w14:paraId="157E5217" w14:textId="77777777" w:rsidR="00FC42BC" w:rsidRPr="002C3AF8" w:rsidRDefault="00FC42BC" w:rsidP="00FB48B8">
            <w:pPr>
              <w:jc w:val="center"/>
              <w:rPr>
                <w:rFonts w:ascii="Times New Roman" w:hAnsi="Times New Roman" w:cs="Times New Roman"/>
                <w:sz w:val="20"/>
                <w:szCs w:val="20"/>
              </w:rPr>
            </w:pPr>
            <w:r w:rsidRPr="002C3AF8">
              <w:rPr>
                <w:rFonts w:ascii="Times New Roman" w:hAnsi="Times New Roman" w:cs="Times New Roman"/>
                <w:sz w:val="20"/>
                <w:szCs w:val="20"/>
              </w:rPr>
              <w:t>4.6 (1.9)</w:t>
            </w:r>
          </w:p>
        </w:tc>
        <w:tc>
          <w:tcPr>
            <w:tcW w:w="2270" w:type="dxa"/>
            <w:tcBorders>
              <w:bottom w:val="single" w:sz="4" w:space="0" w:color="auto"/>
            </w:tcBorders>
          </w:tcPr>
          <w:p w14:paraId="2A2000FE" w14:textId="77777777" w:rsidR="00FC42BC" w:rsidRPr="002C3AF8" w:rsidRDefault="00FC42BC" w:rsidP="00FB48B8">
            <w:pPr>
              <w:jc w:val="center"/>
              <w:rPr>
                <w:rFonts w:ascii="Times New Roman" w:hAnsi="Times New Roman" w:cs="Times New Roman"/>
                <w:sz w:val="20"/>
                <w:szCs w:val="20"/>
              </w:rPr>
            </w:pPr>
            <w:r>
              <w:rPr>
                <w:rFonts w:ascii="Times New Roman" w:hAnsi="Times New Roman" w:cs="Times New Roman"/>
                <w:sz w:val="20"/>
                <w:szCs w:val="20"/>
              </w:rPr>
              <w:t>4.4</w:t>
            </w:r>
            <w:r w:rsidRPr="002C3AF8">
              <w:rPr>
                <w:rFonts w:ascii="Times New Roman" w:hAnsi="Times New Roman" w:cs="Times New Roman"/>
                <w:sz w:val="20"/>
                <w:szCs w:val="20"/>
              </w:rPr>
              <w:t xml:space="preserve"> (1.7)</w:t>
            </w:r>
          </w:p>
        </w:tc>
      </w:tr>
      <w:tr w:rsidR="00FC42BC" w:rsidRPr="00CE135C" w14:paraId="37FE1132" w14:textId="77777777" w:rsidTr="00A32965">
        <w:trPr>
          <w:trHeight w:val="273"/>
        </w:trPr>
        <w:tc>
          <w:tcPr>
            <w:tcW w:w="9077" w:type="dxa"/>
            <w:gridSpan w:val="4"/>
            <w:tcBorders>
              <w:top w:val="single" w:sz="4" w:space="0" w:color="auto"/>
            </w:tcBorders>
          </w:tcPr>
          <w:p w14:paraId="3ADFD513" w14:textId="381B81F7" w:rsidR="00FC42BC" w:rsidRPr="00D82A65" w:rsidRDefault="00FC42BC" w:rsidP="00FB48B8">
            <w:pPr>
              <w:jc w:val="both"/>
              <w:rPr>
                <w:rFonts w:ascii="Times New Roman" w:hAnsi="Times New Roman" w:cs="Times New Roman"/>
                <w:sz w:val="20"/>
                <w:szCs w:val="20"/>
                <w:lang w:val="en-US"/>
              </w:rPr>
            </w:pPr>
            <w:r w:rsidRPr="008D0314">
              <w:rPr>
                <w:rFonts w:ascii="Times New Roman" w:hAnsi="Times New Roman" w:cs="Times New Roman"/>
                <w:sz w:val="20"/>
                <w:szCs w:val="20"/>
                <w:lang w:val="en-US"/>
              </w:rPr>
              <w:t xml:space="preserve">AN = anorexia nervosa; MD = major depression; HC = heathy control; </w:t>
            </w:r>
            <w:r w:rsidRPr="008D0314">
              <w:rPr>
                <w:rFonts w:ascii="Times New Roman" w:hAnsi="Times New Roman" w:cs="Times New Roman"/>
                <w:i/>
                <w:sz w:val="20"/>
                <w:szCs w:val="20"/>
                <w:lang w:val="en-US"/>
              </w:rPr>
              <w:t xml:space="preserve">M </w:t>
            </w:r>
            <w:r w:rsidRPr="008D0314">
              <w:rPr>
                <w:rFonts w:ascii="Times New Roman" w:hAnsi="Times New Roman" w:cs="Times New Roman"/>
                <w:sz w:val="20"/>
                <w:szCs w:val="20"/>
                <w:lang w:val="en-US"/>
              </w:rPr>
              <w:t xml:space="preserve">= mean; </w:t>
            </w:r>
            <w:r w:rsidRPr="008D0314">
              <w:rPr>
                <w:rFonts w:ascii="Times New Roman" w:hAnsi="Times New Roman" w:cs="Times New Roman"/>
                <w:i/>
                <w:sz w:val="20"/>
                <w:szCs w:val="20"/>
                <w:lang w:val="en-US"/>
              </w:rPr>
              <w:t xml:space="preserve">SD </w:t>
            </w:r>
            <w:r w:rsidRPr="008D0314">
              <w:rPr>
                <w:rFonts w:ascii="Times New Roman" w:hAnsi="Times New Roman" w:cs="Times New Roman"/>
                <w:sz w:val="20"/>
                <w:szCs w:val="20"/>
                <w:lang w:val="en-US"/>
              </w:rPr>
              <w:t xml:space="preserve">= standard deviation; </w:t>
            </w:r>
            <w:r w:rsidRPr="008D0314">
              <w:rPr>
                <w:rFonts w:ascii="Times New Roman" w:hAnsi="Times New Roman" w:cs="Times New Roman"/>
                <w:sz w:val="20"/>
                <w:szCs w:val="20"/>
                <w:vertAlign w:val="superscript"/>
                <w:lang w:val="en-US"/>
              </w:rPr>
              <w:t>a,b</w:t>
            </w:r>
            <w:r w:rsidR="00167475">
              <w:rPr>
                <w:rFonts w:ascii="Times New Roman" w:hAnsi="Times New Roman" w:cs="Times New Roman"/>
                <w:sz w:val="20"/>
                <w:szCs w:val="20"/>
                <w:lang w:val="en-US"/>
              </w:rPr>
              <w:t xml:space="preserve"> groups with diff</w:t>
            </w:r>
            <w:r w:rsidRPr="008D0314">
              <w:rPr>
                <w:rFonts w:ascii="Times New Roman" w:hAnsi="Times New Roman" w:cs="Times New Roman"/>
                <w:sz w:val="20"/>
                <w:szCs w:val="20"/>
                <w:lang w:val="en-US"/>
              </w:rPr>
              <w:t>erent superscript letters</w:t>
            </w:r>
            <w:r w:rsidR="00167475">
              <w:rPr>
                <w:rFonts w:ascii="Times New Roman" w:hAnsi="Times New Roman" w:cs="Times New Roman"/>
                <w:sz w:val="20"/>
                <w:szCs w:val="20"/>
                <w:lang w:val="en-US"/>
              </w:rPr>
              <w:t xml:space="preserve"> diff</w:t>
            </w:r>
            <w:r>
              <w:rPr>
                <w:rFonts w:ascii="Times New Roman" w:hAnsi="Times New Roman" w:cs="Times New Roman"/>
                <w:sz w:val="20"/>
                <w:szCs w:val="20"/>
                <w:lang w:val="en-US"/>
              </w:rPr>
              <w:t>ered signiﬁcantly.</w:t>
            </w:r>
          </w:p>
        </w:tc>
      </w:tr>
    </w:tbl>
    <w:p w14:paraId="28E67618" w14:textId="77777777" w:rsidR="00FC42BC" w:rsidRPr="00FC42BC" w:rsidRDefault="00FC42BC" w:rsidP="00FC42BC">
      <w:pPr>
        <w:spacing w:line="480" w:lineRule="auto"/>
        <w:rPr>
          <w:rFonts w:ascii="Times New Roman" w:hAnsi="Times New Roman" w:cs="Times New Roman"/>
          <w:b/>
          <w:sz w:val="24"/>
          <w:szCs w:val="24"/>
          <w:lang w:val="en-US"/>
        </w:rPr>
      </w:pPr>
    </w:p>
    <w:p w14:paraId="2C4D42C6" w14:textId="77777777" w:rsidR="00FC42BC" w:rsidRPr="00B35659" w:rsidRDefault="00FC42BC" w:rsidP="00FC42B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2B07676B" w14:textId="117FB8D8" w:rsidR="00FC42BC" w:rsidRPr="00FC42BC" w:rsidRDefault="00FC42BC" w:rsidP="00FC42BC">
      <w:pPr>
        <w:autoSpaceDE w:val="0"/>
        <w:autoSpaceDN w:val="0"/>
        <w:adjustRightInd w:val="0"/>
        <w:spacing w:line="480" w:lineRule="auto"/>
        <w:rPr>
          <w:rFonts w:ascii="Times New Roman" w:hAnsi="Times New Roman" w:cs="Times New Roman"/>
          <w:sz w:val="24"/>
          <w:szCs w:val="24"/>
          <w:highlight w:val="yellow"/>
          <w:lang w:val="en-US"/>
        </w:rPr>
      </w:pPr>
      <w:r w:rsidRPr="00FC42BC">
        <w:rPr>
          <w:rFonts w:ascii="Times New Roman" w:hAnsi="Times New Roman" w:cs="Times New Roman"/>
          <w:color w:val="000000" w:themeColor="text1"/>
          <w:sz w:val="24"/>
          <w:szCs w:val="24"/>
          <w:lang w:val="en-US"/>
        </w:rPr>
        <w:t xml:space="preserve">The preference for thin bodies across all groups </w:t>
      </w:r>
      <w:r w:rsidRPr="00FC42BC">
        <w:rPr>
          <w:rFonts w:ascii="Times New Roman" w:hAnsi="Times New Roman" w:cs="Times New Roman"/>
          <w:sz w:val="24"/>
          <w:szCs w:val="24"/>
          <w:lang w:val="en-US"/>
        </w:rPr>
        <w:t xml:space="preserve">was not reflected in the explicit evaluation of the stimuli where the following pattern was found: happy faces &gt; neutral faces = </w:t>
      </w:r>
      <w:r w:rsidRPr="00FC42BC">
        <w:rPr>
          <w:rFonts w:ascii="Times New Roman" w:hAnsi="Times New Roman" w:cs="Times New Roman"/>
          <w:sz w:val="24"/>
          <w:szCs w:val="24"/>
          <w:lang w:val="en-US"/>
        </w:rPr>
        <w:lastRenderedPageBreak/>
        <w:t xml:space="preserve">normalweight bodies = underweight bodies &gt; overweight bodies &gt; angry faces. So participants looked longer at bodies despite rating faces as equally (neutral faces compared to normalweight bodies) or even more pleasant (happy faces compared to under- and overweight bodies) than bodies. The more negative evaluation of overweight compared to normalweight bodies across all groups is in line with studies finding more negative evaluation of overweight compared to normalweight/slim bodies explicitly as well as implicitly in unselected adults as well as adolescents </w:t>
      </w:r>
      <w:r w:rsidR="00167475">
        <w:rPr>
          <w:rFonts w:ascii="Times New Roman" w:hAnsi="Times New Roman" w:cs="Times New Roman"/>
          <w:sz w:val="24"/>
          <w:szCs w:val="24"/>
          <w:lang w:val="en-US"/>
        </w:rPr>
        <w:t xml:space="preserve">(e.g., Baluch et al., </w:t>
      </w:r>
      <w:r w:rsidR="00167475" w:rsidRPr="00167475">
        <w:rPr>
          <w:rFonts w:ascii="Times New Roman" w:hAnsi="Times New Roman" w:cs="Times New Roman"/>
          <w:sz w:val="24"/>
          <w:szCs w:val="24"/>
          <w:lang w:val="en-US"/>
        </w:rPr>
        <w:t>1997; Schupp &amp; Renner, 2011)</w:t>
      </w:r>
      <w:r w:rsidRPr="00FC42BC">
        <w:rPr>
          <w:rFonts w:ascii="Times New Roman" w:hAnsi="Times New Roman" w:cs="Times New Roman"/>
          <w:sz w:val="24"/>
          <w:szCs w:val="24"/>
          <w:lang w:val="en-US"/>
        </w:rPr>
        <w:t xml:space="preserve">.  </w:t>
      </w:r>
    </w:p>
    <w:p w14:paraId="56174445" w14:textId="642D73DA" w:rsidR="00FC42BC" w:rsidRPr="00167475" w:rsidRDefault="00FC42BC" w:rsidP="00FC42BC">
      <w:pPr>
        <w:spacing w:line="480" w:lineRule="auto"/>
        <w:rPr>
          <w:rFonts w:ascii="Times New Roman" w:hAnsi="Times New Roman" w:cs="Times New Roman"/>
          <w:sz w:val="24"/>
          <w:szCs w:val="24"/>
          <w:lang w:val="en-GB"/>
        </w:rPr>
      </w:pPr>
      <w:r w:rsidRPr="00FC42BC">
        <w:rPr>
          <w:rFonts w:ascii="Times New Roman" w:hAnsi="Times New Roman" w:cs="Times New Roman"/>
          <w:sz w:val="24"/>
          <w:szCs w:val="24"/>
          <w:lang w:val="en-US"/>
        </w:rPr>
        <w:t xml:space="preserve">The particularly pronounced preference for underweight bodies in AN, however, was reflected in the explicit evaluation of the stimuli: Girls with AN evaluated overweight and normalweight bodies more negatively than the control groups, which is in line with previous research in adolescents as well as adults that found AN patients to evaluate bodies with higher BMIs more negatively (e.g., more unpleasant, more aversive, </w:t>
      </w:r>
      <w:r w:rsidRPr="00FC42BC">
        <w:rPr>
          <w:rFonts w:ascii="Times New Roman" w:hAnsi="Times New Roman" w:cs="Times New Roman"/>
          <w:color w:val="000000" w:themeColor="text1"/>
          <w:sz w:val="24"/>
          <w:szCs w:val="24"/>
          <w:lang w:val="en-US"/>
        </w:rPr>
        <w:t xml:space="preserve">less attractive) </w:t>
      </w:r>
      <w:r w:rsidRPr="00FC42BC">
        <w:rPr>
          <w:rFonts w:ascii="Times New Roman" w:hAnsi="Times New Roman" w:cs="Times New Roman"/>
          <w:sz w:val="24"/>
          <w:szCs w:val="24"/>
          <w:lang w:val="en-US"/>
        </w:rPr>
        <w:t xml:space="preserve">and bodies with lower BMIs more positively (e.g., more pleasant, more attractive) than healthy girls or women  </w:t>
      </w:r>
      <w:r w:rsidR="00167475" w:rsidRPr="00167475">
        <w:rPr>
          <w:rFonts w:ascii="Times New Roman" w:hAnsi="Times New Roman" w:cs="Times New Roman"/>
          <w:sz w:val="24"/>
          <w:szCs w:val="24"/>
          <w:lang w:val="en-US"/>
        </w:rPr>
        <w:t>(e.g., Baluch et al., 1997;</w:t>
      </w:r>
      <w:r w:rsidR="00167475">
        <w:rPr>
          <w:rFonts w:ascii="Times New Roman" w:hAnsi="Times New Roman" w:cs="Times New Roman"/>
          <w:sz w:val="24"/>
          <w:szCs w:val="24"/>
          <w:lang w:val="en-US"/>
        </w:rPr>
        <w:t xml:space="preserve"> Cserjési et al., 2010; George et al., </w:t>
      </w:r>
      <w:r w:rsidR="00167475" w:rsidRPr="00167475">
        <w:rPr>
          <w:rFonts w:ascii="Times New Roman" w:hAnsi="Times New Roman" w:cs="Times New Roman"/>
          <w:sz w:val="24"/>
          <w:szCs w:val="24"/>
          <w:lang w:val="en-US"/>
        </w:rPr>
        <w:t xml:space="preserve">2011; Horndasch et al., 2015; </w:t>
      </w:r>
      <w:r w:rsidR="00BA5477">
        <w:rPr>
          <w:rFonts w:ascii="Times New Roman" w:hAnsi="Times New Roman" w:cs="Times New Roman"/>
          <w:sz w:val="24"/>
          <w:szCs w:val="24"/>
          <w:lang w:val="en-US"/>
        </w:rPr>
        <w:t>2018</w:t>
      </w:r>
      <w:r w:rsidR="00167475" w:rsidRPr="00167475">
        <w:rPr>
          <w:rFonts w:ascii="Times New Roman" w:hAnsi="Times New Roman" w:cs="Times New Roman"/>
          <w:sz w:val="24"/>
          <w:szCs w:val="24"/>
          <w:lang w:val="en-US"/>
        </w:rPr>
        <w:t xml:space="preserve">; Spring &amp; Bulik, 2014; von Wietersheim et </w:t>
      </w:r>
      <w:r w:rsidR="00167475">
        <w:rPr>
          <w:rFonts w:ascii="Times New Roman" w:hAnsi="Times New Roman" w:cs="Times New Roman"/>
          <w:sz w:val="24"/>
          <w:szCs w:val="24"/>
          <w:lang w:val="en-US"/>
        </w:rPr>
        <w:t xml:space="preserve">al., 2012; but see also Watson et al., </w:t>
      </w:r>
      <w:r w:rsidR="00167475" w:rsidRPr="00167475">
        <w:rPr>
          <w:rFonts w:ascii="Times New Roman" w:hAnsi="Times New Roman" w:cs="Times New Roman"/>
          <w:sz w:val="24"/>
          <w:szCs w:val="24"/>
          <w:lang w:val="en-US"/>
        </w:rPr>
        <w:t>20</w:t>
      </w:r>
      <w:r w:rsidR="00167475">
        <w:rPr>
          <w:rFonts w:ascii="Times New Roman" w:hAnsi="Times New Roman" w:cs="Times New Roman"/>
          <w:sz w:val="24"/>
          <w:szCs w:val="24"/>
          <w:lang w:val="en-US"/>
        </w:rPr>
        <w:t>10)</w:t>
      </w:r>
      <w:r w:rsidRPr="00167475">
        <w:rPr>
          <w:rFonts w:ascii="Times New Roman" w:hAnsi="Times New Roman" w:cs="Times New Roman"/>
          <w:sz w:val="24"/>
          <w:szCs w:val="24"/>
          <w:lang w:val="en-GB"/>
        </w:rPr>
        <w:t>.</w:t>
      </w:r>
    </w:p>
    <w:p w14:paraId="55A2E115" w14:textId="77777777" w:rsidR="00FC42BC" w:rsidRPr="00167475" w:rsidRDefault="00FC42BC" w:rsidP="00FC42BC">
      <w:pPr>
        <w:rPr>
          <w:lang w:val="en-GB"/>
        </w:rPr>
      </w:pPr>
    </w:p>
    <w:p w14:paraId="64A1D08C" w14:textId="77777777" w:rsidR="00FC42BC" w:rsidRPr="00167475" w:rsidRDefault="00FC42BC" w:rsidP="00FC42BC">
      <w:pPr>
        <w:rPr>
          <w:lang w:val="en-GB"/>
        </w:rPr>
      </w:pPr>
    </w:p>
    <w:p w14:paraId="2ECA769C" w14:textId="77777777" w:rsidR="00FC42BC" w:rsidRPr="00167475" w:rsidRDefault="00FC42BC" w:rsidP="004715CB">
      <w:pPr>
        <w:snapToGrid w:val="0"/>
        <w:spacing w:line="480" w:lineRule="auto"/>
        <w:rPr>
          <w:rFonts w:ascii="Times New Roman" w:hAnsi="Times New Roman" w:cs="Times New Roman"/>
          <w:b/>
          <w:color w:val="000000" w:themeColor="text1"/>
          <w:sz w:val="24"/>
          <w:szCs w:val="24"/>
          <w:lang w:val="en-GB"/>
        </w:rPr>
      </w:pPr>
    </w:p>
    <w:p w14:paraId="2834F9CB" w14:textId="77777777" w:rsidR="005D0E38" w:rsidRPr="00167475" w:rsidRDefault="005D0E38">
      <w:pPr>
        <w:rPr>
          <w:rFonts w:ascii="Times New Roman" w:hAnsi="Times New Roman" w:cs="Times New Roman"/>
          <w:b/>
          <w:color w:val="000000" w:themeColor="text1"/>
          <w:sz w:val="24"/>
          <w:szCs w:val="24"/>
          <w:lang w:val="en-GB"/>
        </w:rPr>
      </w:pPr>
      <w:r w:rsidRPr="00167475">
        <w:rPr>
          <w:rFonts w:ascii="Times New Roman" w:hAnsi="Times New Roman" w:cs="Times New Roman"/>
          <w:b/>
          <w:color w:val="000000" w:themeColor="text1"/>
          <w:sz w:val="24"/>
          <w:szCs w:val="24"/>
          <w:lang w:val="en-GB"/>
        </w:rPr>
        <w:br w:type="page"/>
      </w:r>
    </w:p>
    <w:p w14:paraId="135FA04A" w14:textId="6371FFEF" w:rsidR="004715CB" w:rsidRPr="004715CB" w:rsidRDefault="00CE135C" w:rsidP="004715CB">
      <w:pPr>
        <w:snapToGrid w:val="0"/>
        <w:spacing w:line="48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Supplement 3: </w:t>
      </w:r>
      <w:r w:rsidR="004715CB" w:rsidRPr="004715CB">
        <w:rPr>
          <w:rFonts w:ascii="Times New Roman" w:hAnsi="Times New Roman" w:cs="Times New Roman"/>
          <w:b/>
          <w:color w:val="000000" w:themeColor="text1"/>
          <w:sz w:val="24"/>
          <w:szCs w:val="24"/>
          <w:lang w:val="en-US"/>
        </w:rPr>
        <w:t>Exploratory investigation differences i</w:t>
      </w:r>
      <w:r w:rsidR="007C5405">
        <w:rPr>
          <w:rFonts w:ascii="Times New Roman" w:hAnsi="Times New Roman" w:cs="Times New Roman"/>
          <w:b/>
          <w:color w:val="000000" w:themeColor="text1"/>
          <w:sz w:val="24"/>
          <w:szCs w:val="24"/>
          <w:lang w:val="en-US"/>
        </w:rPr>
        <w:t>n</w:t>
      </w:r>
      <w:r w:rsidR="004715CB" w:rsidRPr="004715CB">
        <w:rPr>
          <w:rFonts w:ascii="Times New Roman" w:hAnsi="Times New Roman" w:cs="Times New Roman"/>
          <w:b/>
          <w:color w:val="000000" w:themeColor="text1"/>
          <w:sz w:val="24"/>
          <w:szCs w:val="24"/>
          <w:lang w:val="en-US"/>
        </w:rPr>
        <w:t xml:space="preserve"> dwell time over time</w:t>
      </w:r>
    </w:p>
    <w:p w14:paraId="5694EB8E" w14:textId="77777777" w:rsidR="00382E75" w:rsidRPr="003209CB" w:rsidRDefault="00145F23" w:rsidP="004715CB">
      <w:pPr>
        <w:snapToGrid w:val="0"/>
        <w:spacing w:line="480" w:lineRule="auto"/>
        <w:rPr>
          <w:rFonts w:ascii="Times New Roman" w:hAnsi="Times New Roman" w:cs="Times New Roman"/>
          <w:color w:val="000000" w:themeColor="text1"/>
          <w:sz w:val="24"/>
          <w:szCs w:val="24"/>
          <w:lang w:val="en-US"/>
        </w:rPr>
      </w:pPr>
      <w:r w:rsidRPr="003209CB">
        <w:rPr>
          <w:rFonts w:ascii="Times New Roman" w:hAnsi="Times New Roman" w:cs="Times New Roman"/>
          <w:color w:val="000000" w:themeColor="text1"/>
          <w:sz w:val="24"/>
          <w:szCs w:val="24"/>
          <w:lang w:val="en-US"/>
        </w:rPr>
        <w:t xml:space="preserve">Percentage of dwell time was reanalyzed by </w:t>
      </w:r>
      <w:r w:rsidR="003209CB" w:rsidRPr="003209CB">
        <w:rPr>
          <w:rFonts w:ascii="Times New Roman" w:hAnsi="Times New Roman" w:cs="Times New Roman"/>
          <w:color w:val="000000" w:themeColor="text1"/>
          <w:sz w:val="24"/>
          <w:szCs w:val="24"/>
          <w:lang w:val="en-US"/>
        </w:rPr>
        <w:t>splitting the trial into four 3-</w:t>
      </w:r>
      <w:r w:rsidRPr="003209CB">
        <w:rPr>
          <w:rFonts w:ascii="Times New Roman" w:hAnsi="Times New Roman" w:cs="Times New Roman"/>
          <w:color w:val="000000" w:themeColor="text1"/>
          <w:sz w:val="24"/>
          <w:szCs w:val="24"/>
          <w:lang w:val="en-US"/>
        </w:rPr>
        <w:t xml:space="preserve">second time intervals and conducting </w:t>
      </w:r>
      <w:r w:rsidRPr="003209CB">
        <w:rPr>
          <w:rStyle w:val="normalchar"/>
          <w:rFonts w:ascii="Times New Roman" w:hAnsi="Times New Roman" w:cs="Times New Roman"/>
          <w:smallCaps/>
          <w:color w:val="000000" w:themeColor="text1"/>
          <w:sz w:val="24"/>
          <w:szCs w:val="24"/>
          <w:lang w:val="en-US"/>
        </w:rPr>
        <w:t>TimeWindow</w:t>
      </w:r>
      <w:r w:rsidRPr="003209CB">
        <w:rPr>
          <w:rFonts w:ascii="Times New Roman" w:hAnsi="Times New Roman" w:cs="Times New Roman"/>
          <w:color w:val="000000" w:themeColor="text1"/>
          <w:sz w:val="24"/>
          <w:szCs w:val="24"/>
          <w:lang w:val="en-US"/>
        </w:rPr>
        <w:t> (4: time window 1-4) × </w:t>
      </w:r>
      <w:r w:rsidRPr="003209CB">
        <w:rPr>
          <w:rStyle w:val="normalchar"/>
          <w:rFonts w:ascii="Times New Roman" w:hAnsi="Times New Roman" w:cs="Times New Roman"/>
          <w:smallCaps/>
          <w:color w:val="000000" w:themeColor="text1"/>
          <w:sz w:val="24"/>
          <w:szCs w:val="24"/>
          <w:lang w:val="en-US"/>
        </w:rPr>
        <w:t>PictureCategory</w:t>
      </w:r>
      <w:r w:rsidRPr="003209CB">
        <w:rPr>
          <w:rFonts w:ascii="Times New Roman" w:hAnsi="Times New Roman" w:cs="Times New Roman"/>
          <w:color w:val="000000" w:themeColor="text1"/>
          <w:sz w:val="24"/>
          <w:szCs w:val="24"/>
          <w:lang w:val="en-US"/>
        </w:rPr>
        <w:t> (2 for neutral trials and 4 for emotional trials) × </w:t>
      </w:r>
      <w:r w:rsidRPr="003209CB">
        <w:rPr>
          <w:rStyle w:val="normalchar"/>
          <w:rFonts w:ascii="Times New Roman" w:hAnsi="Times New Roman" w:cs="Times New Roman"/>
          <w:smallCaps/>
          <w:color w:val="000000" w:themeColor="text1"/>
          <w:sz w:val="24"/>
          <w:szCs w:val="24"/>
          <w:lang w:val="en-US"/>
        </w:rPr>
        <w:t>Group</w:t>
      </w:r>
      <w:r w:rsidRPr="003209CB">
        <w:rPr>
          <w:rFonts w:ascii="Times New Roman" w:hAnsi="Times New Roman" w:cs="Times New Roman"/>
          <w:color w:val="000000" w:themeColor="text1"/>
          <w:sz w:val="24"/>
          <w:szCs w:val="24"/>
          <w:lang w:val="en-US"/>
        </w:rPr>
        <w:t xml:space="preserve"> (3) ANOVAs. </w:t>
      </w:r>
    </w:p>
    <w:p w14:paraId="2A1D9B07" w14:textId="77777777" w:rsidR="003209CB" w:rsidRDefault="00145F23" w:rsidP="004715CB">
      <w:pPr>
        <w:spacing w:line="480" w:lineRule="auto"/>
        <w:rPr>
          <w:rFonts w:ascii="Times New Roman" w:hAnsi="Times New Roman" w:cs="Times New Roman"/>
          <w:sz w:val="24"/>
          <w:szCs w:val="24"/>
          <w:lang w:val="en-US"/>
        </w:rPr>
      </w:pPr>
      <w:r w:rsidRPr="003209CB">
        <w:rPr>
          <w:rFonts w:ascii="Times New Roman" w:hAnsi="Times New Roman" w:cs="Times New Roman"/>
          <w:color w:val="000000" w:themeColor="text1"/>
          <w:sz w:val="24"/>
          <w:szCs w:val="24"/>
          <w:lang w:val="en-US"/>
        </w:rPr>
        <w:t xml:space="preserve">For neutral trials, this analysis revealed significant main effects of </w:t>
      </w:r>
      <w:r w:rsidRPr="003209CB">
        <w:rPr>
          <w:rStyle w:val="normalchar"/>
          <w:rFonts w:ascii="Times New Roman" w:hAnsi="Times New Roman" w:cs="Times New Roman"/>
          <w:smallCaps/>
          <w:color w:val="000000" w:themeColor="text1"/>
          <w:sz w:val="24"/>
          <w:szCs w:val="24"/>
          <w:lang w:val="en-US"/>
        </w:rPr>
        <w:t>TimeWindow</w:t>
      </w:r>
      <w:r w:rsidRPr="003209CB">
        <w:rPr>
          <w:rFonts w:ascii="Times New Roman" w:hAnsi="Times New Roman" w:cs="Times New Roman"/>
          <w:color w:val="000000" w:themeColor="text1"/>
          <w:sz w:val="24"/>
          <w:szCs w:val="24"/>
          <w:lang w:val="en-US"/>
        </w:rPr>
        <w:t> (</w:t>
      </w:r>
      <w:r w:rsidRPr="003209CB">
        <w:rPr>
          <w:rFonts w:ascii="Times New Roman" w:hAnsi="Times New Roman" w:cs="Times New Roman"/>
          <w:i/>
          <w:color w:val="000000" w:themeColor="text1"/>
          <w:sz w:val="24"/>
          <w:szCs w:val="24"/>
          <w:lang w:val="en-US"/>
        </w:rPr>
        <w:t>F</w:t>
      </w:r>
      <w:r w:rsidRPr="003209CB">
        <w:rPr>
          <w:rFonts w:ascii="Times New Roman" w:hAnsi="Times New Roman" w:cs="Times New Roman"/>
          <w:color w:val="000000" w:themeColor="text1"/>
          <w:sz w:val="24"/>
          <w:szCs w:val="24"/>
          <w:vertAlign w:val="subscript"/>
          <w:lang w:val="en-US"/>
        </w:rPr>
        <w:t>2.3,161.0</w:t>
      </w:r>
      <w:r w:rsidRPr="003209CB">
        <w:rPr>
          <w:rFonts w:ascii="Times New Roman" w:hAnsi="Times New Roman" w:cs="Times New Roman"/>
          <w:color w:val="000000" w:themeColor="text1"/>
          <w:sz w:val="24"/>
          <w:szCs w:val="24"/>
          <w:lang w:val="en-US"/>
        </w:rPr>
        <w:t xml:space="preserve"> = 32.0, </w:t>
      </w:r>
      <w:r w:rsidRPr="003209CB">
        <w:rPr>
          <w:rFonts w:ascii="Times New Roman" w:hAnsi="Times New Roman" w:cs="Times New Roman"/>
          <w:i/>
          <w:color w:val="000000" w:themeColor="text1"/>
          <w:sz w:val="24"/>
          <w:szCs w:val="24"/>
          <w:lang w:val="en-US"/>
        </w:rPr>
        <w:t>p</w:t>
      </w:r>
      <w:r w:rsidRPr="003209CB">
        <w:rPr>
          <w:rFonts w:ascii="Times New Roman" w:hAnsi="Times New Roman" w:cs="Times New Roman"/>
          <w:color w:val="000000" w:themeColor="text1"/>
          <w:sz w:val="24"/>
          <w:szCs w:val="24"/>
          <w:lang w:val="en-US"/>
        </w:rPr>
        <w:t xml:space="preserve"> &lt; .001,</w:t>
      </w:r>
      <w:r w:rsidRPr="003209CB">
        <w:rPr>
          <w:rFonts w:ascii="Times New Roman" w:hAnsi="Times New Roman" w:cs="Times New Roman"/>
          <w:i/>
          <w:color w:val="000000" w:themeColor="text1"/>
          <w:sz w:val="24"/>
          <w:szCs w:val="24"/>
          <w:lang w:val="en-US"/>
        </w:rPr>
        <w:t xml:space="preserve"> </w:t>
      </w:r>
      <w:r w:rsidRPr="003209CB">
        <w:rPr>
          <w:rFonts w:ascii="Times New Roman" w:hAnsi="Times New Roman" w:cs="Times New Roman"/>
          <w:i/>
          <w:color w:val="000000" w:themeColor="text1"/>
          <w:sz w:val="24"/>
          <w:szCs w:val="24"/>
        </w:rPr>
        <w:t>η</w:t>
      </w:r>
      <w:r w:rsidRPr="003209CB">
        <w:rPr>
          <w:rFonts w:ascii="Times New Roman" w:hAnsi="Times New Roman" w:cs="Times New Roman"/>
          <w:i/>
          <w:color w:val="000000" w:themeColor="text1"/>
          <w:sz w:val="24"/>
          <w:szCs w:val="24"/>
          <w:vertAlign w:val="subscript"/>
          <w:lang w:val="en-US"/>
        </w:rPr>
        <w:t>p</w:t>
      </w:r>
      <w:r w:rsidRPr="003209CB">
        <w:rPr>
          <w:rFonts w:ascii="Times New Roman" w:hAnsi="Times New Roman" w:cs="Times New Roman"/>
          <w:i/>
          <w:color w:val="000000" w:themeColor="text1"/>
          <w:sz w:val="24"/>
          <w:szCs w:val="24"/>
          <w:lang w:val="en-US"/>
        </w:rPr>
        <w:t>²</w:t>
      </w:r>
      <w:r w:rsidRPr="003209CB">
        <w:rPr>
          <w:rFonts w:ascii="Times New Roman" w:hAnsi="Times New Roman" w:cs="Times New Roman"/>
          <w:color w:val="000000" w:themeColor="text1"/>
          <w:sz w:val="24"/>
          <w:szCs w:val="24"/>
          <w:lang w:val="en-US"/>
        </w:rPr>
        <w:t xml:space="preserve"> = 317) and </w:t>
      </w:r>
      <w:r w:rsidRPr="003209CB">
        <w:rPr>
          <w:rStyle w:val="normalchar"/>
          <w:rFonts w:ascii="Times New Roman" w:hAnsi="Times New Roman" w:cs="Times New Roman"/>
          <w:smallCaps/>
          <w:color w:val="000000" w:themeColor="text1"/>
          <w:sz w:val="24"/>
          <w:szCs w:val="24"/>
          <w:lang w:val="en-US"/>
        </w:rPr>
        <w:t>PictureCategory</w:t>
      </w:r>
      <w:r w:rsidRPr="003209CB">
        <w:rPr>
          <w:rFonts w:ascii="Times New Roman" w:hAnsi="Times New Roman" w:cs="Times New Roman"/>
          <w:color w:val="000000" w:themeColor="text1"/>
          <w:sz w:val="24"/>
          <w:szCs w:val="24"/>
          <w:lang w:val="en-US"/>
        </w:rPr>
        <w:t> (</w:t>
      </w:r>
      <w:r w:rsidRPr="003209CB">
        <w:rPr>
          <w:rFonts w:ascii="Times New Roman" w:hAnsi="Times New Roman" w:cs="Times New Roman"/>
          <w:i/>
          <w:color w:val="000000" w:themeColor="text1"/>
          <w:sz w:val="24"/>
          <w:szCs w:val="24"/>
          <w:lang w:val="en-US"/>
        </w:rPr>
        <w:t>F</w:t>
      </w:r>
      <w:r w:rsidRPr="003209CB">
        <w:rPr>
          <w:rFonts w:ascii="Times New Roman" w:hAnsi="Times New Roman" w:cs="Times New Roman"/>
          <w:color w:val="000000" w:themeColor="text1"/>
          <w:sz w:val="24"/>
          <w:szCs w:val="24"/>
          <w:vertAlign w:val="subscript"/>
          <w:lang w:val="en-US"/>
        </w:rPr>
        <w:t>1,69</w:t>
      </w:r>
      <w:r w:rsidRPr="003209CB">
        <w:rPr>
          <w:rFonts w:ascii="Times New Roman" w:hAnsi="Times New Roman" w:cs="Times New Roman"/>
          <w:color w:val="000000" w:themeColor="text1"/>
          <w:sz w:val="24"/>
          <w:szCs w:val="24"/>
          <w:lang w:val="en-US"/>
        </w:rPr>
        <w:t xml:space="preserve"> = 54.6, </w:t>
      </w:r>
      <w:r w:rsidRPr="003209CB">
        <w:rPr>
          <w:rFonts w:ascii="Times New Roman" w:hAnsi="Times New Roman" w:cs="Times New Roman"/>
          <w:i/>
          <w:color w:val="000000" w:themeColor="text1"/>
          <w:sz w:val="24"/>
          <w:szCs w:val="24"/>
          <w:lang w:val="en-US"/>
        </w:rPr>
        <w:t>p</w:t>
      </w:r>
      <w:r w:rsidRPr="003209CB">
        <w:rPr>
          <w:rFonts w:ascii="Times New Roman" w:hAnsi="Times New Roman" w:cs="Times New Roman"/>
          <w:color w:val="000000" w:themeColor="text1"/>
          <w:sz w:val="24"/>
          <w:szCs w:val="24"/>
          <w:lang w:val="en-US"/>
        </w:rPr>
        <w:t xml:space="preserve"> &lt; .001,</w:t>
      </w:r>
      <w:r w:rsidRPr="003209CB">
        <w:rPr>
          <w:rFonts w:ascii="Times New Roman" w:hAnsi="Times New Roman" w:cs="Times New Roman"/>
          <w:i/>
          <w:color w:val="000000" w:themeColor="text1"/>
          <w:sz w:val="24"/>
          <w:szCs w:val="24"/>
          <w:lang w:val="en-US"/>
        </w:rPr>
        <w:t xml:space="preserve"> </w:t>
      </w:r>
      <w:r w:rsidRPr="003209CB">
        <w:rPr>
          <w:rFonts w:ascii="Times New Roman" w:hAnsi="Times New Roman" w:cs="Times New Roman"/>
          <w:i/>
          <w:color w:val="000000" w:themeColor="text1"/>
          <w:sz w:val="24"/>
          <w:szCs w:val="24"/>
        </w:rPr>
        <w:t>η</w:t>
      </w:r>
      <w:r w:rsidRPr="003209CB">
        <w:rPr>
          <w:rFonts w:ascii="Times New Roman" w:hAnsi="Times New Roman" w:cs="Times New Roman"/>
          <w:i/>
          <w:color w:val="000000" w:themeColor="text1"/>
          <w:sz w:val="24"/>
          <w:szCs w:val="24"/>
          <w:vertAlign w:val="subscript"/>
          <w:lang w:val="en-US"/>
        </w:rPr>
        <w:t>p</w:t>
      </w:r>
      <w:r w:rsidRPr="003209CB">
        <w:rPr>
          <w:rFonts w:ascii="Times New Roman" w:hAnsi="Times New Roman" w:cs="Times New Roman"/>
          <w:i/>
          <w:color w:val="000000" w:themeColor="text1"/>
          <w:sz w:val="24"/>
          <w:szCs w:val="24"/>
          <w:lang w:val="en-US"/>
        </w:rPr>
        <w:t>²</w:t>
      </w:r>
      <w:r w:rsidRPr="003209CB">
        <w:rPr>
          <w:rFonts w:ascii="Times New Roman" w:hAnsi="Times New Roman" w:cs="Times New Roman"/>
          <w:color w:val="000000" w:themeColor="text1"/>
          <w:sz w:val="24"/>
          <w:szCs w:val="24"/>
          <w:lang w:val="en-US"/>
        </w:rPr>
        <w:t xml:space="preserve"> = 442), while the main effect of </w:t>
      </w:r>
      <w:r w:rsidRPr="003209CB">
        <w:rPr>
          <w:rFonts w:ascii="Times New Roman" w:hAnsi="Times New Roman" w:cs="Times New Roman"/>
          <w:smallCaps/>
          <w:color w:val="000000" w:themeColor="text1"/>
          <w:sz w:val="24"/>
          <w:szCs w:val="24"/>
          <w:lang w:val="en-US"/>
        </w:rPr>
        <w:t>Group</w:t>
      </w:r>
      <w:r w:rsidRPr="003209CB">
        <w:rPr>
          <w:rFonts w:ascii="Times New Roman" w:hAnsi="Times New Roman" w:cs="Times New Roman"/>
          <w:color w:val="000000" w:themeColor="text1"/>
          <w:sz w:val="24"/>
          <w:szCs w:val="24"/>
          <w:lang w:val="en-US"/>
        </w:rPr>
        <w:t xml:space="preserve"> was not significant (</w:t>
      </w:r>
      <w:r w:rsidRPr="003209CB">
        <w:rPr>
          <w:rFonts w:ascii="Times New Roman" w:hAnsi="Times New Roman" w:cs="Times New Roman"/>
          <w:i/>
          <w:color w:val="000000" w:themeColor="text1"/>
          <w:sz w:val="24"/>
          <w:szCs w:val="24"/>
          <w:lang w:val="en-US"/>
        </w:rPr>
        <w:t>F</w:t>
      </w:r>
      <w:r w:rsidRPr="003209CB">
        <w:rPr>
          <w:rFonts w:ascii="Times New Roman" w:hAnsi="Times New Roman" w:cs="Times New Roman"/>
          <w:color w:val="000000" w:themeColor="text1"/>
          <w:sz w:val="24"/>
          <w:szCs w:val="24"/>
          <w:vertAlign w:val="subscript"/>
          <w:lang w:val="en-US"/>
        </w:rPr>
        <w:t>2,69</w:t>
      </w:r>
      <w:r w:rsidRPr="003209CB">
        <w:rPr>
          <w:rFonts w:ascii="Times New Roman" w:hAnsi="Times New Roman" w:cs="Times New Roman"/>
          <w:color w:val="000000" w:themeColor="text1"/>
          <w:sz w:val="24"/>
          <w:szCs w:val="24"/>
          <w:lang w:val="en-US"/>
        </w:rPr>
        <w:t xml:space="preserve">  = 2.6, </w:t>
      </w:r>
      <w:r w:rsidRPr="003209CB">
        <w:rPr>
          <w:rFonts w:ascii="Times New Roman" w:hAnsi="Times New Roman" w:cs="Times New Roman"/>
          <w:i/>
          <w:color w:val="000000" w:themeColor="text1"/>
          <w:sz w:val="24"/>
          <w:szCs w:val="24"/>
          <w:lang w:val="en-US"/>
        </w:rPr>
        <w:t>p</w:t>
      </w:r>
      <w:r w:rsidRPr="003209CB">
        <w:rPr>
          <w:rFonts w:ascii="Times New Roman" w:hAnsi="Times New Roman" w:cs="Times New Roman"/>
          <w:color w:val="000000" w:themeColor="text1"/>
          <w:sz w:val="24"/>
          <w:szCs w:val="24"/>
          <w:lang w:val="en-US"/>
        </w:rPr>
        <w:t xml:space="preserve"> = .082). Furthermore, significant interactions of </w:t>
      </w:r>
      <w:r w:rsidRPr="003209CB">
        <w:rPr>
          <w:rStyle w:val="normalchar"/>
          <w:rFonts w:ascii="Times New Roman" w:hAnsi="Times New Roman" w:cs="Times New Roman"/>
          <w:smallCaps/>
          <w:color w:val="000000" w:themeColor="text1"/>
          <w:sz w:val="24"/>
          <w:szCs w:val="24"/>
          <w:lang w:val="en-US"/>
        </w:rPr>
        <w:t>PictureCategory</w:t>
      </w:r>
      <w:r w:rsidRPr="003209CB">
        <w:rPr>
          <w:rFonts w:ascii="Times New Roman" w:hAnsi="Times New Roman" w:cs="Times New Roman"/>
          <w:color w:val="000000" w:themeColor="text1"/>
          <w:sz w:val="24"/>
          <w:szCs w:val="24"/>
          <w:lang w:val="en-US"/>
        </w:rPr>
        <w:t> × </w:t>
      </w:r>
      <w:r w:rsidRPr="003209CB">
        <w:rPr>
          <w:rStyle w:val="normalchar"/>
          <w:rFonts w:ascii="Times New Roman" w:hAnsi="Times New Roman" w:cs="Times New Roman"/>
          <w:smallCaps/>
          <w:color w:val="000000" w:themeColor="text1"/>
          <w:sz w:val="24"/>
          <w:szCs w:val="24"/>
          <w:lang w:val="en-US"/>
        </w:rPr>
        <w:t>Group</w:t>
      </w:r>
      <w:r w:rsidRPr="003209CB">
        <w:rPr>
          <w:rFonts w:ascii="Times New Roman" w:hAnsi="Times New Roman" w:cs="Times New Roman"/>
          <w:color w:val="000000" w:themeColor="text1"/>
          <w:sz w:val="24"/>
          <w:szCs w:val="24"/>
          <w:lang w:val="en-US"/>
        </w:rPr>
        <w:t xml:space="preserve"> (</w:t>
      </w:r>
      <w:r w:rsidRPr="003209CB">
        <w:rPr>
          <w:rFonts w:ascii="Times New Roman" w:hAnsi="Times New Roman" w:cs="Times New Roman"/>
          <w:i/>
          <w:color w:val="000000" w:themeColor="text1"/>
          <w:sz w:val="24"/>
          <w:szCs w:val="24"/>
          <w:lang w:val="en-US"/>
        </w:rPr>
        <w:t>F</w:t>
      </w:r>
      <w:r w:rsidRPr="003209CB">
        <w:rPr>
          <w:rFonts w:ascii="Times New Roman" w:hAnsi="Times New Roman" w:cs="Times New Roman"/>
          <w:color w:val="000000" w:themeColor="text1"/>
          <w:sz w:val="24"/>
          <w:szCs w:val="24"/>
          <w:vertAlign w:val="subscript"/>
          <w:lang w:val="en-US"/>
        </w:rPr>
        <w:t>2,69</w:t>
      </w:r>
      <w:r w:rsidRPr="003209CB">
        <w:rPr>
          <w:rFonts w:ascii="Times New Roman" w:hAnsi="Times New Roman" w:cs="Times New Roman"/>
          <w:color w:val="000000" w:themeColor="text1"/>
          <w:sz w:val="24"/>
          <w:szCs w:val="24"/>
          <w:lang w:val="en-US"/>
        </w:rPr>
        <w:t xml:space="preserve"> = 53.3, </w:t>
      </w:r>
      <w:r w:rsidRPr="003209CB">
        <w:rPr>
          <w:rFonts w:ascii="Times New Roman" w:hAnsi="Times New Roman" w:cs="Times New Roman"/>
          <w:i/>
          <w:color w:val="000000" w:themeColor="text1"/>
          <w:sz w:val="24"/>
          <w:szCs w:val="24"/>
          <w:lang w:val="en-US"/>
        </w:rPr>
        <w:t>p</w:t>
      </w:r>
      <w:r w:rsidRPr="003209CB">
        <w:rPr>
          <w:rFonts w:ascii="Times New Roman" w:hAnsi="Times New Roman" w:cs="Times New Roman"/>
          <w:color w:val="000000" w:themeColor="text1"/>
          <w:sz w:val="24"/>
          <w:szCs w:val="24"/>
          <w:lang w:val="en-US"/>
        </w:rPr>
        <w:t xml:space="preserve"> = .042,</w:t>
      </w:r>
      <w:r w:rsidRPr="003209CB">
        <w:rPr>
          <w:rFonts w:ascii="Times New Roman" w:hAnsi="Times New Roman" w:cs="Times New Roman"/>
          <w:i/>
          <w:color w:val="000000" w:themeColor="text1"/>
          <w:sz w:val="24"/>
          <w:szCs w:val="24"/>
          <w:lang w:val="en-US"/>
        </w:rPr>
        <w:t xml:space="preserve"> </w:t>
      </w:r>
      <w:r w:rsidRPr="003209CB">
        <w:rPr>
          <w:rFonts w:ascii="Times New Roman" w:hAnsi="Times New Roman" w:cs="Times New Roman"/>
          <w:i/>
          <w:color w:val="000000" w:themeColor="text1"/>
          <w:sz w:val="24"/>
          <w:szCs w:val="24"/>
        </w:rPr>
        <w:t>η</w:t>
      </w:r>
      <w:r w:rsidRPr="003209CB">
        <w:rPr>
          <w:rFonts w:ascii="Times New Roman" w:hAnsi="Times New Roman" w:cs="Times New Roman"/>
          <w:i/>
          <w:color w:val="000000" w:themeColor="text1"/>
          <w:sz w:val="24"/>
          <w:szCs w:val="24"/>
          <w:vertAlign w:val="subscript"/>
          <w:lang w:val="en-US"/>
        </w:rPr>
        <w:t>p</w:t>
      </w:r>
      <w:r w:rsidRPr="003209CB">
        <w:rPr>
          <w:rFonts w:ascii="Times New Roman" w:hAnsi="Times New Roman" w:cs="Times New Roman"/>
          <w:i/>
          <w:color w:val="000000" w:themeColor="text1"/>
          <w:sz w:val="24"/>
          <w:szCs w:val="24"/>
          <w:lang w:val="en-US"/>
        </w:rPr>
        <w:t>²</w:t>
      </w:r>
      <w:r w:rsidRPr="003209CB">
        <w:rPr>
          <w:rFonts w:ascii="Times New Roman" w:hAnsi="Times New Roman" w:cs="Times New Roman"/>
          <w:color w:val="000000" w:themeColor="text1"/>
          <w:sz w:val="24"/>
          <w:szCs w:val="24"/>
          <w:lang w:val="en-US"/>
        </w:rPr>
        <w:t xml:space="preserve"> = .088), </w:t>
      </w:r>
      <w:r w:rsidRPr="003209CB">
        <w:rPr>
          <w:rStyle w:val="normalchar"/>
          <w:rFonts w:ascii="Times New Roman" w:hAnsi="Times New Roman" w:cs="Times New Roman"/>
          <w:smallCaps/>
          <w:color w:val="000000" w:themeColor="text1"/>
          <w:sz w:val="24"/>
          <w:szCs w:val="24"/>
          <w:lang w:val="en-US"/>
        </w:rPr>
        <w:t xml:space="preserve">TimeWindow </w:t>
      </w:r>
      <w:r w:rsidRPr="003209CB">
        <w:rPr>
          <w:rFonts w:ascii="Times New Roman" w:hAnsi="Times New Roman" w:cs="Times New Roman"/>
          <w:color w:val="000000" w:themeColor="text1"/>
          <w:sz w:val="24"/>
          <w:szCs w:val="24"/>
          <w:lang w:val="en-US"/>
        </w:rPr>
        <w:t xml:space="preserve">× </w:t>
      </w:r>
      <w:r w:rsidRPr="003209CB">
        <w:rPr>
          <w:rStyle w:val="normalchar"/>
          <w:rFonts w:ascii="Times New Roman" w:hAnsi="Times New Roman" w:cs="Times New Roman"/>
          <w:smallCaps/>
          <w:color w:val="000000" w:themeColor="text1"/>
          <w:sz w:val="24"/>
          <w:szCs w:val="24"/>
          <w:lang w:val="en-US"/>
        </w:rPr>
        <w:t>PictureCategory</w:t>
      </w:r>
      <w:r w:rsidRPr="003209CB">
        <w:rPr>
          <w:rFonts w:ascii="Times New Roman" w:hAnsi="Times New Roman" w:cs="Times New Roman"/>
          <w:color w:val="000000" w:themeColor="text1"/>
          <w:sz w:val="24"/>
          <w:szCs w:val="24"/>
          <w:lang w:val="en-US"/>
        </w:rPr>
        <w:t> (</w:t>
      </w:r>
      <w:r w:rsidRPr="003209CB">
        <w:rPr>
          <w:rFonts w:ascii="Times New Roman" w:hAnsi="Times New Roman" w:cs="Times New Roman"/>
          <w:i/>
          <w:color w:val="000000" w:themeColor="text1"/>
          <w:sz w:val="24"/>
          <w:szCs w:val="24"/>
          <w:lang w:val="en-US"/>
        </w:rPr>
        <w:t>F</w:t>
      </w:r>
      <w:r w:rsidRPr="003209CB">
        <w:rPr>
          <w:rFonts w:ascii="Times New Roman" w:hAnsi="Times New Roman" w:cs="Times New Roman"/>
          <w:color w:val="000000" w:themeColor="text1"/>
          <w:sz w:val="24"/>
          <w:szCs w:val="24"/>
          <w:vertAlign w:val="subscript"/>
          <w:lang w:val="en-US"/>
        </w:rPr>
        <w:t>3,207</w:t>
      </w:r>
      <w:r w:rsidRPr="003209CB">
        <w:rPr>
          <w:rFonts w:ascii="Times New Roman" w:hAnsi="Times New Roman" w:cs="Times New Roman"/>
          <w:color w:val="000000" w:themeColor="text1"/>
          <w:sz w:val="24"/>
          <w:szCs w:val="24"/>
          <w:lang w:val="en-US"/>
        </w:rPr>
        <w:t xml:space="preserve"> = 5.4, </w:t>
      </w:r>
      <w:r w:rsidRPr="003209CB">
        <w:rPr>
          <w:rFonts w:ascii="Times New Roman" w:hAnsi="Times New Roman" w:cs="Times New Roman"/>
          <w:i/>
          <w:color w:val="000000" w:themeColor="text1"/>
          <w:sz w:val="24"/>
          <w:szCs w:val="24"/>
          <w:lang w:val="en-US"/>
        </w:rPr>
        <w:t>p</w:t>
      </w:r>
      <w:r w:rsidRPr="003209CB">
        <w:rPr>
          <w:rFonts w:ascii="Times New Roman" w:hAnsi="Times New Roman" w:cs="Times New Roman"/>
          <w:color w:val="000000" w:themeColor="text1"/>
          <w:sz w:val="24"/>
          <w:szCs w:val="24"/>
          <w:lang w:val="en-US"/>
        </w:rPr>
        <w:t xml:space="preserve"> = .001,</w:t>
      </w:r>
      <w:r w:rsidRPr="003209CB">
        <w:rPr>
          <w:rFonts w:ascii="Times New Roman" w:hAnsi="Times New Roman" w:cs="Times New Roman"/>
          <w:i/>
          <w:color w:val="000000" w:themeColor="text1"/>
          <w:sz w:val="24"/>
          <w:szCs w:val="24"/>
          <w:lang w:val="en-US"/>
        </w:rPr>
        <w:t xml:space="preserve"> </w:t>
      </w:r>
      <w:r w:rsidRPr="003209CB">
        <w:rPr>
          <w:rFonts w:ascii="Times New Roman" w:hAnsi="Times New Roman" w:cs="Times New Roman"/>
          <w:i/>
          <w:color w:val="000000" w:themeColor="text1"/>
          <w:sz w:val="24"/>
          <w:szCs w:val="24"/>
        </w:rPr>
        <w:t>η</w:t>
      </w:r>
      <w:r w:rsidRPr="003209CB">
        <w:rPr>
          <w:rFonts w:ascii="Times New Roman" w:hAnsi="Times New Roman" w:cs="Times New Roman"/>
          <w:i/>
          <w:color w:val="000000" w:themeColor="text1"/>
          <w:sz w:val="24"/>
          <w:szCs w:val="24"/>
          <w:vertAlign w:val="subscript"/>
          <w:lang w:val="en-US"/>
        </w:rPr>
        <w:t>p</w:t>
      </w:r>
      <w:r w:rsidRPr="003209CB">
        <w:rPr>
          <w:rFonts w:ascii="Times New Roman" w:hAnsi="Times New Roman" w:cs="Times New Roman"/>
          <w:i/>
          <w:color w:val="000000" w:themeColor="text1"/>
          <w:sz w:val="24"/>
          <w:szCs w:val="24"/>
          <w:lang w:val="en-US"/>
        </w:rPr>
        <w:t>²</w:t>
      </w:r>
      <w:r w:rsidRPr="003209CB">
        <w:rPr>
          <w:rFonts w:ascii="Times New Roman" w:hAnsi="Times New Roman" w:cs="Times New Roman"/>
          <w:color w:val="000000" w:themeColor="text1"/>
          <w:sz w:val="24"/>
          <w:szCs w:val="24"/>
          <w:lang w:val="en-US"/>
        </w:rPr>
        <w:t xml:space="preserve"> = .072), and </w:t>
      </w:r>
      <w:r w:rsidRPr="003209CB">
        <w:rPr>
          <w:rStyle w:val="normalchar"/>
          <w:rFonts w:ascii="Times New Roman" w:hAnsi="Times New Roman" w:cs="Times New Roman"/>
          <w:smallCaps/>
          <w:color w:val="000000" w:themeColor="text1"/>
          <w:sz w:val="24"/>
          <w:szCs w:val="24"/>
          <w:lang w:val="en-US"/>
        </w:rPr>
        <w:t>TimeWindow</w:t>
      </w:r>
      <w:r w:rsidRPr="003209CB">
        <w:rPr>
          <w:rFonts w:ascii="Times New Roman" w:hAnsi="Times New Roman" w:cs="Times New Roman"/>
          <w:color w:val="000000" w:themeColor="text1"/>
          <w:sz w:val="24"/>
          <w:szCs w:val="24"/>
          <w:lang w:val="en-US"/>
        </w:rPr>
        <w:t xml:space="preserve"> × </w:t>
      </w:r>
      <w:r w:rsidRPr="003209CB">
        <w:rPr>
          <w:rStyle w:val="normalchar"/>
          <w:rFonts w:ascii="Times New Roman" w:hAnsi="Times New Roman" w:cs="Times New Roman"/>
          <w:smallCaps/>
          <w:color w:val="000000" w:themeColor="text1"/>
          <w:sz w:val="24"/>
          <w:szCs w:val="24"/>
          <w:lang w:val="en-US"/>
        </w:rPr>
        <w:t>PictureCategory</w:t>
      </w:r>
      <w:r w:rsidRPr="003209CB">
        <w:rPr>
          <w:rFonts w:ascii="Times New Roman" w:hAnsi="Times New Roman" w:cs="Times New Roman"/>
          <w:color w:val="000000" w:themeColor="text1"/>
          <w:sz w:val="24"/>
          <w:szCs w:val="24"/>
          <w:lang w:val="en-US"/>
        </w:rPr>
        <w:t> × </w:t>
      </w:r>
      <w:r w:rsidRPr="003209CB">
        <w:rPr>
          <w:rStyle w:val="normalchar"/>
          <w:rFonts w:ascii="Times New Roman" w:hAnsi="Times New Roman" w:cs="Times New Roman"/>
          <w:smallCaps/>
          <w:color w:val="000000" w:themeColor="text1"/>
          <w:sz w:val="24"/>
          <w:szCs w:val="24"/>
          <w:lang w:val="en-US"/>
        </w:rPr>
        <w:t>Group (</w:t>
      </w:r>
      <w:r w:rsidRPr="003209CB">
        <w:rPr>
          <w:rFonts w:ascii="Times New Roman" w:hAnsi="Times New Roman" w:cs="Times New Roman"/>
          <w:i/>
          <w:color w:val="000000" w:themeColor="text1"/>
          <w:sz w:val="24"/>
          <w:szCs w:val="24"/>
          <w:lang w:val="en-US"/>
        </w:rPr>
        <w:t>F</w:t>
      </w:r>
      <w:r w:rsidRPr="003209CB">
        <w:rPr>
          <w:rFonts w:ascii="Times New Roman" w:hAnsi="Times New Roman" w:cs="Times New Roman"/>
          <w:color w:val="000000" w:themeColor="text1"/>
          <w:sz w:val="24"/>
          <w:szCs w:val="24"/>
          <w:vertAlign w:val="subscript"/>
          <w:lang w:val="en-US"/>
        </w:rPr>
        <w:t>6,207</w:t>
      </w:r>
      <w:r w:rsidRPr="003209CB">
        <w:rPr>
          <w:rFonts w:ascii="Times New Roman" w:hAnsi="Times New Roman" w:cs="Times New Roman"/>
          <w:color w:val="000000" w:themeColor="text1"/>
          <w:sz w:val="24"/>
          <w:szCs w:val="24"/>
          <w:lang w:val="en-US"/>
        </w:rPr>
        <w:t xml:space="preserve"> = 2.9, </w:t>
      </w:r>
      <w:r w:rsidRPr="003209CB">
        <w:rPr>
          <w:rFonts w:ascii="Times New Roman" w:hAnsi="Times New Roman" w:cs="Times New Roman"/>
          <w:i/>
          <w:color w:val="000000" w:themeColor="text1"/>
          <w:sz w:val="24"/>
          <w:szCs w:val="24"/>
          <w:lang w:val="en-US"/>
        </w:rPr>
        <w:t>p</w:t>
      </w:r>
      <w:r w:rsidRPr="003209CB">
        <w:rPr>
          <w:rFonts w:ascii="Times New Roman" w:hAnsi="Times New Roman" w:cs="Times New Roman"/>
          <w:color w:val="000000" w:themeColor="text1"/>
          <w:sz w:val="24"/>
          <w:szCs w:val="24"/>
          <w:lang w:val="en-US"/>
        </w:rPr>
        <w:t xml:space="preserve"> = .010,</w:t>
      </w:r>
      <w:r w:rsidRPr="003209CB">
        <w:rPr>
          <w:rFonts w:ascii="Times New Roman" w:hAnsi="Times New Roman" w:cs="Times New Roman"/>
          <w:i/>
          <w:color w:val="000000" w:themeColor="text1"/>
          <w:sz w:val="24"/>
          <w:szCs w:val="24"/>
          <w:lang w:val="en-US"/>
        </w:rPr>
        <w:t xml:space="preserve"> </w:t>
      </w:r>
      <w:r w:rsidRPr="003209CB">
        <w:rPr>
          <w:rFonts w:ascii="Times New Roman" w:hAnsi="Times New Roman" w:cs="Times New Roman"/>
          <w:i/>
          <w:color w:val="000000" w:themeColor="text1"/>
          <w:sz w:val="24"/>
          <w:szCs w:val="24"/>
        </w:rPr>
        <w:t>η</w:t>
      </w:r>
      <w:r w:rsidRPr="003209CB">
        <w:rPr>
          <w:rFonts w:ascii="Times New Roman" w:hAnsi="Times New Roman" w:cs="Times New Roman"/>
          <w:i/>
          <w:color w:val="000000" w:themeColor="text1"/>
          <w:sz w:val="24"/>
          <w:szCs w:val="24"/>
          <w:vertAlign w:val="subscript"/>
          <w:lang w:val="en-US"/>
        </w:rPr>
        <w:t>p</w:t>
      </w:r>
      <w:r w:rsidRPr="003209CB">
        <w:rPr>
          <w:rFonts w:ascii="Times New Roman" w:hAnsi="Times New Roman" w:cs="Times New Roman"/>
          <w:i/>
          <w:color w:val="000000" w:themeColor="text1"/>
          <w:sz w:val="24"/>
          <w:szCs w:val="24"/>
          <w:lang w:val="en-US"/>
        </w:rPr>
        <w:t>²</w:t>
      </w:r>
      <w:r w:rsidRPr="003209CB">
        <w:rPr>
          <w:rFonts w:ascii="Times New Roman" w:hAnsi="Times New Roman" w:cs="Times New Roman"/>
          <w:color w:val="000000" w:themeColor="text1"/>
          <w:sz w:val="24"/>
          <w:szCs w:val="24"/>
          <w:lang w:val="en-US"/>
        </w:rPr>
        <w:t xml:space="preserve"> = .078) emerged. To follow up the 3-way interaction, </w:t>
      </w:r>
      <w:r w:rsidRPr="003209CB">
        <w:rPr>
          <w:rStyle w:val="normalchar"/>
          <w:rFonts w:ascii="Times New Roman" w:hAnsi="Times New Roman" w:cs="Times New Roman"/>
          <w:smallCaps/>
          <w:color w:val="000000" w:themeColor="text1"/>
          <w:sz w:val="24"/>
          <w:szCs w:val="24"/>
          <w:lang w:val="en-US"/>
        </w:rPr>
        <w:t>PictureCategory</w:t>
      </w:r>
      <w:r w:rsidRPr="003209CB">
        <w:rPr>
          <w:rFonts w:ascii="Times New Roman" w:hAnsi="Times New Roman" w:cs="Times New Roman"/>
          <w:color w:val="000000" w:themeColor="text1"/>
          <w:sz w:val="24"/>
          <w:szCs w:val="24"/>
          <w:lang w:val="en-US"/>
        </w:rPr>
        <w:t> × </w:t>
      </w:r>
      <w:r w:rsidRPr="003209CB">
        <w:rPr>
          <w:rStyle w:val="normalchar"/>
          <w:rFonts w:ascii="Times New Roman" w:hAnsi="Times New Roman" w:cs="Times New Roman"/>
          <w:smallCaps/>
          <w:color w:val="000000" w:themeColor="text1"/>
          <w:sz w:val="24"/>
          <w:szCs w:val="24"/>
          <w:lang w:val="en-US"/>
        </w:rPr>
        <w:t>Group</w:t>
      </w:r>
      <w:r w:rsidRPr="003209CB">
        <w:rPr>
          <w:rFonts w:ascii="Times New Roman" w:hAnsi="Times New Roman" w:cs="Times New Roman"/>
          <w:color w:val="000000" w:themeColor="text1"/>
          <w:sz w:val="24"/>
          <w:szCs w:val="24"/>
          <w:lang w:val="en-US"/>
        </w:rPr>
        <w:t xml:space="preserve"> ANOVAs were calculated separatel</w:t>
      </w:r>
      <w:r w:rsidR="00161E21" w:rsidRPr="003209CB">
        <w:rPr>
          <w:rFonts w:ascii="Times New Roman" w:hAnsi="Times New Roman" w:cs="Times New Roman"/>
          <w:color w:val="000000" w:themeColor="text1"/>
          <w:sz w:val="24"/>
          <w:szCs w:val="24"/>
          <w:lang w:val="en-US"/>
        </w:rPr>
        <w:t>y for each time window. M</w:t>
      </w:r>
      <w:r w:rsidRPr="003209CB">
        <w:rPr>
          <w:rFonts w:ascii="Times New Roman" w:hAnsi="Times New Roman" w:cs="Times New Roman"/>
          <w:color w:val="000000" w:themeColor="text1"/>
          <w:sz w:val="24"/>
          <w:szCs w:val="24"/>
          <w:lang w:val="en-US"/>
        </w:rPr>
        <w:t>ain effect</w:t>
      </w:r>
      <w:r w:rsidR="00161E21" w:rsidRPr="003209CB">
        <w:rPr>
          <w:rFonts w:ascii="Times New Roman" w:hAnsi="Times New Roman" w:cs="Times New Roman"/>
          <w:color w:val="000000" w:themeColor="text1"/>
          <w:sz w:val="24"/>
          <w:szCs w:val="24"/>
          <w:lang w:val="en-US"/>
        </w:rPr>
        <w:t>s</w:t>
      </w:r>
      <w:r w:rsidRPr="003209CB">
        <w:rPr>
          <w:rFonts w:ascii="Times New Roman" w:hAnsi="Times New Roman" w:cs="Times New Roman"/>
          <w:color w:val="000000" w:themeColor="text1"/>
          <w:sz w:val="24"/>
          <w:szCs w:val="24"/>
          <w:lang w:val="en-US"/>
        </w:rPr>
        <w:t xml:space="preserve"> of </w:t>
      </w:r>
      <w:r w:rsidRPr="003209CB">
        <w:rPr>
          <w:rStyle w:val="normalchar"/>
          <w:rFonts w:ascii="Times New Roman" w:hAnsi="Times New Roman" w:cs="Times New Roman"/>
          <w:smallCaps/>
          <w:color w:val="000000" w:themeColor="text1"/>
          <w:sz w:val="24"/>
          <w:szCs w:val="24"/>
          <w:lang w:val="en-US"/>
        </w:rPr>
        <w:t>PictureCategory</w:t>
      </w:r>
      <w:r w:rsidRPr="003209CB">
        <w:rPr>
          <w:rFonts w:ascii="Times New Roman" w:hAnsi="Times New Roman" w:cs="Times New Roman"/>
          <w:color w:val="000000" w:themeColor="text1"/>
          <w:sz w:val="24"/>
          <w:szCs w:val="24"/>
          <w:lang w:val="en-US"/>
        </w:rPr>
        <w:t> </w:t>
      </w:r>
      <w:r w:rsidR="00161E21" w:rsidRPr="003209CB">
        <w:rPr>
          <w:rFonts w:ascii="Times New Roman" w:hAnsi="Times New Roman" w:cs="Times New Roman"/>
          <w:color w:val="000000" w:themeColor="text1"/>
          <w:sz w:val="24"/>
          <w:szCs w:val="24"/>
          <w:lang w:val="en-US"/>
        </w:rPr>
        <w:t>emerged in each time window (</w:t>
      </w:r>
      <w:r w:rsidR="00161E21" w:rsidRPr="003209CB">
        <w:rPr>
          <w:rFonts w:ascii="Times New Roman" w:hAnsi="Times New Roman" w:cs="Times New Roman"/>
          <w:i/>
          <w:color w:val="000000" w:themeColor="text1"/>
          <w:sz w:val="24"/>
          <w:szCs w:val="24"/>
          <w:lang w:val="en-US"/>
        </w:rPr>
        <w:t>F</w:t>
      </w:r>
      <w:r w:rsidR="00161E21" w:rsidRPr="003209CB">
        <w:rPr>
          <w:rFonts w:ascii="Times New Roman" w:hAnsi="Times New Roman" w:cs="Times New Roman"/>
          <w:color w:val="000000" w:themeColor="text1"/>
          <w:sz w:val="24"/>
          <w:szCs w:val="24"/>
          <w:lang w:val="en-US"/>
        </w:rPr>
        <w:t xml:space="preserve">s ≥ 23.6, </w:t>
      </w:r>
      <w:r w:rsidR="00161E21" w:rsidRPr="003209CB">
        <w:rPr>
          <w:rFonts w:ascii="Times New Roman" w:hAnsi="Times New Roman" w:cs="Times New Roman"/>
          <w:i/>
          <w:color w:val="000000" w:themeColor="text1"/>
          <w:sz w:val="24"/>
          <w:szCs w:val="24"/>
          <w:lang w:val="en-US"/>
        </w:rPr>
        <w:t>p</w:t>
      </w:r>
      <w:r w:rsidR="00161E21" w:rsidRPr="003209CB">
        <w:rPr>
          <w:rFonts w:ascii="Times New Roman" w:hAnsi="Times New Roman" w:cs="Times New Roman"/>
          <w:color w:val="000000" w:themeColor="text1"/>
          <w:sz w:val="24"/>
          <w:szCs w:val="24"/>
          <w:lang w:val="en-US"/>
        </w:rPr>
        <w:t xml:space="preserve">s &lt; .001, </w:t>
      </w:r>
      <w:r w:rsidR="00161E21" w:rsidRPr="003209CB">
        <w:rPr>
          <w:rFonts w:ascii="Times New Roman" w:hAnsi="Times New Roman" w:cs="Times New Roman"/>
          <w:i/>
          <w:color w:val="000000" w:themeColor="text1"/>
          <w:sz w:val="24"/>
          <w:szCs w:val="24"/>
        </w:rPr>
        <w:t>η</w:t>
      </w:r>
      <w:r w:rsidR="00161E21" w:rsidRPr="003209CB">
        <w:rPr>
          <w:rFonts w:ascii="Times New Roman" w:hAnsi="Times New Roman" w:cs="Times New Roman"/>
          <w:i/>
          <w:color w:val="000000" w:themeColor="text1"/>
          <w:sz w:val="24"/>
          <w:szCs w:val="24"/>
          <w:vertAlign w:val="subscript"/>
          <w:lang w:val="en-US"/>
        </w:rPr>
        <w:t>p</w:t>
      </w:r>
      <w:r w:rsidR="00161E21" w:rsidRPr="003209CB">
        <w:rPr>
          <w:rFonts w:ascii="Times New Roman" w:hAnsi="Times New Roman" w:cs="Times New Roman"/>
          <w:i/>
          <w:color w:val="000000" w:themeColor="text1"/>
          <w:sz w:val="24"/>
          <w:szCs w:val="24"/>
          <w:lang w:val="en-US"/>
        </w:rPr>
        <w:t>²</w:t>
      </w:r>
      <w:r w:rsidR="00161E21" w:rsidRPr="003209CB">
        <w:rPr>
          <w:rFonts w:ascii="Times New Roman" w:hAnsi="Times New Roman" w:cs="Times New Roman"/>
          <w:color w:val="000000" w:themeColor="text1"/>
          <w:sz w:val="24"/>
          <w:szCs w:val="24"/>
          <w:lang w:val="en-US"/>
        </w:rPr>
        <w:t>s ≥ .255</w:t>
      </w:r>
      <w:r w:rsidRPr="003209CB">
        <w:rPr>
          <w:rFonts w:ascii="Times New Roman" w:hAnsi="Times New Roman" w:cs="Times New Roman"/>
          <w:color w:val="000000" w:themeColor="text1"/>
          <w:sz w:val="24"/>
          <w:szCs w:val="24"/>
          <w:lang w:val="en-US"/>
        </w:rPr>
        <w:t xml:space="preserve">), </w:t>
      </w:r>
      <w:r w:rsidR="00161E21" w:rsidRPr="003209CB">
        <w:rPr>
          <w:rFonts w:ascii="Times New Roman" w:hAnsi="Times New Roman" w:cs="Times New Roman"/>
          <w:color w:val="000000" w:themeColor="text1"/>
          <w:sz w:val="24"/>
          <w:szCs w:val="24"/>
          <w:lang w:val="en-US"/>
        </w:rPr>
        <w:t xml:space="preserve">main effects of </w:t>
      </w:r>
      <w:r w:rsidR="00161E21" w:rsidRPr="003209CB">
        <w:rPr>
          <w:rStyle w:val="normalchar"/>
          <w:rFonts w:ascii="Times New Roman" w:hAnsi="Times New Roman" w:cs="Times New Roman"/>
          <w:smallCaps/>
          <w:color w:val="000000" w:themeColor="text1"/>
          <w:sz w:val="24"/>
          <w:szCs w:val="24"/>
          <w:lang w:val="en-US"/>
        </w:rPr>
        <w:t>Group</w:t>
      </w:r>
      <w:r w:rsidR="00161E21" w:rsidRPr="003209CB">
        <w:rPr>
          <w:rFonts w:ascii="Times New Roman" w:hAnsi="Times New Roman" w:cs="Times New Roman"/>
          <w:color w:val="000000" w:themeColor="text1"/>
          <w:sz w:val="24"/>
          <w:szCs w:val="24"/>
          <w:lang w:val="en-US"/>
        </w:rPr>
        <w:t> emerged in time windows 2 (</w:t>
      </w:r>
      <w:r w:rsidR="00161E21" w:rsidRPr="003209CB">
        <w:rPr>
          <w:rFonts w:ascii="Times New Roman" w:hAnsi="Times New Roman" w:cs="Times New Roman"/>
          <w:i/>
          <w:color w:val="000000" w:themeColor="text1"/>
          <w:sz w:val="24"/>
          <w:szCs w:val="24"/>
          <w:lang w:val="en-US"/>
        </w:rPr>
        <w:t>F</w:t>
      </w:r>
      <w:r w:rsidR="00161E21" w:rsidRPr="003209CB">
        <w:rPr>
          <w:rFonts w:ascii="Times New Roman" w:hAnsi="Times New Roman" w:cs="Times New Roman"/>
          <w:color w:val="000000" w:themeColor="text1"/>
          <w:sz w:val="24"/>
          <w:szCs w:val="24"/>
          <w:vertAlign w:val="subscript"/>
          <w:lang w:val="en-US"/>
        </w:rPr>
        <w:t>2,69</w:t>
      </w:r>
      <w:r w:rsidR="00161E21" w:rsidRPr="003209CB">
        <w:rPr>
          <w:rFonts w:ascii="Times New Roman" w:hAnsi="Times New Roman" w:cs="Times New Roman"/>
          <w:color w:val="000000" w:themeColor="text1"/>
          <w:sz w:val="24"/>
          <w:szCs w:val="24"/>
          <w:lang w:val="en-US"/>
        </w:rPr>
        <w:t xml:space="preserve"> = 4.9, </w:t>
      </w:r>
      <w:r w:rsidR="00161E21" w:rsidRPr="003209CB">
        <w:rPr>
          <w:rFonts w:ascii="Times New Roman" w:hAnsi="Times New Roman" w:cs="Times New Roman"/>
          <w:i/>
          <w:color w:val="000000" w:themeColor="text1"/>
          <w:sz w:val="24"/>
          <w:szCs w:val="24"/>
          <w:lang w:val="en-US"/>
        </w:rPr>
        <w:t>p</w:t>
      </w:r>
      <w:r w:rsidR="00161E21" w:rsidRPr="003209CB">
        <w:rPr>
          <w:rFonts w:ascii="Times New Roman" w:hAnsi="Times New Roman" w:cs="Times New Roman"/>
          <w:color w:val="000000" w:themeColor="text1"/>
          <w:sz w:val="24"/>
          <w:szCs w:val="24"/>
          <w:lang w:val="en-US"/>
        </w:rPr>
        <w:t xml:space="preserve"> = .010,</w:t>
      </w:r>
      <w:r w:rsidR="00161E21" w:rsidRPr="003209CB">
        <w:rPr>
          <w:rFonts w:ascii="Times New Roman" w:hAnsi="Times New Roman" w:cs="Times New Roman"/>
          <w:i/>
          <w:color w:val="000000" w:themeColor="text1"/>
          <w:sz w:val="24"/>
          <w:szCs w:val="24"/>
          <w:lang w:val="en-US"/>
        </w:rPr>
        <w:t xml:space="preserve"> </w:t>
      </w:r>
      <w:r w:rsidR="00161E21" w:rsidRPr="003209CB">
        <w:rPr>
          <w:rFonts w:ascii="Times New Roman" w:hAnsi="Times New Roman" w:cs="Times New Roman"/>
          <w:i/>
          <w:color w:val="000000" w:themeColor="text1"/>
          <w:sz w:val="24"/>
          <w:szCs w:val="24"/>
        </w:rPr>
        <w:t>η</w:t>
      </w:r>
      <w:r w:rsidR="00161E21" w:rsidRPr="003209CB">
        <w:rPr>
          <w:rFonts w:ascii="Times New Roman" w:hAnsi="Times New Roman" w:cs="Times New Roman"/>
          <w:i/>
          <w:color w:val="000000" w:themeColor="text1"/>
          <w:sz w:val="24"/>
          <w:szCs w:val="24"/>
          <w:vertAlign w:val="subscript"/>
          <w:lang w:val="en-US"/>
        </w:rPr>
        <w:t>p</w:t>
      </w:r>
      <w:r w:rsidR="00161E21" w:rsidRPr="003209CB">
        <w:rPr>
          <w:rFonts w:ascii="Times New Roman" w:hAnsi="Times New Roman" w:cs="Times New Roman"/>
          <w:i/>
          <w:color w:val="000000" w:themeColor="text1"/>
          <w:sz w:val="24"/>
          <w:szCs w:val="24"/>
          <w:lang w:val="en-US"/>
        </w:rPr>
        <w:t>²</w:t>
      </w:r>
      <w:r w:rsidR="00161E21" w:rsidRPr="003209CB">
        <w:rPr>
          <w:rFonts w:ascii="Times New Roman" w:hAnsi="Times New Roman" w:cs="Times New Roman"/>
          <w:color w:val="000000" w:themeColor="text1"/>
          <w:sz w:val="24"/>
          <w:szCs w:val="24"/>
          <w:lang w:val="en-US"/>
        </w:rPr>
        <w:t xml:space="preserve"> = .124; not interpretable due to an interaction) and 4 (</w:t>
      </w:r>
      <w:r w:rsidR="00161E21" w:rsidRPr="003209CB">
        <w:rPr>
          <w:rFonts w:ascii="Times New Roman" w:hAnsi="Times New Roman" w:cs="Times New Roman"/>
          <w:i/>
          <w:color w:val="000000" w:themeColor="text1"/>
          <w:sz w:val="24"/>
          <w:szCs w:val="24"/>
          <w:lang w:val="en-US"/>
        </w:rPr>
        <w:t>F</w:t>
      </w:r>
      <w:r w:rsidR="00161E21" w:rsidRPr="003209CB">
        <w:rPr>
          <w:rFonts w:ascii="Times New Roman" w:hAnsi="Times New Roman" w:cs="Times New Roman"/>
          <w:color w:val="000000" w:themeColor="text1"/>
          <w:sz w:val="24"/>
          <w:szCs w:val="24"/>
          <w:vertAlign w:val="subscript"/>
          <w:lang w:val="en-US"/>
        </w:rPr>
        <w:t>2,69</w:t>
      </w:r>
      <w:r w:rsidR="00161E21" w:rsidRPr="003209CB">
        <w:rPr>
          <w:rFonts w:ascii="Times New Roman" w:hAnsi="Times New Roman" w:cs="Times New Roman"/>
          <w:color w:val="000000" w:themeColor="text1"/>
          <w:sz w:val="24"/>
          <w:szCs w:val="24"/>
          <w:lang w:val="en-US"/>
        </w:rPr>
        <w:t xml:space="preserve"> = 3.6, </w:t>
      </w:r>
      <w:r w:rsidR="00161E21" w:rsidRPr="003209CB">
        <w:rPr>
          <w:rFonts w:ascii="Times New Roman" w:hAnsi="Times New Roman" w:cs="Times New Roman"/>
          <w:i/>
          <w:color w:val="000000" w:themeColor="text1"/>
          <w:sz w:val="24"/>
          <w:szCs w:val="24"/>
          <w:lang w:val="en-US"/>
        </w:rPr>
        <w:t>p</w:t>
      </w:r>
      <w:r w:rsidR="00161E21" w:rsidRPr="003209CB">
        <w:rPr>
          <w:rFonts w:ascii="Times New Roman" w:hAnsi="Times New Roman" w:cs="Times New Roman"/>
          <w:color w:val="000000" w:themeColor="text1"/>
          <w:sz w:val="24"/>
          <w:szCs w:val="24"/>
          <w:lang w:val="en-US"/>
        </w:rPr>
        <w:t xml:space="preserve"> = .033, </w:t>
      </w:r>
      <w:r w:rsidR="00161E21" w:rsidRPr="003209CB">
        <w:rPr>
          <w:rFonts w:ascii="Times New Roman" w:hAnsi="Times New Roman" w:cs="Times New Roman"/>
          <w:i/>
          <w:color w:val="000000" w:themeColor="text1"/>
          <w:sz w:val="24"/>
          <w:szCs w:val="24"/>
        </w:rPr>
        <w:t>η</w:t>
      </w:r>
      <w:r w:rsidR="00161E21" w:rsidRPr="003209CB">
        <w:rPr>
          <w:rFonts w:ascii="Times New Roman" w:hAnsi="Times New Roman" w:cs="Times New Roman"/>
          <w:i/>
          <w:color w:val="000000" w:themeColor="text1"/>
          <w:sz w:val="24"/>
          <w:szCs w:val="24"/>
          <w:vertAlign w:val="subscript"/>
          <w:lang w:val="en-US"/>
        </w:rPr>
        <w:t>p</w:t>
      </w:r>
      <w:r w:rsidR="00161E21" w:rsidRPr="003209CB">
        <w:rPr>
          <w:rFonts w:ascii="Times New Roman" w:hAnsi="Times New Roman" w:cs="Times New Roman"/>
          <w:i/>
          <w:color w:val="000000" w:themeColor="text1"/>
          <w:sz w:val="24"/>
          <w:szCs w:val="24"/>
          <w:lang w:val="en-US"/>
        </w:rPr>
        <w:t>²</w:t>
      </w:r>
      <w:r w:rsidR="00161E21" w:rsidRPr="003209CB">
        <w:rPr>
          <w:rFonts w:ascii="Times New Roman" w:hAnsi="Times New Roman" w:cs="Times New Roman"/>
          <w:color w:val="000000" w:themeColor="text1"/>
          <w:sz w:val="24"/>
          <w:szCs w:val="24"/>
          <w:lang w:val="en-US"/>
        </w:rPr>
        <w:t xml:space="preserve"> = .094; </w:t>
      </w:r>
      <w:r w:rsidR="00262393">
        <w:rPr>
          <w:rFonts w:ascii="Times New Roman" w:hAnsi="Times New Roman" w:cs="Times New Roman"/>
          <w:color w:val="000000" w:themeColor="text1"/>
          <w:sz w:val="24"/>
          <w:szCs w:val="24"/>
          <w:lang w:val="en-US"/>
        </w:rPr>
        <w:t xml:space="preserve">descriptively both clinical groups dwelled longer at pictures than the HC group but these </w:t>
      </w:r>
      <w:r w:rsidR="003D757F">
        <w:rPr>
          <w:rFonts w:ascii="Times New Roman" w:hAnsi="Times New Roman" w:cs="Times New Roman"/>
          <w:color w:val="000000" w:themeColor="text1"/>
          <w:sz w:val="24"/>
          <w:szCs w:val="24"/>
          <w:lang w:val="en-US"/>
        </w:rPr>
        <w:t>group differences not significant</w:t>
      </w:r>
      <w:r w:rsidR="00262393">
        <w:rPr>
          <w:rFonts w:ascii="Times New Roman" w:hAnsi="Times New Roman" w:cs="Times New Roman"/>
          <w:color w:val="000000" w:themeColor="text1"/>
          <w:sz w:val="24"/>
          <w:szCs w:val="24"/>
          <w:lang w:val="en-US"/>
        </w:rPr>
        <w:t xml:space="preserve"> after Bonferroni-Holm correction</w:t>
      </w:r>
      <w:r w:rsidR="00161E21" w:rsidRPr="003209CB">
        <w:rPr>
          <w:rFonts w:ascii="Times New Roman" w:hAnsi="Times New Roman" w:cs="Times New Roman"/>
          <w:color w:val="000000" w:themeColor="text1"/>
          <w:sz w:val="24"/>
          <w:szCs w:val="24"/>
          <w:lang w:val="en-US"/>
        </w:rPr>
        <w:t>), and interactions emerged in time windows 1 (</w:t>
      </w:r>
      <w:r w:rsidR="00161E21" w:rsidRPr="003209CB">
        <w:rPr>
          <w:rFonts w:ascii="Times New Roman" w:hAnsi="Times New Roman" w:cs="Times New Roman"/>
          <w:i/>
          <w:color w:val="000000" w:themeColor="text1"/>
          <w:sz w:val="24"/>
          <w:szCs w:val="24"/>
          <w:lang w:val="en-US"/>
        </w:rPr>
        <w:t>F</w:t>
      </w:r>
      <w:r w:rsidR="00161E21" w:rsidRPr="003209CB">
        <w:rPr>
          <w:rFonts w:ascii="Times New Roman" w:hAnsi="Times New Roman" w:cs="Times New Roman"/>
          <w:color w:val="000000" w:themeColor="text1"/>
          <w:sz w:val="24"/>
          <w:szCs w:val="24"/>
          <w:vertAlign w:val="subscript"/>
          <w:lang w:val="en-US"/>
        </w:rPr>
        <w:t>2,69</w:t>
      </w:r>
      <w:r w:rsidR="00161E21" w:rsidRPr="003209CB">
        <w:rPr>
          <w:rFonts w:ascii="Times New Roman" w:hAnsi="Times New Roman" w:cs="Times New Roman"/>
          <w:color w:val="000000" w:themeColor="text1"/>
          <w:sz w:val="24"/>
          <w:szCs w:val="24"/>
          <w:lang w:val="en-US"/>
        </w:rPr>
        <w:t xml:space="preserve"> = 3.4, </w:t>
      </w:r>
      <w:r w:rsidR="00161E21" w:rsidRPr="003209CB">
        <w:rPr>
          <w:rFonts w:ascii="Times New Roman" w:hAnsi="Times New Roman" w:cs="Times New Roman"/>
          <w:i/>
          <w:color w:val="000000" w:themeColor="text1"/>
          <w:sz w:val="24"/>
          <w:szCs w:val="24"/>
          <w:lang w:val="en-US"/>
        </w:rPr>
        <w:t>p</w:t>
      </w:r>
      <w:r w:rsidR="00161E21" w:rsidRPr="003209CB">
        <w:rPr>
          <w:rFonts w:ascii="Times New Roman" w:hAnsi="Times New Roman" w:cs="Times New Roman"/>
          <w:color w:val="000000" w:themeColor="text1"/>
          <w:sz w:val="24"/>
          <w:szCs w:val="24"/>
          <w:lang w:val="en-US"/>
        </w:rPr>
        <w:t xml:space="preserve"> = .038,</w:t>
      </w:r>
      <w:r w:rsidR="00161E21" w:rsidRPr="003209CB">
        <w:rPr>
          <w:rFonts w:ascii="Times New Roman" w:hAnsi="Times New Roman" w:cs="Times New Roman"/>
          <w:i/>
          <w:color w:val="000000" w:themeColor="text1"/>
          <w:sz w:val="24"/>
          <w:szCs w:val="24"/>
          <w:lang w:val="en-US"/>
        </w:rPr>
        <w:t xml:space="preserve"> </w:t>
      </w:r>
      <w:r w:rsidR="00161E21" w:rsidRPr="003209CB">
        <w:rPr>
          <w:rFonts w:ascii="Times New Roman" w:hAnsi="Times New Roman" w:cs="Times New Roman"/>
          <w:i/>
          <w:color w:val="000000" w:themeColor="text1"/>
          <w:sz w:val="24"/>
          <w:szCs w:val="24"/>
        </w:rPr>
        <w:t>η</w:t>
      </w:r>
      <w:r w:rsidR="00161E21" w:rsidRPr="003209CB">
        <w:rPr>
          <w:rFonts w:ascii="Times New Roman" w:hAnsi="Times New Roman" w:cs="Times New Roman"/>
          <w:i/>
          <w:color w:val="000000" w:themeColor="text1"/>
          <w:sz w:val="24"/>
          <w:szCs w:val="24"/>
          <w:vertAlign w:val="subscript"/>
          <w:lang w:val="en-US"/>
        </w:rPr>
        <w:t>p</w:t>
      </w:r>
      <w:r w:rsidR="00161E21" w:rsidRPr="003209CB">
        <w:rPr>
          <w:rFonts w:ascii="Times New Roman" w:hAnsi="Times New Roman" w:cs="Times New Roman"/>
          <w:i/>
          <w:color w:val="000000" w:themeColor="text1"/>
          <w:sz w:val="24"/>
          <w:szCs w:val="24"/>
          <w:lang w:val="en-US"/>
        </w:rPr>
        <w:t>²</w:t>
      </w:r>
      <w:r w:rsidR="00161E21" w:rsidRPr="003209CB">
        <w:rPr>
          <w:rFonts w:ascii="Times New Roman" w:hAnsi="Times New Roman" w:cs="Times New Roman"/>
          <w:color w:val="000000" w:themeColor="text1"/>
          <w:sz w:val="24"/>
          <w:szCs w:val="24"/>
          <w:lang w:val="en-US"/>
        </w:rPr>
        <w:t xml:space="preserve"> = .091), 2 (</w:t>
      </w:r>
      <w:r w:rsidR="00161E21" w:rsidRPr="003209CB">
        <w:rPr>
          <w:rFonts w:ascii="Times New Roman" w:hAnsi="Times New Roman" w:cs="Times New Roman"/>
          <w:i/>
          <w:color w:val="000000" w:themeColor="text1"/>
          <w:sz w:val="24"/>
          <w:szCs w:val="24"/>
          <w:lang w:val="en-US"/>
        </w:rPr>
        <w:t>F</w:t>
      </w:r>
      <w:r w:rsidR="00161E21" w:rsidRPr="003209CB">
        <w:rPr>
          <w:rFonts w:ascii="Times New Roman" w:hAnsi="Times New Roman" w:cs="Times New Roman"/>
          <w:color w:val="000000" w:themeColor="text1"/>
          <w:sz w:val="24"/>
          <w:szCs w:val="24"/>
          <w:vertAlign w:val="subscript"/>
          <w:lang w:val="en-US"/>
        </w:rPr>
        <w:t>2,69</w:t>
      </w:r>
      <w:r w:rsidR="00161E21" w:rsidRPr="003209CB">
        <w:rPr>
          <w:rFonts w:ascii="Times New Roman" w:hAnsi="Times New Roman" w:cs="Times New Roman"/>
          <w:color w:val="000000" w:themeColor="text1"/>
          <w:sz w:val="24"/>
          <w:szCs w:val="24"/>
          <w:lang w:val="en-US"/>
        </w:rPr>
        <w:t xml:space="preserve"> = 3.9, </w:t>
      </w:r>
      <w:r w:rsidR="00161E21" w:rsidRPr="003209CB">
        <w:rPr>
          <w:rFonts w:ascii="Times New Roman" w:hAnsi="Times New Roman" w:cs="Times New Roman"/>
          <w:i/>
          <w:color w:val="000000" w:themeColor="text1"/>
          <w:sz w:val="24"/>
          <w:szCs w:val="24"/>
          <w:lang w:val="en-US"/>
        </w:rPr>
        <w:t>p</w:t>
      </w:r>
      <w:r w:rsidR="00161E21" w:rsidRPr="003209CB">
        <w:rPr>
          <w:rFonts w:ascii="Times New Roman" w:hAnsi="Times New Roman" w:cs="Times New Roman"/>
          <w:color w:val="000000" w:themeColor="text1"/>
          <w:sz w:val="24"/>
          <w:szCs w:val="24"/>
          <w:lang w:val="en-US"/>
        </w:rPr>
        <w:t xml:space="preserve"> = .026,</w:t>
      </w:r>
      <w:r w:rsidR="00161E21" w:rsidRPr="003209CB">
        <w:rPr>
          <w:rFonts w:ascii="Times New Roman" w:hAnsi="Times New Roman" w:cs="Times New Roman"/>
          <w:i/>
          <w:color w:val="000000" w:themeColor="text1"/>
          <w:sz w:val="24"/>
          <w:szCs w:val="24"/>
          <w:lang w:val="en-US"/>
        </w:rPr>
        <w:t xml:space="preserve"> </w:t>
      </w:r>
      <w:r w:rsidR="00161E21" w:rsidRPr="003209CB">
        <w:rPr>
          <w:rFonts w:ascii="Times New Roman" w:hAnsi="Times New Roman" w:cs="Times New Roman"/>
          <w:i/>
          <w:color w:val="000000" w:themeColor="text1"/>
          <w:sz w:val="24"/>
          <w:szCs w:val="24"/>
        </w:rPr>
        <w:t>η</w:t>
      </w:r>
      <w:r w:rsidR="00161E21" w:rsidRPr="003209CB">
        <w:rPr>
          <w:rFonts w:ascii="Times New Roman" w:hAnsi="Times New Roman" w:cs="Times New Roman"/>
          <w:i/>
          <w:color w:val="000000" w:themeColor="text1"/>
          <w:sz w:val="24"/>
          <w:szCs w:val="24"/>
          <w:vertAlign w:val="subscript"/>
          <w:lang w:val="en-US"/>
        </w:rPr>
        <w:t>p</w:t>
      </w:r>
      <w:r w:rsidR="00161E21" w:rsidRPr="003209CB">
        <w:rPr>
          <w:rFonts w:ascii="Times New Roman" w:hAnsi="Times New Roman" w:cs="Times New Roman"/>
          <w:i/>
          <w:color w:val="000000" w:themeColor="text1"/>
          <w:sz w:val="24"/>
          <w:szCs w:val="24"/>
          <w:lang w:val="en-US"/>
        </w:rPr>
        <w:t>²</w:t>
      </w:r>
      <w:r w:rsidR="00161E21" w:rsidRPr="003209CB">
        <w:rPr>
          <w:rFonts w:ascii="Times New Roman" w:hAnsi="Times New Roman" w:cs="Times New Roman"/>
          <w:color w:val="000000" w:themeColor="text1"/>
          <w:sz w:val="24"/>
          <w:szCs w:val="24"/>
          <w:lang w:val="en-US"/>
        </w:rPr>
        <w:t xml:space="preserve"> = .101), and 3</w:t>
      </w:r>
      <w:r w:rsidRPr="003209CB">
        <w:rPr>
          <w:rFonts w:ascii="Times New Roman" w:hAnsi="Times New Roman" w:cs="Times New Roman"/>
          <w:color w:val="000000" w:themeColor="text1"/>
          <w:sz w:val="24"/>
          <w:szCs w:val="24"/>
          <w:lang w:val="en-US"/>
        </w:rPr>
        <w:t xml:space="preserve"> </w:t>
      </w:r>
      <w:r w:rsidR="00161E21" w:rsidRPr="003209CB">
        <w:rPr>
          <w:rFonts w:ascii="Times New Roman" w:hAnsi="Times New Roman" w:cs="Times New Roman"/>
          <w:color w:val="000000" w:themeColor="text1"/>
          <w:sz w:val="24"/>
          <w:szCs w:val="24"/>
          <w:lang w:val="en-US"/>
        </w:rPr>
        <w:t>(</w:t>
      </w:r>
      <w:r w:rsidR="00161E21" w:rsidRPr="003209CB">
        <w:rPr>
          <w:rFonts w:ascii="Times New Roman" w:hAnsi="Times New Roman" w:cs="Times New Roman"/>
          <w:i/>
          <w:color w:val="000000" w:themeColor="text1"/>
          <w:sz w:val="24"/>
          <w:szCs w:val="24"/>
          <w:lang w:val="en-US"/>
        </w:rPr>
        <w:t>F</w:t>
      </w:r>
      <w:r w:rsidR="00161E21" w:rsidRPr="003209CB">
        <w:rPr>
          <w:rFonts w:ascii="Times New Roman" w:hAnsi="Times New Roman" w:cs="Times New Roman"/>
          <w:color w:val="000000" w:themeColor="text1"/>
          <w:sz w:val="24"/>
          <w:szCs w:val="24"/>
          <w:vertAlign w:val="subscript"/>
          <w:lang w:val="en-US"/>
        </w:rPr>
        <w:t>2,69</w:t>
      </w:r>
      <w:r w:rsidR="00161E21" w:rsidRPr="003209CB">
        <w:rPr>
          <w:rFonts w:ascii="Times New Roman" w:hAnsi="Times New Roman" w:cs="Times New Roman"/>
          <w:color w:val="000000" w:themeColor="text1"/>
          <w:sz w:val="24"/>
          <w:szCs w:val="24"/>
          <w:lang w:val="en-US"/>
        </w:rPr>
        <w:t xml:space="preserve"> = 5.0, </w:t>
      </w:r>
      <w:r w:rsidR="00161E21" w:rsidRPr="003209CB">
        <w:rPr>
          <w:rFonts w:ascii="Times New Roman" w:hAnsi="Times New Roman" w:cs="Times New Roman"/>
          <w:i/>
          <w:color w:val="000000" w:themeColor="text1"/>
          <w:sz w:val="24"/>
          <w:szCs w:val="24"/>
          <w:lang w:val="en-US"/>
        </w:rPr>
        <w:t>p</w:t>
      </w:r>
      <w:r w:rsidR="00161E21" w:rsidRPr="003209CB">
        <w:rPr>
          <w:rFonts w:ascii="Times New Roman" w:hAnsi="Times New Roman" w:cs="Times New Roman"/>
          <w:color w:val="000000" w:themeColor="text1"/>
          <w:sz w:val="24"/>
          <w:szCs w:val="24"/>
          <w:lang w:val="en-US"/>
        </w:rPr>
        <w:t xml:space="preserve"> = .010,</w:t>
      </w:r>
      <w:r w:rsidR="00161E21" w:rsidRPr="003209CB">
        <w:rPr>
          <w:rFonts w:ascii="Times New Roman" w:hAnsi="Times New Roman" w:cs="Times New Roman"/>
          <w:i/>
          <w:color w:val="000000" w:themeColor="text1"/>
          <w:sz w:val="24"/>
          <w:szCs w:val="24"/>
          <w:lang w:val="en-US"/>
        </w:rPr>
        <w:t xml:space="preserve"> </w:t>
      </w:r>
      <w:r w:rsidR="00161E21" w:rsidRPr="003209CB">
        <w:rPr>
          <w:rFonts w:ascii="Times New Roman" w:hAnsi="Times New Roman" w:cs="Times New Roman"/>
          <w:i/>
          <w:color w:val="000000" w:themeColor="text1"/>
          <w:sz w:val="24"/>
          <w:szCs w:val="24"/>
        </w:rPr>
        <w:t>η</w:t>
      </w:r>
      <w:r w:rsidR="00161E21" w:rsidRPr="003209CB">
        <w:rPr>
          <w:rFonts w:ascii="Times New Roman" w:hAnsi="Times New Roman" w:cs="Times New Roman"/>
          <w:i/>
          <w:color w:val="000000" w:themeColor="text1"/>
          <w:sz w:val="24"/>
          <w:szCs w:val="24"/>
          <w:vertAlign w:val="subscript"/>
          <w:lang w:val="en-US"/>
        </w:rPr>
        <w:t>p</w:t>
      </w:r>
      <w:r w:rsidR="00161E21" w:rsidRPr="003209CB">
        <w:rPr>
          <w:rFonts w:ascii="Times New Roman" w:hAnsi="Times New Roman" w:cs="Times New Roman"/>
          <w:i/>
          <w:color w:val="000000" w:themeColor="text1"/>
          <w:sz w:val="24"/>
          <w:szCs w:val="24"/>
          <w:lang w:val="en-US"/>
        </w:rPr>
        <w:t>²</w:t>
      </w:r>
      <w:r w:rsidR="00161E21" w:rsidRPr="003209CB">
        <w:rPr>
          <w:rFonts w:ascii="Times New Roman" w:hAnsi="Times New Roman" w:cs="Times New Roman"/>
          <w:color w:val="000000" w:themeColor="text1"/>
          <w:sz w:val="24"/>
          <w:szCs w:val="24"/>
          <w:lang w:val="en-US"/>
        </w:rPr>
        <w:t xml:space="preserve"> = .126). Th</w:t>
      </w:r>
      <w:r w:rsidR="003209CB" w:rsidRPr="003209CB">
        <w:rPr>
          <w:rFonts w:ascii="Times New Roman" w:hAnsi="Times New Roman" w:cs="Times New Roman"/>
          <w:color w:val="000000" w:themeColor="text1"/>
          <w:sz w:val="24"/>
          <w:szCs w:val="24"/>
          <w:lang w:val="en-US"/>
        </w:rPr>
        <w:t xml:space="preserve">e interactions were followed up by one-way ANOVAs with the factor </w:t>
      </w:r>
      <w:r w:rsidR="003209CB" w:rsidRPr="003209CB">
        <w:rPr>
          <w:rFonts w:ascii="Times New Roman" w:hAnsi="Times New Roman" w:cs="Times New Roman"/>
          <w:smallCaps/>
          <w:color w:val="000000" w:themeColor="text1"/>
          <w:sz w:val="24"/>
          <w:szCs w:val="24"/>
          <w:lang w:val="en-US"/>
        </w:rPr>
        <w:t xml:space="preserve">Group </w:t>
      </w:r>
      <w:r w:rsidR="003209CB" w:rsidRPr="003209CB">
        <w:rPr>
          <w:rFonts w:ascii="Times New Roman" w:hAnsi="Times New Roman" w:cs="Times New Roman"/>
          <w:color w:val="000000" w:themeColor="text1"/>
          <w:sz w:val="24"/>
          <w:szCs w:val="24"/>
          <w:lang w:val="en-US"/>
        </w:rPr>
        <w:t xml:space="preserve">performed separately for faces and bodies and subsequent </w:t>
      </w:r>
      <w:r w:rsidR="003209CB" w:rsidRPr="003209CB">
        <w:rPr>
          <w:rFonts w:ascii="Times New Roman" w:hAnsi="Times New Roman" w:cs="Times New Roman"/>
          <w:i/>
          <w:color w:val="000000" w:themeColor="text1"/>
          <w:sz w:val="24"/>
          <w:szCs w:val="24"/>
          <w:lang w:val="en-US"/>
        </w:rPr>
        <w:t>t</w:t>
      </w:r>
      <w:r w:rsidR="003209CB" w:rsidRPr="003209CB">
        <w:rPr>
          <w:rFonts w:ascii="Times New Roman" w:hAnsi="Times New Roman" w:cs="Times New Roman"/>
          <w:color w:val="000000" w:themeColor="text1"/>
          <w:sz w:val="24"/>
          <w:szCs w:val="24"/>
          <w:lang w:val="en-US"/>
        </w:rPr>
        <w:t>-tests.</w:t>
      </w:r>
      <w:r w:rsidR="008A2020">
        <w:rPr>
          <w:rFonts w:ascii="Times New Roman" w:hAnsi="Times New Roman" w:cs="Times New Roman"/>
          <w:color w:val="000000" w:themeColor="text1"/>
          <w:sz w:val="24"/>
          <w:szCs w:val="24"/>
          <w:lang w:val="en-US"/>
        </w:rPr>
        <w:t xml:space="preserve"> </w:t>
      </w:r>
      <w:r w:rsidR="003209CB" w:rsidRPr="003209CB">
        <w:rPr>
          <w:rFonts w:ascii="Times New Roman" w:hAnsi="Times New Roman" w:cs="Times New Roman"/>
          <w:color w:val="000000" w:themeColor="text1"/>
          <w:sz w:val="24"/>
          <w:szCs w:val="24"/>
          <w:lang w:val="en-US"/>
        </w:rPr>
        <w:t xml:space="preserve">In time window 1, none of the one-way ANOVAs tuned our significant (bodies: </w:t>
      </w:r>
      <w:r w:rsidR="003209CB" w:rsidRPr="003209CB">
        <w:rPr>
          <w:rFonts w:ascii="Times New Roman" w:hAnsi="Times New Roman" w:cs="Times New Roman"/>
          <w:i/>
          <w:color w:val="000000" w:themeColor="text1"/>
          <w:sz w:val="24"/>
          <w:szCs w:val="24"/>
          <w:lang w:val="en-US"/>
        </w:rPr>
        <w:t>F</w:t>
      </w:r>
      <w:r w:rsidR="003209CB" w:rsidRPr="003209CB">
        <w:rPr>
          <w:rFonts w:ascii="Times New Roman" w:hAnsi="Times New Roman" w:cs="Times New Roman"/>
          <w:color w:val="000000" w:themeColor="text1"/>
          <w:sz w:val="24"/>
          <w:szCs w:val="24"/>
          <w:vertAlign w:val="subscript"/>
          <w:lang w:val="en-US"/>
        </w:rPr>
        <w:t>2,69</w:t>
      </w:r>
      <w:r w:rsidR="003209CB" w:rsidRPr="003209CB">
        <w:rPr>
          <w:rFonts w:ascii="Times New Roman" w:hAnsi="Times New Roman" w:cs="Times New Roman"/>
          <w:color w:val="000000" w:themeColor="text1"/>
          <w:sz w:val="24"/>
          <w:szCs w:val="24"/>
          <w:lang w:val="en-US"/>
        </w:rPr>
        <w:t xml:space="preserve"> = 1.9, </w:t>
      </w:r>
      <w:r w:rsidR="003209CB" w:rsidRPr="003209CB">
        <w:rPr>
          <w:rFonts w:ascii="Times New Roman" w:hAnsi="Times New Roman" w:cs="Times New Roman"/>
          <w:i/>
          <w:color w:val="000000" w:themeColor="text1"/>
          <w:sz w:val="24"/>
          <w:szCs w:val="24"/>
          <w:lang w:val="en-US"/>
        </w:rPr>
        <w:t>p</w:t>
      </w:r>
      <w:r w:rsidR="003209CB" w:rsidRPr="003209CB">
        <w:rPr>
          <w:rFonts w:ascii="Times New Roman" w:hAnsi="Times New Roman" w:cs="Times New Roman"/>
          <w:color w:val="000000" w:themeColor="text1"/>
          <w:sz w:val="24"/>
          <w:szCs w:val="24"/>
          <w:lang w:val="en-US"/>
        </w:rPr>
        <w:t xml:space="preserve"> &gt; .1; faces: </w:t>
      </w:r>
      <w:r w:rsidR="003209CB" w:rsidRPr="003209CB">
        <w:rPr>
          <w:rFonts w:ascii="Times New Roman" w:hAnsi="Times New Roman" w:cs="Times New Roman"/>
          <w:i/>
          <w:color w:val="000000" w:themeColor="text1"/>
          <w:sz w:val="24"/>
          <w:szCs w:val="24"/>
          <w:lang w:val="en-US"/>
        </w:rPr>
        <w:t>F</w:t>
      </w:r>
      <w:r w:rsidR="003209CB" w:rsidRPr="003209CB">
        <w:rPr>
          <w:rFonts w:ascii="Times New Roman" w:hAnsi="Times New Roman" w:cs="Times New Roman"/>
          <w:color w:val="000000" w:themeColor="text1"/>
          <w:sz w:val="24"/>
          <w:szCs w:val="24"/>
          <w:vertAlign w:val="subscript"/>
          <w:lang w:val="en-US"/>
        </w:rPr>
        <w:t>2,69</w:t>
      </w:r>
      <w:r w:rsidR="003209CB" w:rsidRPr="003209CB">
        <w:rPr>
          <w:rFonts w:ascii="Times New Roman" w:hAnsi="Times New Roman" w:cs="Times New Roman"/>
          <w:color w:val="000000" w:themeColor="text1"/>
          <w:sz w:val="24"/>
          <w:szCs w:val="24"/>
          <w:lang w:val="en-US"/>
        </w:rPr>
        <w:t xml:space="preserve"> = 2.6, </w:t>
      </w:r>
      <w:r w:rsidR="003209CB" w:rsidRPr="003209CB">
        <w:rPr>
          <w:rFonts w:ascii="Times New Roman" w:hAnsi="Times New Roman" w:cs="Times New Roman"/>
          <w:i/>
          <w:color w:val="000000" w:themeColor="text1"/>
          <w:sz w:val="24"/>
          <w:szCs w:val="24"/>
          <w:lang w:val="en-US"/>
        </w:rPr>
        <w:t>p</w:t>
      </w:r>
      <w:r w:rsidR="003209CB" w:rsidRPr="003209CB">
        <w:rPr>
          <w:rFonts w:ascii="Times New Roman" w:hAnsi="Times New Roman" w:cs="Times New Roman"/>
          <w:color w:val="000000" w:themeColor="text1"/>
          <w:sz w:val="24"/>
          <w:szCs w:val="24"/>
          <w:lang w:val="en-US"/>
        </w:rPr>
        <w:t xml:space="preserve"> = .082). In time window</w:t>
      </w:r>
      <w:r w:rsidR="003209CB">
        <w:rPr>
          <w:rFonts w:ascii="Times New Roman" w:hAnsi="Times New Roman" w:cs="Times New Roman"/>
          <w:color w:val="000000" w:themeColor="text1"/>
          <w:sz w:val="24"/>
          <w:szCs w:val="24"/>
          <w:lang w:val="en-US"/>
        </w:rPr>
        <w:t xml:space="preserve"> 2, a significant main effect of </w:t>
      </w:r>
      <w:r w:rsidR="003209CB" w:rsidRPr="003209CB">
        <w:rPr>
          <w:rFonts w:ascii="Times New Roman" w:hAnsi="Times New Roman" w:cs="Times New Roman"/>
          <w:smallCaps/>
          <w:color w:val="000000" w:themeColor="text1"/>
          <w:sz w:val="24"/>
          <w:szCs w:val="24"/>
          <w:lang w:val="en-US"/>
        </w:rPr>
        <w:t xml:space="preserve">Group </w:t>
      </w:r>
      <w:r w:rsidR="003209CB">
        <w:rPr>
          <w:rFonts w:ascii="Times New Roman" w:hAnsi="Times New Roman" w:cs="Times New Roman"/>
          <w:color w:val="000000" w:themeColor="text1"/>
          <w:sz w:val="24"/>
          <w:szCs w:val="24"/>
          <w:lang w:val="en-US"/>
        </w:rPr>
        <w:t>emerged for bodies</w:t>
      </w:r>
      <w:r w:rsidR="003209CB" w:rsidRPr="008A2020">
        <w:rPr>
          <w:rFonts w:ascii="Times New Roman" w:hAnsi="Times New Roman" w:cs="Times New Roman"/>
          <w:sz w:val="24"/>
          <w:szCs w:val="24"/>
          <w:lang w:val="en-US"/>
        </w:rPr>
        <w:t xml:space="preserve"> (</w:t>
      </w:r>
      <w:r w:rsidR="003209CB" w:rsidRPr="008A2020">
        <w:rPr>
          <w:rFonts w:ascii="Times New Roman" w:hAnsi="Times New Roman" w:cs="Times New Roman"/>
          <w:i/>
          <w:sz w:val="24"/>
          <w:szCs w:val="24"/>
          <w:lang w:val="en-US"/>
        </w:rPr>
        <w:t>F</w:t>
      </w:r>
      <w:r w:rsidR="003209CB" w:rsidRPr="008A2020">
        <w:rPr>
          <w:rFonts w:ascii="Times New Roman" w:hAnsi="Times New Roman" w:cs="Times New Roman"/>
          <w:sz w:val="24"/>
          <w:szCs w:val="24"/>
          <w:vertAlign w:val="subscript"/>
          <w:lang w:val="en-US"/>
        </w:rPr>
        <w:t>2,69</w:t>
      </w:r>
      <w:r w:rsidR="003209CB" w:rsidRPr="008A2020">
        <w:rPr>
          <w:rFonts w:ascii="Times New Roman" w:hAnsi="Times New Roman" w:cs="Times New Roman"/>
          <w:sz w:val="24"/>
          <w:szCs w:val="24"/>
          <w:lang w:val="en-US"/>
        </w:rPr>
        <w:t xml:space="preserve"> = 7.3, </w:t>
      </w:r>
      <w:r w:rsidR="003209CB" w:rsidRPr="008A2020">
        <w:rPr>
          <w:rFonts w:ascii="Times New Roman" w:hAnsi="Times New Roman" w:cs="Times New Roman"/>
          <w:i/>
          <w:sz w:val="24"/>
          <w:szCs w:val="24"/>
          <w:lang w:val="en-US"/>
        </w:rPr>
        <w:t>p</w:t>
      </w:r>
      <w:r w:rsidR="003209CB" w:rsidRPr="008A2020">
        <w:rPr>
          <w:rFonts w:ascii="Times New Roman" w:hAnsi="Times New Roman" w:cs="Times New Roman"/>
          <w:sz w:val="24"/>
          <w:szCs w:val="24"/>
          <w:lang w:val="en-US"/>
        </w:rPr>
        <w:t xml:space="preserve"> = .001, </w:t>
      </w:r>
      <w:r w:rsidR="003209CB" w:rsidRPr="008A2020">
        <w:rPr>
          <w:rFonts w:ascii="Times New Roman" w:hAnsi="Times New Roman" w:cs="Times New Roman"/>
          <w:i/>
          <w:sz w:val="24"/>
          <w:szCs w:val="24"/>
        </w:rPr>
        <w:t>η</w:t>
      </w:r>
      <w:r w:rsidR="003209CB" w:rsidRPr="008A2020">
        <w:rPr>
          <w:rFonts w:ascii="Times New Roman" w:hAnsi="Times New Roman" w:cs="Times New Roman"/>
          <w:i/>
          <w:sz w:val="24"/>
          <w:szCs w:val="24"/>
          <w:vertAlign w:val="subscript"/>
          <w:lang w:val="en-US"/>
        </w:rPr>
        <w:t>p</w:t>
      </w:r>
      <w:r w:rsidR="003209CB" w:rsidRPr="008A2020">
        <w:rPr>
          <w:rFonts w:ascii="Times New Roman" w:hAnsi="Times New Roman" w:cs="Times New Roman"/>
          <w:i/>
          <w:sz w:val="24"/>
          <w:szCs w:val="24"/>
          <w:lang w:val="en-US"/>
        </w:rPr>
        <w:t>²</w:t>
      </w:r>
      <w:r w:rsidR="003209CB" w:rsidRPr="008A2020">
        <w:rPr>
          <w:rFonts w:ascii="Times New Roman" w:hAnsi="Times New Roman" w:cs="Times New Roman"/>
          <w:sz w:val="24"/>
          <w:szCs w:val="24"/>
          <w:lang w:val="en-US"/>
        </w:rPr>
        <w:t xml:space="preserve"> = .174), due to the AN group looking longer at bodies compared to the HC </w:t>
      </w:r>
      <w:r w:rsidR="00262393">
        <w:rPr>
          <w:rFonts w:ascii="Times New Roman" w:hAnsi="Times New Roman" w:cs="Times New Roman"/>
          <w:sz w:val="24"/>
          <w:szCs w:val="24"/>
          <w:lang w:val="en-US"/>
        </w:rPr>
        <w:t xml:space="preserve">group </w:t>
      </w:r>
      <w:r w:rsidR="003209CB" w:rsidRPr="008A2020">
        <w:rPr>
          <w:rFonts w:ascii="Times New Roman" w:hAnsi="Times New Roman" w:cs="Times New Roman"/>
          <w:sz w:val="24"/>
          <w:szCs w:val="24"/>
          <w:lang w:val="en-US"/>
        </w:rPr>
        <w:t>(</w:t>
      </w:r>
      <w:r w:rsidR="003209CB" w:rsidRPr="008A2020">
        <w:rPr>
          <w:rFonts w:ascii="Times New Roman" w:hAnsi="Times New Roman" w:cs="Times New Roman"/>
          <w:i/>
          <w:sz w:val="24"/>
          <w:szCs w:val="24"/>
          <w:lang w:val="en-US"/>
        </w:rPr>
        <w:t>t</w:t>
      </w:r>
      <w:r w:rsidR="003209CB" w:rsidRPr="008A2020">
        <w:rPr>
          <w:rFonts w:ascii="Times New Roman" w:hAnsi="Times New Roman" w:cs="Times New Roman"/>
          <w:sz w:val="24"/>
          <w:szCs w:val="24"/>
          <w:vertAlign w:val="subscript"/>
          <w:lang w:val="en-US"/>
        </w:rPr>
        <w:t>50</w:t>
      </w:r>
      <w:r w:rsidR="003209CB" w:rsidRPr="008A2020">
        <w:rPr>
          <w:rFonts w:ascii="Times New Roman" w:hAnsi="Times New Roman" w:cs="Times New Roman"/>
          <w:sz w:val="24"/>
          <w:szCs w:val="24"/>
          <w:lang w:val="en-US"/>
        </w:rPr>
        <w:t xml:space="preserve"> = 3.8, </w:t>
      </w:r>
      <w:r w:rsidR="003209CB" w:rsidRPr="008A2020">
        <w:rPr>
          <w:rFonts w:ascii="Times New Roman" w:hAnsi="Times New Roman" w:cs="Times New Roman"/>
          <w:i/>
          <w:sz w:val="24"/>
          <w:szCs w:val="24"/>
          <w:lang w:val="en-US"/>
        </w:rPr>
        <w:t>p</w:t>
      </w:r>
      <w:r w:rsidR="003209CB" w:rsidRPr="008A2020">
        <w:rPr>
          <w:rFonts w:ascii="Times New Roman" w:hAnsi="Times New Roman" w:cs="Times New Roman"/>
          <w:sz w:val="24"/>
          <w:szCs w:val="24"/>
          <w:lang w:val="en-US"/>
        </w:rPr>
        <w:t xml:space="preserve"> &lt; .001</w:t>
      </w:r>
      <w:r w:rsidR="00262393">
        <w:rPr>
          <w:rFonts w:ascii="Times New Roman" w:hAnsi="Times New Roman" w:cs="Times New Roman"/>
          <w:sz w:val="24"/>
          <w:szCs w:val="24"/>
          <w:lang w:val="en-US"/>
        </w:rPr>
        <w:t xml:space="preserve">, </w:t>
      </w:r>
      <w:r w:rsidR="00262393" w:rsidRPr="00262393">
        <w:rPr>
          <w:rFonts w:ascii="Times New Roman" w:hAnsi="Times New Roman" w:cs="Times New Roman"/>
          <w:i/>
          <w:sz w:val="24"/>
          <w:szCs w:val="24"/>
          <w:lang w:val="en-US"/>
        </w:rPr>
        <w:t>d</w:t>
      </w:r>
      <w:r w:rsidR="00262393">
        <w:rPr>
          <w:rFonts w:ascii="Times New Roman" w:hAnsi="Times New Roman" w:cs="Times New Roman"/>
          <w:sz w:val="24"/>
          <w:szCs w:val="24"/>
          <w:lang w:val="en-US"/>
        </w:rPr>
        <w:t xml:space="preserve"> = 1.1; difference between AN and MD groups  not significant after Bonferroni-Holm correction</w:t>
      </w:r>
      <w:r w:rsidR="003209CB" w:rsidRPr="008A2020">
        <w:rPr>
          <w:rFonts w:ascii="Times New Roman" w:hAnsi="Times New Roman" w:cs="Times New Roman"/>
          <w:sz w:val="24"/>
          <w:szCs w:val="24"/>
          <w:lang w:val="en-US"/>
        </w:rPr>
        <w:t xml:space="preserve">). </w:t>
      </w:r>
      <w:r w:rsidR="003209CB" w:rsidRPr="00ED4B6C">
        <w:rPr>
          <w:rFonts w:ascii="Times New Roman" w:hAnsi="Times New Roman" w:cs="Times New Roman"/>
          <w:sz w:val="24"/>
          <w:szCs w:val="24"/>
          <w:lang w:val="en-US"/>
        </w:rPr>
        <w:t xml:space="preserve">For faces, no effect of </w:t>
      </w:r>
      <w:r w:rsidR="003209CB" w:rsidRPr="00ED4B6C">
        <w:rPr>
          <w:rFonts w:ascii="Times New Roman" w:hAnsi="Times New Roman" w:cs="Times New Roman"/>
          <w:smallCaps/>
          <w:sz w:val="24"/>
          <w:szCs w:val="24"/>
          <w:lang w:val="en-US"/>
        </w:rPr>
        <w:t xml:space="preserve">Group </w:t>
      </w:r>
      <w:r w:rsidR="003209CB" w:rsidRPr="00ED4B6C">
        <w:rPr>
          <w:rFonts w:ascii="Times New Roman" w:hAnsi="Times New Roman" w:cs="Times New Roman"/>
          <w:sz w:val="24"/>
          <w:szCs w:val="24"/>
          <w:lang w:val="en-US"/>
        </w:rPr>
        <w:t xml:space="preserve">was </w:t>
      </w:r>
      <w:r w:rsidR="003209CB" w:rsidRPr="00ED4B6C">
        <w:rPr>
          <w:rFonts w:ascii="Times New Roman" w:hAnsi="Times New Roman" w:cs="Times New Roman"/>
          <w:sz w:val="24"/>
          <w:szCs w:val="24"/>
          <w:lang w:val="en-US"/>
        </w:rPr>
        <w:lastRenderedPageBreak/>
        <w:t>found (</w:t>
      </w:r>
      <w:r w:rsidR="003209CB" w:rsidRPr="00ED4B6C">
        <w:rPr>
          <w:rFonts w:ascii="Times New Roman" w:hAnsi="Times New Roman" w:cs="Times New Roman"/>
          <w:i/>
          <w:sz w:val="24"/>
          <w:szCs w:val="24"/>
          <w:lang w:val="en-US"/>
        </w:rPr>
        <w:t>F</w:t>
      </w:r>
      <w:r w:rsidR="003209CB">
        <w:rPr>
          <w:rFonts w:ascii="Times New Roman" w:hAnsi="Times New Roman" w:cs="Times New Roman"/>
          <w:sz w:val="24"/>
          <w:szCs w:val="24"/>
          <w:vertAlign w:val="subscript"/>
          <w:lang w:val="en-US"/>
        </w:rPr>
        <w:t xml:space="preserve"> </w:t>
      </w:r>
      <w:r w:rsidR="003209CB">
        <w:rPr>
          <w:rFonts w:ascii="Times New Roman" w:hAnsi="Times New Roman" w:cs="Times New Roman"/>
          <w:sz w:val="24"/>
          <w:szCs w:val="24"/>
          <w:lang w:val="en-US"/>
        </w:rPr>
        <w:t>&lt; 1</w:t>
      </w:r>
      <w:r w:rsidR="003209CB" w:rsidRPr="00ED4B6C">
        <w:rPr>
          <w:rFonts w:ascii="Times New Roman" w:hAnsi="Times New Roman" w:cs="Times New Roman"/>
          <w:sz w:val="24"/>
          <w:szCs w:val="24"/>
          <w:lang w:val="en-US"/>
        </w:rPr>
        <w:t xml:space="preserve">). </w:t>
      </w:r>
      <w:r w:rsidR="008A2020">
        <w:rPr>
          <w:rFonts w:ascii="Times New Roman" w:hAnsi="Times New Roman" w:cs="Times New Roman"/>
          <w:sz w:val="24"/>
          <w:szCs w:val="24"/>
          <w:lang w:val="en-US"/>
        </w:rPr>
        <w:t xml:space="preserve">In time window 3, a </w:t>
      </w:r>
      <w:r w:rsidR="008A2020">
        <w:rPr>
          <w:rFonts w:ascii="Times New Roman" w:hAnsi="Times New Roman" w:cs="Times New Roman"/>
          <w:color w:val="000000" w:themeColor="text1"/>
          <w:sz w:val="24"/>
          <w:szCs w:val="24"/>
          <w:lang w:val="en-US"/>
        </w:rPr>
        <w:t xml:space="preserve">significant main effect of </w:t>
      </w:r>
      <w:r w:rsidR="008A2020" w:rsidRPr="003209CB">
        <w:rPr>
          <w:rFonts w:ascii="Times New Roman" w:hAnsi="Times New Roman" w:cs="Times New Roman"/>
          <w:smallCaps/>
          <w:color w:val="000000" w:themeColor="text1"/>
          <w:sz w:val="24"/>
          <w:szCs w:val="24"/>
          <w:lang w:val="en-US"/>
        </w:rPr>
        <w:t xml:space="preserve">Group </w:t>
      </w:r>
      <w:r w:rsidR="008A2020">
        <w:rPr>
          <w:rFonts w:ascii="Times New Roman" w:hAnsi="Times New Roman" w:cs="Times New Roman"/>
          <w:color w:val="000000" w:themeColor="text1"/>
          <w:sz w:val="24"/>
          <w:szCs w:val="24"/>
          <w:lang w:val="en-US"/>
        </w:rPr>
        <w:t xml:space="preserve">emerged for bodies </w:t>
      </w:r>
      <w:r w:rsidR="008A2020" w:rsidRPr="008A2020">
        <w:rPr>
          <w:rFonts w:ascii="Times New Roman" w:hAnsi="Times New Roman" w:cs="Times New Roman"/>
          <w:sz w:val="24"/>
          <w:szCs w:val="24"/>
          <w:lang w:val="en-US"/>
        </w:rPr>
        <w:t>(</w:t>
      </w:r>
      <w:r w:rsidR="008A2020" w:rsidRPr="008A2020">
        <w:rPr>
          <w:rFonts w:ascii="Times New Roman" w:hAnsi="Times New Roman" w:cs="Times New Roman"/>
          <w:i/>
          <w:sz w:val="24"/>
          <w:szCs w:val="24"/>
          <w:lang w:val="en-US"/>
        </w:rPr>
        <w:t>F</w:t>
      </w:r>
      <w:r w:rsidR="008A2020" w:rsidRPr="008A2020">
        <w:rPr>
          <w:rFonts w:ascii="Times New Roman" w:hAnsi="Times New Roman" w:cs="Times New Roman"/>
          <w:sz w:val="24"/>
          <w:szCs w:val="24"/>
          <w:vertAlign w:val="subscript"/>
          <w:lang w:val="en-US"/>
        </w:rPr>
        <w:t>2,69</w:t>
      </w:r>
      <w:r w:rsidR="008A2020" w:rsidRPr="008A2020">
        <w:rPr>
          <w:rFonts w:ascii="Times New Roman" w:hAnsi="Times New Roman" w:cs="Times New Roman"/>
          <w:sz w:val="24"/>
          <w:szCs w:val="24"/>
          <w:lang w:val="en-US"/>
        </w:rPr>
        <w:t xml:space="preserve"> = 5.0, </w:t>
      </w:r>
      <w:r w:rsidR="008A2020" w:rsidRPr="008A2020">
        <w:rPr>
          <w:rFonts w:ascii="Times New Roman" w:hAnsi="Times New Roman" w:cs="Times New Roman"/>
          <w:i/>
          <w:sz w:val="24"/>
          <w:szCs w:val="24"/>
          <w:lang w:val="en-US"/>
        </w:rPr>
        <w:t>p</w:t>
      </w:r>
      <w:r w:rsidR="008A2020" w:rsidRPr="008A2020">
        <w:rPr>
          <w:rFonts w:ascii="Times New Roman" w:hAnsi="Times New Roman" w:cs="Times New Roman"/>
          <w:sz w:val="24"/>
          <w:szCs w:val="24"/>
          <w:lang w:val="en-US"/>
        </w:rPr>
        <w:t xml:space="preserve"> = .009, </w:t>
      </w:r>
      <w:r w:rsidR="008A2020" w:rsidRPr="008A2020">
        <w:rPr>
          <w:rFonts w:ascii="Times New Roman" w:hAnsi="Times New Roman" w:cs="Times New Roman"/>
          <w:i/>
          <w:sz w:val="24"/>
          <w:szCs w:val="24"/>
        </w:rPr>
        <w:t>η</w:t>
      </w:r>
      <w:r w:rsidR="008A2020" w:rsidRPr="008A2020">
        <w:rPr>
          <w:rFonts w:ascii="Times New Roman" w:hAnsi="Times New Roman" w:cs="Times New Roman"/>
          <w:i/>
          <w:sz w:val="24"/>
          <w:szCs w:val="24"/>
          <w:vertAlign w:val="subscript"/>
          <w:lang w:val="en-US"/>
        </w:rPr>
        <w:t>p</w:t>
      </w:r>
      <w:r w:rsidR="008A2020" w:rsidRPr="008A2020">
        <w:rPr>
          <w:rFonts w:ascii="Times New Roman" w:hAnsi="Times New Roman" w:cs="Times New Roman"/>
          <w:i/>
          <w:sz w:val="24"/>
          <w:szCs w:val="24"/>
          <w:lang w:val="en-US"/>
        </w:rPr>
        <w:t>²</w:t>
      </w:r>
      <w:r w:rsidR="008A2020" w:rsidRPr="008A2020">
        <w:rPr>
          <w:rFonts w:ascii="Times New Roman" w:hAnsi="Times New Roman" w:cs="Times New Roman"/>
          <w:sz w:val="24"/>
          <w:szCs w:val="24"/>
          <w:lang w:val="en-US"/>
        </w:rPr>
        <w:t xml:space="preserve"> = .127, again due to the AN group looking longer at bodies compared to the HC (</w:t>
      </w:r>
      <w:r w:rsidR="008A2020" w:rsidRPr="008A2020">
        <w:rPr>
          <w:rFonts w:ascii="Times New Roman" w:hAnsi="Times New Roman" w:cs="Times New Roman"/>
          <w:i/>
          <w:sz w:val="24"/>
          <w:szCs w:val="24"/>
          <w:lang w:val="en-US"/>
        </w:rPr>
        <w:t>t</w:t>
      </w:r>
      <w:r w:rsidR="008A2020" w:rsidRPr="008A2020">
        <w:rPr>
          <w:rFonts w:ascii="Times New Roman" w:hAnsi="Times New Roman" w:cs="Times New Roman"/>
          <w:sz w:val="24"/>
          <w:szCs w:val="24"/>
          <w:vertAlign w:val="subscript"/>
          <w:lang w:val="en-US"/>
        </w:rPr>
        <w:t>50</w:t>
      </w:r>
      <w:r w:rsidR="008A2020" w:rsidRPr="008A2020">
        <w:rPr>
          <w:rFonts w:ascii="Times New Roman" w:hAnsi="Times New Roman" w:cs="Times New Roman"/>
          <w:sz w:val="24"/>
          <w:szCs w:val="24"/>
          <w:lang w:val="en-US"/>
        </w:rPr>
        <w:t xml:space="preserve"> = </w:t>
      </w:r>
      <w:r w:rsidR="00B87679">
        <w:rPr>
          <w:rFonts w:ascii="Times New Roman" w:hAnsi="Times New Roman" w:cs="Times New Roman"/>
          <w:sz w:val="24"/>
          <w:szCs w:val="24"/>
          <w:lang w:val="en-US"/>
        </w:rPr>
        <w:t>2.4</w:t>
      </w:r>
      <w:r w:rsidR="008A2020" w:rsidRPr="008A2020">
        <w:rPr>
          <w:rFonts w:ascii="Times New Roman" w:hAnsi="Times New Roman" w:cs="Times New Roman"/>
          <w:sz w:val="24"/>
          <w:szCs w:val="24"/>
          <w:lang w:val="en-US"/>
        </w:rPr>
        <w:t xml:space="preserve">, </w:t>
      </w:r>
      <w:r w:rsidR="008A2020" w:rsidRPr="008A2020">
        <w:rPr>
          <w:rFonts w:ascii="Times New Roman" w:hAnsi="Times New Roman" w:cs="Times New Roman"/>
          <w:i/>
          <w:sz w:val="24"/>
          <w:szCs w:val="24"/>
          <w:lang w:val="en-US"/>
        </w:rPr>
        <w:t>p</w:t>
      </w:r>
      <w:r w:rsidR="008A2020" w:rsidRPr="008A2020">
        <w:rPr>
          <w:rFonts w:ascii="Times New Roman" w:hAnsi="Times New Roman" w:cs="Times New Roman"/>
          <w:sz w:val="24"/>
          <w:szCs w:val="24"/>
          <w:lang w:val="en-US"/>
        </w:rPr>
        <w:t xml:space="preserve"> = .020</w:t>
      </w:r>
      <w:r w:rsidR="00B87679">
        <w:rPr>
          <w:rFonts w:ascii="Times New Roman" w:hAnsi="Times New Roman" w:cs="Times New Roman"/>
          <w:sz w:val="24"/>
          <w:szCs w:val="24"/>
          <w:lang w:val="en-US"/>
        </w:rPr>
        <w:t xml:space="preserve">, </w:t>
      </w:r>
      <w:r w:rsidR="00B87679" w:rsidRPr="00B87679">
        <w:rPr>
          <w:rFonts w:ascii="Times New Roman" w:hAnsi="Times New Roman" w:cs="Times New Roman"/>
          <w:i/>
          <w:sz w:val="24"/>
          <w:szCs w:val="24"/>
          <w:lang w:val="en-US"/>
        </w:rPr>
        <w:t>d</w:t>
      </w:r>
      <w:r w:rsidR="00B87679">
        <w:rPr>
          <w:rFonts w:ascii="Times New Roman" w:hAnsi="Times New Roman" w:cs="Times New Roman"/>
          <w:sz w:val="24"/>
          <w:szCs w:val="24"/>
          <w:lang w:val="en-US"/>
        </w:rPr>
        <w:t xml:space="preserve"> = 0.7</w:t>
      </w:r>
      <w:r w:rsidR="008A2020" w:rsidRPr="008A2020">
        <w:rPr>
          <w:rFonts w:ascii="Times New Roman" w:hAnsi="Times New Roman" w:cs="Times New Roman"/>
          <w:sz w:val="24"/>
          <w:szCs w:val="24"/>
          <w:lang w:val="en-US"/>
        </w:rPr>
        <w:t>) and MD groups (</w:t>
      </w:r>
      <w:r w:rsidR="008A2020" w:rsidRPr="008A2020">
        <w:rPr>
          <w:rFonts w:ascii="Times New Roman" w:hAnsi="Times New Roman" w:cs="Times New Roman"/>
          <w:i/>
          <w:sz w:val="24"/>
          <w:szCs w:val="24"/>
          <w:lang w:val="en-US"/>
        </w:rPr>
        <w:t>t</w:t>
      </w:r>
      <w:r w:rsidR="008A2020" w:rsidRPr="008A2020">
        <w:rPr>
          <w:rFonts w:ascii="Times New Roman" w:hAnsi="Times New Roman" w:cs="Times New Roman"/>
          <w:sz w:val="24"/>
          <w:szCs w:val="24"/>
          <w:vertAlign w:val="subscript"/>
          <w:lang w:val="en-US"/>
        </w:rPr>
        <w:t>46</w:t>
      </w:r>
      <w:r w:rsidR="008A2020" w:rsidRPr="008A2020">
        <w:rPr>
          <w:rFonts w:ascii="Times New Roman" w:hAnsi="Times New Roman" w:cs="Times New Roman"/>
          <w:sz w:val="24"/>
          <w:szCs w:val="24"/>
          <w:lang w:val="en-US"/>
        </w:rPr>
        <w:t xml:space="preserve"> = 2.8, </w:t>
      </w:r>
      <w:r w:rsidR="008A2020" w:rsidRPr="008A2020">
        <w:rPr>
          <w:rFonts w:ascii="Times New Roman" w:hAnsi="Times New Roman" w:cs="Times New Roman"/>
          <w:i/>
          <w:sz w:val="24"/>
          <w:szCs w:val="24"/>
          <w:lang w:val="en-US"/>
        </w:rPr>
        <w:t>p</w:t>
      </w:r>
      <w:r w:rsidR="008A2020" w:rsidRPr="008A2020">
        <w:rPr>
          <w:rFonts w:ascii="Times New Roman" w:hAnsi="Times New Roman" w:cs="Times New Roman"/>
          <w:sz w:val="24"/>
          <w:szCs w:val="24"/>
          <w:lang w:val="en-US"/>
        </w:rPr>
        <w:t xml:space="preserve"> = .007</w:t>
      </w:r>
      <w:r w:rsidR="00B87679">
        <w:rPr>
          <w:rFonts w:ascii="Times New Roman" w:hAnsi="Times New Roman" w:cs="Times New Roman"/>
          <w:sz w:val="24"/>
          <w:szCs w:val="24"/>
          <w:lang w:val="en-US"/>
        </w:rPr>
        <w:t xml:space="preserve">, </w:t>
      </w:r>
      <w:r w:rsidR="00B87679" w:rsidRPr="00B87679">
        <w:rPr>
          <w:rFonts w:ascii="Times New Roman" w:hAnsi="Times New Roman" w:cs="Times New Roman"/>
          <w:i/>
          <w:sz w:val="24"/>
          <w:szCs w:val="24"/>
          <w:lang w:val="en-US"/>
        </w:rPr>
        <w:t>d</w:t>
      </w:r>
      <w:r w:rsidR="00B87679">
        <w:rPr>
          <w:rFonts w:ascii="Times New Roman" w:hAnsi="Times New Roman" w:cs="Times New Roman"/>
          <w:sz w:val="24"/>
          <w:szCs w:val="24"/>
          <w:lang w:val="en-US"/>
        </w:rPr>
        <w:t xml:space="preserve"> = 0.8</w:t>
      </w:r>
      <w:r w:rsidR="008A2020" w:rsidRPr="008A2020">
        <w:rPr>
          <w:rFonts w:ascii="Times New Roman" w:hAnsi="Times New Roman" w:cs="Times New Roman"/>
          <w:sz w:val="24"/>
          <w:szCs w:val="24"/>
          <w:lang w:val="en-US"/>
        </w:rPr>
        <w:t>).</w:t>
      </w:r>
      <w:r w:rsidR="008A2020">
        <w:rPr>
          <w:rFonts w:ascii="Times New Roman" w:hAnsi="Times New Roman" w:cs="Times New Roman"/>
          <w:color w:val="FF0000"/>
          <w:sz w:val="24"/>
          <w:szCs w:val="24"/>
          <w:lang w:val="en-US"/>
        </w:rPr>
        <w:t xml:space="preserve"> </w:t>
      </w:r>
      <w:r w:rsidR="008A2020" w:rsidRPr="00ED4B6C">
        <w:rPr>
          <w:rFonts w:ascii="Times New Roman" w:hAnsi="Times New Roman" w:cs="Times New Roman"/>
          <w:sz w:val="24"/>
          <w:szCs w:val="24"/>
          <w:lang w:val="en-US"/>
        </w:rPr>
        <w:t xml:space="preserve">For faces, no effect of </w:t>
      </w:r>
      <w:r w:rsidR="008A2020" w:rsidRPr="00ED4B6C">
        <w:rPr>
          <w:rFonts w:ascii="Times New Roman" w:hAnsi="Times New Roman" w:cs="Times New Roman"/>
          <w:smallCaps/>
          <w:sz w:val="24"/>
          <w:szCs w:val="24"/>
          <w:lang w:val="en-US"/>
        </w:rPr>
        <w:t xml:space="preserve">Group </w:t>
      </w:r>
      <w:r w:rsidR="008A2020" w:rsidRPr="00ED4B6C">
        <w:rPr>
          <w:rFonts w:ascii="Times New Roman" w:hAnsi="Times New Roman" w:cs="Times New Roman"/>
          <w:sz w:val="24"/>
          <w:szCs w:val="24"/>
          <w:lang w:val="en-US"/>
        </w:rPr>
        <w:t xml:space="preserve">was </w:t>
      </w:r>
      <w:r w:rsidR="008A2020" w:rsidRPr="008A2020">
        <w:rPr>
          <w:rFonts w:ascii="Times New Roman" w:hAnsi="Times New Roman" w:cs="Times New Roman"/>
          <w:sz w:val="24"/>
          <w:szCs w:val="24"/>
          <w:lang w:val="en-US"/>
        </w:rPr>
        <w:t>found (</w:t>
      </w:r>
      <w:r w:rsidR="008A2020" w:rsidRPr="008A2020">
        <w:rPr>
          <w:rFonts w:ascii="Times New Roman" w:hAnsi="Times New Roman" w:cs="Times New Roman"/>
          <w:i/>
          <w:sz w:val="24"/>
          <w:szCs w:val="24"/>
          <w:lang w:val="en-US"/>
        </w:rPr>
        <w:t>F</w:t>
      </w:r>
      <w:r w:rsidR="008A2020" w:rsidRPr="008A2020">
        <w:rPr>
          <w:rFonts w:ascii="Times New Roman" w:hAnsi="Times New Roman" w:cs="Times New Roman"/>
          <w:sz w:val="24"/>
          <w:szCs w:val="24"/>
          <w:vertAlign w:val="subscript"/>
          <w:lang w:val="en-US"/>
        </w:rPr>
        <w:t>2,69</w:t>
      </w:r>
      <w:r w:rsidR="008A2020" w:rsidRPr="008A2020">
        <w:rPr>
          <w:rFonts w:ascii="Times New Roman" w:hAnsi="Times New Roman" w:cs="Times New Roman"/>
          <w:sz w:val="24"/>
          <w:szCs w:val="24"/>
          <w:lang w:val="en-US"/>
        </w:rPr>
        <w:t xml:space="preserve"> = 3.1, </w:t>
      </w:r>
      <w:r w:rsidR="008A2020" w:rsidRPr="008A2020">
        <w:rPr>
          <w:rFonts w:ascii="Times New Roman" w:hAnsi="Times New Roman" w:cs="Times New Roman"/>
          <w:i/>
          <w:sz w:val="24"/>
          <w:szCs w:val="24"/>
          <w:lang w:val="en-US"/>
        </w:rPr>
        <w:t>p</w:t>
      </w:r>
      <w:r w:rsidR="008A2020" w:rsidRPr="008A2020">
        <w:rPr>
          <w:rFonts w:ascii="Times New Roman" w:hAnsi="Times New Roman" w:cs="Times New Roman"/>
          <w:sz w:val="24"/>
          <w:szCs w:val="24"/>
          <w:lang w:val="en-US"/>
        </w:rPr>
        <w:t xml:space="preserve"> = .052).</w:t>
      </w:r>
      <w:r w:rsidR="0096110F">
        <w:rPr>
          <w:rFonts w:ascii="Times New Roman" w:hAnsi="Times New Roman" w:cs="Times New Roman"/>
          <w:sz w:val="24"/>
          <w:szCs w:val="24"/>
          <w:lang w:val="en-US"/>
        </w:rPr>
        <w:t xml:space="preserve"> Supplementary Figure 1 illustrates the time-dependency of group differences in dwell time on normalweight body pictures:</w:t>
      </w:r>
    </w:p>
    <w:p w14:paraId="4CD1195C" w14:textId="77777777" w:rsidR="0096110F" w:rsidRDefault="0096110F" w:rsidP="005A1255">
      <w:pPr>
        <w:rPr>
          <w:rFonts w:ascii="Times New Roman" w:hAnsi="Times New Roman" w:cs="Times New Roman"/>
          <w:sz w:val="24"/>
          <w:szCs w:val="24"/>
          <w:lang w:val="en-US"/>
        </w:rPr>
      </w:pPr>
      <w:r>
        <w:rPr>
          <w:noProof/>
          <w:lang w:eastAsia="de-DE"/>
        </w:rPr>
        <w:drawing>
          <wp:inline distT="0" distB="0" distL="0" distR="0" wp14:anchorId="04094048" wp14:editId="71F3B5D6">
            <wp:extent cx="5760720" cy="2972435"/>
            <wp:effectExtent l="0" t="0" r="11430" b="1841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sz w:val="24"/>
          <w:szCs w:val="24"/>
          <w:lang w:val="en-US"/>
        </w:rPr>
        <w:br/>
      </w:r>
      <w:r w:rsidRPr="0096110F">
        <w:rPr>
          <w:rFonts w:ascii="Times New Roman" w:hAnsi="Times New Roman" w:cs="Times New Roman"/>
          <w:b/>
          <w:i/>
          <w:sz w:val="20"/>
          <w:szCs w:val="20"/>
          <w:lang w:val="en-US"/>
        </w:rPr>
        <w:t>Supplementary Figure 1:</w:t>
      </w:r>
      <w:r w:rsidRPr="0096110F">
        <w:rPr>
          <w:rFonts w:ascii="Times New Roman" w:hAnsi="Times New Roman" w:cs="Times New Roman"/>
          <w:sz w:val="20"/>
          <w:szCs w:val="20"/>
          <w:lang w:val="en-US"/>
        </w:rPr>
        <w:t xml:space="preserve"> </w:t>
      </w:r>
      <w:r w:rsidR="005A1255">
        <w:rPr>
          <w:rFonts w:ascii="Times New Roman" w:hAnsi="Times New Roman" w:cs="Times New Roman"/>
          <w:sz w:val="20"/>
          <w:szCs w:val="20"/>
          <w:lang w:val="en-US"/>
        </w:rPr>
        <w:t>Percentage of dwell time on normalweight bodies in neutral o</w:t>
      </w:r>
      <w:r w:rsidR="005E377B">
        <w:rPr>
          <w:rFonts w:ascii="Times New Roman" w:hAnsi="Times New Roman" w:cs="Times New Roman"/>
          <w:sz w:val="20"/>
          <w:szCs w:val="20"/>
          <w:lang w:val="en-US"/>
        </w:rPr>
        <w:t>ver the course of time, i.e.,</w:t>
      </w:r>
      <w:r w:rsidR="005A1255">
        <w:rPr>
          <w:rFonts w:ascii="Times New Roman" w:hAnsi="Times New Roman" w:cs="Times New Roman"/>
          <w:sz w:val="20"/>
          <w:szCs w:val="20"/>
          <w:lang w:val="en-US"/>
        </w:rPr>
        <w:t xml:space="preserve"> splitted into </w:t>
      </w:r>
      <w:r w:rsidR="005E377B">
        <w:rPr>
          <w:rFonts w:ascii="Times New Roman" w:hAnsi="Times New Roman" w:cs="Times New Roman"/>
          <w:sz w:val="20"/>
          <w:szCs w:val="20"/>
          <w:lang w:val="en-US"/>
        </w:rPr>
        <w:t>four 3-second time windows.</w:t>
      </w:r>
    </w:p>
    <w:p w14:paraId="0CC6B2A5" w14:textId="77777777" w:rsidR="00FC42BC" w:rsidRDefault="005A1255" w:rsidP="004715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r>
      <w:r w:rsidR="008A2020" w:rsidRPr="00B87679">
        <w:rPr>
          <w:rFonts w:ascii="Times New Roman" w:hAnsi="Times New Roman" w:cs="Times New Roman"/>
          <w:sz w:val="24"/>
          <w:szCs w:val="24"/>
          <w:lang w:val="en-US"/>
        </w:rPr>
        <w:t xml:space="preserve">For emotional trials, the </w:t>
      </w:r>
      <w:r w:rsidR="008A2020" w:rsidRPr="00B87679">
        <w:rPr>
          <w:rStyle w:val="normalchar"/>
          <w:rFonts w:ascii="Times New Roman" w:hAnsi="Times New Roman" w:cs="Times New Roman"/>
          <w:smallCaps/>
          <w:sz w:val="24"/>
          <w:szCs w:val="24"/>
          <w:lang w:val="en-US"/>
        </w:rPr>
        <w:t>TimeWindow</w:t>
      </w:r>
      <w:r w:rsidR="008A2020" w:rsidRPr="00B87679">
        <w:rPr>
          <w:rFonts w:ascii="Times New Roman" w:hAnsi="Times New Roman" w:cs="Times New Roman"/>
          <w:sz w:val="24"/>
          <w:szCs w:val="24"/>
          <w:lang w:val="en-US"/>
        </w:rPr>
        <w:t> (4) × </w:t>
      </w:r>
      <w:r w:rsidR="008A2020" w:rsidRPr="00B87679">
        <w:rPr>
          <w:rStyle w:val="normalchar"/>
          <w:rFonts w:ascii="Times New Roman" w:hAnsi="Times New Roman" w:cs="Times New Roman"/>
          <w:smallCaps/>
          <w:sz w:val="24"/>
          <w:szCs w:val="24"/>
          <w:lang w:val="en-US"/>
        </w:rPr>
        <w:t>PictureCategory</w:t>
      </w:r>
      <w:r w:rsidR="008A2020" w:rsidRPr="00B87679">
        <w:rPr>
          <w:rFonts w:ascii="Times New Roman" w:hAnsi="Times New Roman" w:cs="Times New Roman"/>
          <w:sz w:val="24"/>
          <w:szCs w:val="24"/>
          <w:lang w:val="en-US"/>
        </w:rPr>
        <w:t> (4) × </w:t>
      </w:r>
      <w:r w:rsidR="008A2020" w:rsidRPr="00B87679">
        <w:rPr>
          <w:rStyle w:val="normalchar"/>
          <w:rFonts w:ascii="Times New Roman" w:hAnsi="Times New Roman" w:cs="Times New Roman"/>
          <w:smallCaps/>
          <w:sz w:val="24"/>
          <w:szCs w:val="24"/>
          <w:lang w:val="en-US"/>
        </w:rPr>
        <w:t>Group</w:t>
      </w:r>
      <w:r w:rsidR="008A2020" w:rsidRPr="00B87679">
        <w:rPr>
          <w:rFonts w:ascii="Times New Roman" w:hAnsi="Times New Roman" w:cs="Times New Roman"/>
          <w:sz w:val="24"/>
          <w:szCs w:val="24"/>
          <w:lang w:val="en-US"/>
        </w:rPr>
        <w:t xml:space="preserve"> (3) ANOVA revealed significant main effects of </w:t>
      </w:r>
      <w:r w:rsidR="008A2020" w:rsidRPr="00B87679">
        <w:rPr>
          <w:rStyle w:val="normalchar"/>
          <w:rFonts w:ascii="Times New Roman" w:hAnsi="Times New Roman" w:cs="Times New Roman"/>
          <w:smallCaps/>
          <w:sz w:val="24"/>
          <w:szCs w:val="24"/>
          <w:lang w:val="en-US"/>
        </w:rPr>
        <w:t>TimeWindow</w:t>
      </w:r>
      <w:r w:rsidR="008A2020" w:rsidRPr="00B87679">
        <w:rPr>
          <w:rFonts w:ascii="Times New Roman" w:hAnsi="Times New Roman" w:cs="Times New Roman"/>
          <w:sz w:val="24"/>
          <w:szCs w:val="24"/>
          <w:lang w:val="en-US"/>
        </w:rPr>
        <w:t> (</w:t>
      </w:r>
      <w:r w:rsidR="00B87679" w:rsidRPr="00B87679">
        <w:rPr>
          <w:rFonts w:ascii="Times New Roman" w:hAnsi="Times New Roman" w:cs="Times New Roman"/>
          <w:i/>
          <w:sz w:val="24"/>
          <w:szCs w:val="24"/>
          <w:lang w:val="en-US"/>
        </w:rPr>
        <w:t>F</w:t>
      </w:r>
      <w:r w:rsidR="00B87679" w:rsidRPr="00B87679">
        <w:rPr>
          <w:rFonts w:ascii="Times New Roman" w:hAnsi="Times New Roman" w:cs="Times New Roman"/>
          <w:sz w:val="24"/>
          <w:szCs w:val="24"/>
          <w:vertAlign w:val="subscript"/>
          <w:lang w:val="en-US"/>
        </w:rPr>
        <w:t>3,207</w:t>
      </w:r>
      <w:r w:rsidR="00B87679" w:rsidRPr="00B87679">
        <w:rPr>
          <w:rFonts w:ascii="Times New Roman" w:hAnsi="Times New Roman" w:cs="Times New Roman"/>
          <w:sz w:val="24"/>
          <w:szCs w:val="24"/>
          <w:lang w:val="en-US"/>
        </w:rPr>
        <w:t xml:space="preserve"> = 109.2, </w:t>
      </w:r>
      <w:r w:rsidR="00B87679" w:rsidRPr="00B87679">
        <w:rPr>
          <w:rFonts w:ascii="Times New Roman" w:hAnsi="Times New Roman" w:cs="Times New Roman"/>
          <w:i/>
          <w:sz w:val="24"/>
          <w:szCs w:val="24"/>
          <w:lang w:val="en-US"/>
        </w:rPr>
        <w:t>p</w:t>
      </w:r>
      <w:r w:rsidR="00B87679" w:rsidRPr="00B87679">
        <w:rPr>
          <w:rFonts w:ascii="Times New Roman" w:hAnsi="Times New Roman" w:cs="Times New Roman"/>
          <w:sz w:val="24"/>
          <w:szCs w:val="24"/>
          <w:lang w:val="en-US"/>
        </w:rPr>
        <w:t xml:space="preserve"> &lt; .001,</w:t>
      </w:r>
      <w:r w:rsidR="00B87679" w:rsidRPr="00B87679">
        <w:rPr>
          <w:rFonts w:ascii="Times New Roman" w:hAnsi="Times New Roman" w:cs="Times New Roman"/>
          <w:i/>
          <w:sz w:val="24"/>
          <w:szCs w:val="24"/>
          <w:lang w:val="en-US"/>
        </w:rPr>
        <w:t xml:space="preserve"> </w:t>
      </w:r>
      <w:r w:rsidR="00B87679" w:rsidRPr="00B87679">
        <w:rPr>
          <w:rFonts w:ascii="Times New Roman" w:hAnsi="Times New Roman" w:cs="Times New Roman"/>
          <w:i/>
          <w:sz w:val="24"/>
          <w:szCs w:val="24"/>
        </w:rPr>
        <w:t>η</w:t>
      </w:r>
      <w:r w:rsidR="00B87679" w:rsidRPr="00B87679">
        <w:rPr>
          <w:rFonts w:ascii="Times New Roman" w:hAnsi="Times New Roman" w:cs="Times New Roman"/>
          <w:i/>
          <w:sz w:val="24"/>
          <w:szCs w:val="24"/>
          <w:vertAlign w:val="subscript"/>
          <w:lang w:val="en-US"/>
        </w:rPr>
        <w:t>p</w:t>
      </w:r>
      <w:r w:rsidR="00B87679" w:rsidRPr="00B87679">
        <w:rPr>
          <w:rFonts w:ascii="Times New Roman" w:hAnsi="Times New Roman" w:cs="Times New Roman"/>
          <w:i/>
          <w:sz w:val="24"/>
          <w:szCs w:val="24"/>
          <w:lang w:val="en-US"/>
        </w:rPr>
        <w:t>²</w:t>
      </w:r>
      <w:r w:rsidR="00B87679" w:rsidRPr="00B87679">
        <w:rPr>
          <w:rFonts w:ascii="Times New Roman" w:hAnsi="Times New Roman" w:cs="Times New Roman"/>
          <w:sz w:val="24"/>
          <w:szCs w:val="24"/>
          <w:lang w:val="en-US"/>
        </w:rPr>
        <w:t xml:space="preserve"> = .613</w:t>
      </w:r>
      <w:r w:rsidR="008A2020" w:rsidRPr="00B87679">
        <w:rPr>
          <w:rFonts w:ascii="Times New Roman" w:hAnsi="Times New Roman" w:cs="Times New Roman"/>
          <w:sz w:val="24"/>
          <w:szCs w:val="24"/>
          <w:lang w:val="en-US"/>
        </w:rPr>
        <w:t xml:space="preserve">) and </w:t>
      </w:r>
      <w:r w:rsidR="008A2020" w:rsidRPr="00B87679">
        <w:rPr>
          <w:rStyle w:val="normalchar"/>
          <w:rFonts w:ascii="Times New Roman" w:hAnsi="Times New Roman" w:cs="Times New Roman"/>
          <w:smallCaps/>
          <w:sz w:val="24"/>
          <w:szCs w:val="24"/>
          <w:lang w:val="en-US"/>
        </w:rPr>
        <w:t>PictureCategory</w:t>
      </w:r>
      <w:r w:rsidR="008A2020" w:rsidRPr="00B87679">
        <w:rPr>
          <w:rFonts w:ascii="Times New Roman" w:hAnsi="Times New Roman" w:cs="Times New Roman"/>
          <w:sz w:val="24"/>
          <w:szCs w:val="24"/>
          <w:lang w:val="en-US"/>
        </w:rPr>
        <w:t> (</w:t>
      </w:r>
      <w:r w:rsidR="008A2020" w:rsidRPr="00B87679">
        <w:rPr>
          <w:rFonts w:ascii="Times New Roman" w:hAnsi="Times New Roman" w:cs="Times New Roman"/>
          <w:i/>
          <w:sz w:val="24"/>
          <w:szCs w:val="24"/>
          <w:lang w:val="en-US"/>
        </w:rPr>
        <w:t>F</w:t>
      </w:r>
      <w:r w:rsidR="008A2020" w:rsidRPr="00B87679">
        <w:rPr>
          <w:rFonts w:ascii="Times New Roman" w:hAnsi="Times New Roman" w:cs="Times New Roman"/>
          <w:sz w:val="24"/>
          <w:szCs w:val="24"/>
          <w:vertAlign w:val="subscript"/>
          <w:lang w:val="en-US"/>
        </w:rPr>
        <w:t>1.9,131.5</w:t>
      </w:r>
      <w:r w:rsidR="008A2020" w:rsidRPr="00B87679">
        <w:rPr>
          <w:rFonts w:ascii="Times New Roman" w:hAnsi="Times New Roman" w:cs="Times New Roman"/>
          <w:sz w:val="24"/>
          <w:szCs w:val="24"/>
          <w:lang w:val="en-US"/>
        </w:rPr>
        <w:t xml:space="preserve"> = 79.6, </w:t>
      </w:r>
      <w:r w:rsidR="008A2020" w:rsidRPr="00B87679">
        <w:rPr>
          <w:rFonts w:ascii="Times New Roman" w:hAnsi="Times New Roman" w:cs="Times New Roman"/>
          <w:i/>
          <w:sz w:val="24"/>
          <w:szCs w:val="24"/>
          <w:lang w:val="en-US"/>
        </w:rPr>
        <w:t>p</w:t>
      </w:r>
      <w:r w:rsidR="008A2020" w:rsidRPr="00B87679">
        <w:rPr>
          <w:rFonts w:ascii="Times New Roman" w:hAnsi="Times New Roman" w:cs="Times New Roman"/>
          <w:sz w:val="24"/>
          <w:szCs w:val="24"/>
          <w:lang w:val="en-US"/>
        </w:rPr>
        <w:t xml:space="preserve"> &lt; .001,</w:t>
      </w:r>
      <w:r w:rsidR="008A2020" w:rsidRPr="00B87679">
        <w:rPr>
          <w:rFonts w:ascii="Times New Roman" w:hAnsi="Times New Roman" w:cs="Times New Roman"/>
          <w:i/>
          <w:sz w:val="24"/>
          <w:szCs w:val="24"/>
          <w:lang w:val="en-US"/>
        </w:rPr>
        <w:t xml:space="preserve"> </w:t>
      </w:r>
      <w:r w:rsidR="008A2020" w:rsidRPr="00B87679">
        <w:rPr>
          <w:rFonts w:ascii="Times New Roman" w:hAnsi="Times New Roman" w:cs="Times New Roman"/>
          <w:i/>
          <w:sz w:val="24"/>
          <w:szCs w:val="24"/>
        </w:rPr>
        <w:t>η</w:t>
      </w:r>
      <w:r w:rsidR="008A2020" w:rsidRPr="00B87679">
        <w:rPr>
          <w:rFonts w:ascii="Times New Roman" w:hAnsi="Times New Roman" w:cs="Times New Roman"/>
          <w:i/>
          <w:sz w:val="24"/>
          <w:szCs w:val="24"/>
          <w:vertAlign w:val="subscript"/>
          <w:lang w:val="en-US"/>
        </w:rPr>
        <w:t>p</w:t>
      </w:r>
      <w:r w:rsidR="008A2020" w:rsidRPr="00B87679">
        <w:rPr>
          <w:rFonts w:ascii="Times New Roman" w:hAnsi="Times New Roman" w:cs="Times New Roman"/>
          <w:i/>
          <w:sz w:val="24"/>
          <w:szCs w:val="24"/>
          <w:lang w:val="en-US"/>
        </w:rPr>
        <w:t>²</w:t>
      </w:r>
      <w:r w:rsidR="008A2020" w:rsidRPr="00B87679">
        <w:rPr>
          <w:rFonts w:ascii="Times New Roman" w:hAnsi="Times New Roman" w:cs="Times New Roman"/>
          <w:sz w:val="24"/>
          <w:szCs w:val="24"/>
          <w:lang w:val="en-US"/>
        </w:rPr>
        <w:t xml:space="preserve"> = .536), while the main effect of </w:t>
      </w:r>
      <w:r w:rsidR="008A2020" w:rsidRPr="00B87679">
        <w:rPr>
          <w:rFonts w:ascii="Times New Roman" w:hAnsi="Times New Roman" w:cs="Times New Roman"/>
          <w:smallCaps/>
          <w:sz w:val="24"/>
          <w:szCs w:val="24"/>
          <w:lang w:val="en-US"/>
        </w:rPr>
        <w:t>Group</w:t>
      </w:r>
      <w:r w:rsidR="008A2020" w:rsidRPr="00B87679">
        <w:rPr>
          <w:rFonts w:ascii="Times New Roman" w:hAnsi="Times New Roman" w:cs="Times New Roman"/>
          <w:sz w:val="24"/>
          <w:szCs w:val="24"/>
          <w:lang w:val="en-US"/>
        </w:rPr>
        <w:t xml:space="preserve"> was not significant (</w:t>
      </w:r>
      <w:r w:rsidR="008A2020" w:rsidRPr="00B87679">
        <w:rPr>
          <w:rFonts w:ascii="Times New Roman" w:hAnsi="Times New Roman" w:cs="Times New Roman"/>
          <w:i/>
          <w:sz w:val="24"/>
          <w:szCs w:val="24"/>
          <w:lang w:val="en-US"/>
        </w:rPr>
        <w:t xml:space="preserve">F </w:t>
      </w:r>
      <w:r w:rsidR="008A2020" w:rsidRPr="00B87679">
        <w:rPr>
          <w:rFonts w:ascii="Times New Roman" w:hAnsi="Times New Roman" w:cs="Times New Roman"/>
          <w:sz w:val="24"/>
          <w:szCs w:val="24"/>
          <w:lang w:val="en-US"/>
        </w:rPr>
        <w:t xml:space="preserve">&lt; 1). </w:t>
      </w:r>
      <w:r w:rsidR="00F30A3D" w:rsidRPr="00B87679">
        <w:rPr>
          <w:rFonts w:ascii="Times New Roman" w:hAnsi="Times New Roman" w:cs="Times New Roman"/>
          <w:sz w:val="24"/>
          <w:szCs w:val="24"/>
          <w:lang w:val="en-US"/>
        </w:rPr>
        <w:t>In addition, s</w:t>
      </w:r>
      <w:r w:rsidR="008A2020" w:rsidRPr="00B87679">
        <w:rPr>
          <w:rFonts w:ascii="Times New Roman" w:hAnsi="Times New Roman" w:cs="Times New Roman"/>
          <w:sz w:val="24"/>
          <w:szCs w:val="24"/>
          <w:lang w:val="en-US"/>
        </w:rPr>
        <w:t xml:space="preserve">ignificant </w:t>
      </w:r>
      <w:r w:rsidR="008A2020" w:rsidRPr="00B87679">
        <w:rPr>
          <w:rStyle w:val="normalchar"/>
          <w:rFonts w:ascii="Times New Roman" w:hAnsi="Times New Roman" w:cs="Times New Roman"/>
          <w:smallCaps/>
          <w:sz w:val="24"/>
          <w:szCs w:val="24"/>
          <w:lang w:val="en-US"/>
        </w:rPr>
        <w:t>PictureCategory</w:t>
      </w:r>
      <w:r w:rsidR="008A2020" w:rsidRPr="00B87679">
        <w:rPr>
          <w:rFonts w:ascii="Times New Roman" w:hAnsi="Times New Roman" w:cs="Times New Roman"/>
          <w:sz w:val="24"/>
          <w:szCs w:val="24"/>
          <w:lang w:val="en-US"/>
        </w:rPr>
        <w:t> × </w:t>
      </w:r>
      <w:r w:rsidR="008A2020" w:rsidRPr="00B87679">
        <w:rPr>
          <w:rStyle w:val="normalchar"/>
          <w:rFonts w:ascii="Times New Roman" w:hAnsi="Times New Roman" w:cs="Times New Roman"/>
          <w:smallCaps/>
          <w:sz w:val="24"/>
          <w:szCs w:val="24"/>
          <w:lang w:val="en-US"/>
        </w:rPr>
        <w:t>Group</w:t>
      </w:r>
      <w:r w:rsidR="008A2020" w:rsidRPr="00B87679">
        <w:rPr>
          <w:rFonts w:ascii="Times New Roman" w:hAnsi="Times New Roman" w:cs="Times New Roman"/>
          <w:sz w:val="24"/>
          <w:szCs w:val="24"/>
          <w:lang w:val="en-US"/>
        </w:rPr>
        <w:t xml:space="preserve"> (</w:t>
      </w:r>
      <w:r w:rsidR="00F30A3D" w:rsidRPr="00B87679">
        <w:rPr>
          <w:rFonts w:ascii="Times New Roman" w:hAnsi="Times New Roman" w:cs="Times New Roman"/>
          <w:i/>
          <w:sz w:val="24"/>
          <w:szCs w:val="24"/>
          <w:lang w:val="en-US"/>
        </w:rPr>
        <w:t>F</w:t>
      </w:r>
      <w:r w:rsidR="00F30A3D" w:rsidRPr="00B87679">
        <w:rPr>
          <w:rFonts w:ascii="Times New Roman" w:hAnsi="Times New Roman" w:cs="Times New Roman"/>
          <w:sz w:val="24"/>
          <w:szCs w:val="24"/>
          <w:vertAlign w:val="subscript"/>
          <w:lang w:val="en-US"/>
        </w:rPr>
        <w:t>3.8,131.5</w:t>
      </w:r>
      <w:r w:rsidR="00F30A3D" w:rsidRPr="00B87679">
        <w:rPr>
          <w:rFonts w:ascii="Times New Roman" w:hAnsi="Times New Roman" w:cs="Times New Roman"/>
          <w:sz w:val="24"/>
          <w:szCs w:val="24"/>
          <w:lang w:val="en-US"/>
        </w:rPr>
        <w:t xml:space="preserve"> = 5.8, </w:t>
      </w:r>
      <w:r w:rsidR="00F30A3D" w:rsidRPr="00B87679">
        <w:rPr>
          <w:rFonts w:ascii="Times New Roman" w:hAnsi="Times New Roman" w:cs="Times New Roman"/>
          <w:i/>
          <w:sz w:val="24"/>
          <w:szCs w:val="24"/>
          <w:lang w:val="en-US"/>
        </w:rPr>
        <w:t>p</w:t>
      </w:r>
      <w:r w:rsidR="00F30A3D" w:rsidRPr="00B87679">
        <w:rPr>
          <w:rFonts w:ascii="Times New Roman" w:hAnsi="Times New Roman" w:cs="Times New Roman"/>
          <w:sz w:val="24"/>
          <w:szCs w:val="24"/>
          <w:lang w:val="en-US"/>
        </w:rPr>
        <w:t xml:space="preserve"> &lt; .001,</w:t>
      </w:r>
      <w:r w:rsidR="00F30A3D" w:rsidRPr="00B87679">
        <w:rPr>
          <w:rFonts w:ascii="Times New Roman" w:hAnsi="Times New Roman" w:cs="Times New Roman"/>
          <w:i/>
          <w:sz w:val="24"/>
          <w:szCs w:val="24"/>
          <w:lang w:val="en-US"/>
        </w:rPr>
        <w:t xml:space="preserve"> </w:t>
      </w:r>
      <w:r w:rsidR="00F30A3D" w:rsidRPr="00B87679">
        <w:rPr>
          <w:rFonts w:ascii="Times New Roman" w:hAnsi="Times New Roman" w:cs="Times New Roman"/>
          <w:i/>
          <w:sz w:val="24"/>
          <w:szCs w:val="24"/>
        </w:rPr>
        <w:t>η</w:t>
      </w:r>
      <w:r w:rsidR="00F30A3D" w:rsidRPr="00B87679">
        <w:rPr>
          <w:rFonts w:ascii="Times New Roman" w:hAnsi="Times New Roman" w:cs="Times New Roman"/>
          <w:i/>
          <w:sz w:val="24"/>
          <w:szCs w:val="24"/>
          <w:vertAlign w:val="subscript"/>
          <w:lang w:val="en-US"/>
        </w:rPr>
        <w:t>p</w:t>
      </w:r>
      <w:r w:rsidR="00F30A3D" w:rsidRPr="00B87679">
        <w:rPr>
          <w:rFonts w:ascii="Times New Roman" w:hAnsi="Times New Roman" w:cs="Times New Roman"/>
          <w:i/>
          <w:sz w:val="24"/>
          <w:szCs w:val="24"/>
          <w:lang w:val="en-US"/>
        </w:rPr>
        <w:t>²</w:t>
      </w:r>
      <w:r w:rsidR="00F30A3D" w:rsidRPr="00B87679">
        <w:rPr>
          <w:rFonts w:ascii="Times New Roman" w:hAnsi="Times New Roman" w:cs="Times New Roman"/>
          <w:sz w:val="24"/>
          <w:szCs w:val="24"/>
          <w:lang w:val="en-US"/>
        </w:rPr>
        <w:t xml:space="preserve"> = .144</w:t>
      </w:r>
      <w:r w:rsidR="008A2020" w:rsidRPr="00B87679">
        <w:rPr>
          <w:rFonts w:ascii="Times New Roman" w:hAnsi="Times New Roman" w:cs="Times New Roman"/>
          <w:sz w:val="24"/>
          <w:szCs w:val="24"/>
          <w:lang w:val="en-US"/>
        </w:rPr>
        <w:t xml:space="preserve">) and </w:t>
      </w:r>
      <w:r w:rsidR="008A2020" w:rsidRPr="00B87679">
        <w:rPr>
          <w:rStyle w:val="normalchar"/>
          <w:rFonts w:ascii="Times New Roman" w:hAnsi="Times New Roman" w:cs="Times New Roman"/>
          <w:smallCaps/>
          <w:sz w:val="24"/>
          <w:szCs w:val="24"/>
          <w:lang w:val="en-US"/>
        </w:rPr>
        <w:t xml:space="preserve">TimeWindow </w:t>
      </w:r>
      <w:r w:rsidR="008A2020" w:rsidRPr="00B87679">
        <w:rPr>
          <w:rFonts w:ascii="Times New Roman" w:hAnsi="Times New Roman" w:cs="Times New Roman"/>
          <w:sz w:val="24"/>
          <w:szCs w:val="24"/>
          <w:lang w:val="en-US"/>
        </w:rPr>
        <w:t xml:space="preserve">× </w:t>
      </w:r>
      <w:r w:rsidR="008A2020" w:rsidRPr="00B87679">
        <w:rPr>
          <w:rStyle w:val="normalchar"/>
          <w:rFonts w:ascii="Times New Roman" w:hAnsi="Times New Roman" w:cs="Times New Roman"/>
          <w:smallCaps/>
          <w:sz w:val="24"/>
          <w:szCs w:val="24"/>
          <w:lang w:val="en-US"/>
        </w:rPr>
        <w:t>PictureCategory</w:t>
      </w:r>
      <w:r w:rsidR="008A2020" w:rsidRPr="00B87679">
        <w:rPr>
          <w:rFonts w:ascii="Times New Roman" w:hAnsi="Times New Roman" w:cs="Times New Roman"/>
          <w:sz w:val="24"/>
          <w:szCs w:val="24"/>
          <w:lang w:val="en-US"/>
        </w:rPr>
        <w:t> (</w:t>
      </w:r>
      <w:r w:rsidR="00F30A3D" w:rsidRPr="00B87679">
        <w:rPr>
          <w:rFonts w:ascii="Times New Roman" w:hAnsi="Times New Roman" w:cs="Times New Roman"/>
          <w:i/>
          <w:sz w:val="24"/>
          <w:szCs w:val="24"/>
          <w:lang w:val="en-US"/>
        </w:rPr>
        <w:t>F</w:t>
      </w:r>
      <w:r w:rsidR="00F30A3D" w:rsidRPr="00B87679">
        <w:rPr>
          <w:rFonts w:ascii="Times New Roman" w:hAnsi="Times New Roman" w:cs="Times New Roman"/>
          <w:sz w:val="24"/>
          <w:szCs w:val="24"/>
          <w:vertAlign w:val="subscript"/>
          <w:lang w:val="en-US"/>
        </w:rPr>
        <w:t>6.0,410.6</w:t>
      </w:r>
      <w:r w:rsidR="00F30A3D" w:rsidRPr="00B87679">
        <w:rPr>
          <w:rFonts w:ascii="Times New Roman" w:hAnsi="Times New Roman" w:cs="Times New Roman"/>
          <w:sz w:val="24"/>
          <w:szCs w:val="24"/>
          <w:lang w:val="en-US"/>
        </w:rPr>
        <w:t xml:space="preserve"> = 4.5, </w:t>
      </w:r>
      <w:r w:rsidR="00F30A3D" w:rsidRPr="00B87679">
        <w:rPr>
          <w:rFonts w:ascii="Times New Roman" w:hAnsi="Times New Roman" w:cs="Times New Roman"/>
          <w:i/>
          <w:sz w:val="24"/>
          <w:szCs w:val="24"/>
          <w:lang w:val="en-US"/>
        </w:rPr>
        <w:t>p</w:t>
      </w:r>
      <w:r w:rsidR="00F30A3D" w:rsidRPr="00B87679">
        <w:rPr>
          <w:rFonts w:ascii="Times New Roman" w:hAnsi="Times New Roman" w:cs="Times New Roman"/>
          <w:sz w:val="24"/>
          <w:szCs w:val="24"/>
          <w:lang w:val="en-US"/>
        </w:rPr>
        <w:t xml:space="preserve"> &lt; .001,</w:t>
      </w:r>
      <w:r w:rsidR="00F30A3D" w:rsidRPr="00B87679">
        <w:rPr>
          <w:rFonts w:ascii="Times New Roman" w:hAnsi="Times New Roman" w:cs="Times New Roman"/>
          <w:i/>
          <w:sz w:val="24"/>
          <w:szCs w:val="24"/>
          <w:lang w:val="en-US"/>
        </w:rPr>
        <w:t xml:space="preserve"> </w:t>
      </w:r>
      <w:r w:rsidR="00F30A3D" w:rsidRPr="00B87679">
        <w:rPr>
          <w:rFonts w:ascii="Times New Roman" w:hAnsi="Times New Roman" w:cs="Times New Roman"/>
          <w:i/>
          <w:sz w:val="24"/>
          <w:szCs w:val="24"/>
        </w:rPr>
        <w:t>η</w:t>
      </w:r>
      <w:r w:rsidR="00F30A3D" w:rsidRPr="00B87679">
        <w:rPr>
          <w:rFonts w:ascii="Times New Roman" w:hAnsi="Times New Roman" w:cs="Times New Roman"/>
          <w:i/>
          <w:sz w:val="24"/>
          <w:szCs w:val="24"/>
          <w:vertAlign w:val="subscript"/>
          <w:lang w:val="en-US"/>
        </w:rPr>
        <w:t>p</w:t>
      </w:r>
      <w:r w:rsidR="00F30A3D" w:rsidRPr="00B87679">
        <w:rPr>
          <w:rFonts w:ascii="Times New Roman" w:hAnsi="Times New Roman" w:cs="Times New Roman"/>
          <w:i/>
          <w:sz w:val="24"/>
          <w:szCs w:val="24"/>
          <w:lang w:val="en-US"/>
        </w:rPr>
        <w:t>²</w:t>
      </w:r>
      <w:r w:rsidR="00F30A3D" w:rsidRPr="00B87679">
        <w:rPr>
          <w:rFonts w:ascii="Times New Roman" w:hAnsi="Times New Roman" w:cs="Times New Roman"/>
          <w:sz w:val="24"/>
          <w:szCs w:val="24"/>
          <w:lang w:val="en-US"/>
        </w:rPr>
        <w:t xml:space="preserve"> = .061) interactions emerged. However, as</w:t>
      </w:r>
      <w:r w:rsidR="008A2020" w:rsidRPr="00B87679">
        <w:rPr>
          <w:rFonts w:ascii="Times New Roman" w:hAnsi="Times New Roman" w:cs="Times New Roman"/>
          <w:sz w:val="24"/>
          <w:szCs w:val="24"/>
          <w:lang w:val="en-US"/>
        </w:rPr>
        <w:t xml:space="preserve"> the 3-way interaction of </w:t>
      </w:r>
      <w:r w:rsidR="008A2020" w:rsidRPr="00B87679">
        <w:rPr>
          <w:rStyle w:val="normalchar"/>
          <w:rFonts w:ascii="Times New Roman" w:hAnsi="Times New Roman" w:cs="Times New Roman"/>
          <w:smallCaps/>
          <w:sz w:val="24"/>
          <w:szCs w:val="24"/>
          <w:lang w:val="en-US"/>
        </w:rPr>
        <w:t>TimeWindow</w:t>
      </w:r>
      <w:r w:rsidR="008A2020" w:rsidRPr="00B87679">
        <w:rPr>
          <w:rFonts w:ascii="Times New Roman" w:hAnsi="Times New Roman" w:cs="Times New Roman"/>
          <w:sz w:val="24"/>
          <w:szCs w:val="24"/>
          <w:lang w:val="en-US"/>
        </w:rPr>
        <w:t xml:space="preserve">, </w:t>
      </w:r>
      <w:r w:rsidR="008A2020" w:rsidRPr="00B87679">
        <w:rPr>
          <w:rStyle w:val="normalchar"/>
          <w:rFonts w:ascii="Times New Roman" w:hAnsi="Times New Roman" w:cs="Times New Roman"/>
          <w:smallCaps/>
          <w:sz w:val="24"/>
          <w:szCs w:val="24"/>
          <w:lang w:val="en-US"/>
        </w:rPr>
        <w:t>PictureCategory</w:t>
      </w:r>
      <w:r w:rsidR="008A2020" w:rsidRPr="00B87679">
        <w:rPr>
          <w:rFonts w:ascii="Times New Roman" w:hAnsi="Times New Roman" w:cs="Times New Roman"/>
          <w:sz w:val="24"/>
          <w:szCs w:val="24"/>
          <w:lang w:val="en-US"/>
        </w:rPr>
        <w:t xml:space="preserve">, and </w:t>
      </w:r>
      <w:r w:rsidR="008A2020" w:rsidRPr="00B87679">
        <w:rPr>
          <w:rFonts w:ascii="Times New Roman" w:hAnsi="Times New Roman" w:cs="Times New Roman"/>
          <w:smallCaps/>
          <w:sz w:val="24"/>
          <w:szCs w:val="24"/>
          <w:lang w:val="en-US"/>
        </w:rPr>
        <w:t>Group</w:t>
      </w:r>
      <w:r w:rsidR="008A2020" w:rsidRPr="00B87679">
        <w:rPr>
          <w:rFonts w:ascii="Times New Roman" w:hAnsi="Times New Roman" w:cs="Times New Roman"/>
          <w:sz w:val="24"/>
          <w:szCs w:val="24"/>
          <w:lang w:val="en-US"/>
        </w:rPr>
        <w:t xml:space="preserve"> was not significant (</w:t>
      </w:r>
      <w:r w:rsidR="008A2020" w:rsidRPr="00B87679">
        <w:rPr>
          <w:rFonts w:ascii="Times New Roman" w:hAnsi="Times New Roman" w:cs="Times New Roman"/>
          <w:i/>
          <w:sz w:val="24"/>
          <w:szCs w:val="24"/>
          <w:lang w:val="en-US"/>
        </w:rPr>
        <w:t xml:space="preserve">F </w:t>
      </w:r>
      <w:r w:rsidR="008A2020" w:rsidRPr="00B87679">
        <w:rPr>
          <w:rFonts w:ascii="Times New Roman" w:hAnsi="Times New Roman" w:cs="Times New Roman"/>
          <w:sz w:val="24"/>
          <w:szCs w:val="24"/>
          <w:lang w:val="en-US"/>
        </w:rPr>
        <w:t>&lt; 1</w:t>
      </w:r>
      <w:r w:rsidR="00F30A3D" w:rsidRPr="00B87679">
        <w:rPr>
          <w:rFonts w:ascii="Times New Roman" w:hAnsi="Times New Roman" w:cs="Times New Roman"/>
          <w:sz w:val="24"/>
          <w:szCs w:val="24"/>
          <w:lang w:val="en-US"/>
        </w:rPr>
        <w:t>), the effects were not further followed up.</w:t>
      </w:r>
    </w:p>
    <w:p w14:paraId="3DC01DB6" w14:textId="6CD81E7C" w:rsidR="00FC42BC" w:rsidRPr="00FC42BC" w:rsidRDefault="00CE135C" w:rsidP="00FC42BC">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Supplement </w:t>
      </w:r>
      <w:bookmarkStart w:id="0" w:name="_GoBack"/>
      <w:bookmarkEnd w:id="0"/>
      <w:r w:rsidR="00FC42BC" w:rsidRPr="00FC42BC">
        <w:rPr>
          <w:rFonts w:ascii="Times New Roman" w:hAnsi="Times New Roman" w:cs="Times New Roman"/>
          <w:b/>
          <w:sz w:val="24"/>
          <w:szCs w:val="24"/>
          <w:lang w:val="en-US"/>
        </w:rPr>
        <w:t>References</w:t>
      </w:r>
    </w:p>
    <w:p w14:paraId="27D9DB3A" w14:textId="584293B2" w:rsidR="00167475" w:rsidRPr="007C5405" w:rsidRDefault="00167475" w:rsidP="00167475">
      <w:pPr>
        <w:spacing w:after="0" w:line="360" w:lineRule="auto"/>
        <w:ind w:left="709" w:hanging="709"/>
        <w:rPr>
          <w:rFonts w:ascii="Times New Roman" w:hAnsi="Times New Roman" w:cs="Times New Roman"/>
          <w:noProof/>
          <w:sz w:val="24"/>
          <w:szCs w:val="24"/>
          <w:lang w:val="en-GB"/>
        </w:rPr>
      </w:pPr>
      <w:r w:rsidRPr="00167475">
        <w:rPr>
          <w:rFonts w:ascii="Times New Roman" w:hAnsi="Times New Roman" w:cs="Times New Roman"/>
          <w:noProof/>
          <w:sz w:val="24"/>
          <w:szCs w:val="24"/>
          <w:lang w:val="en-US"/>
        </w:rPr>
        <w:t>Baluch, B., Furnh</w:t>
      </w:r>
      <w:r>
        <w:rPr>
          <w:rFonts w:ascii="Times New Roman" w:hAnsi="Times New Roman" w:cs="Times New Roman"/>
          <w:noProof/>
          <w:sz w:val="24"/>
          <w:szCs w:val="24"/>
          <w:lang w:val="en-US"/>
        </w:rPr>
        <w:t xml:space="preserve">am, A., &amp; Huszcza, A. </w:t>
      </w:r>
      <w:r w:rsidRPr="00167475">
        <w:rPr>
          <w:rFonts w:ascii="Times New Roman" w:hAnsi="Times New Roman" w:cs="Times New Roman"/>
          <w:noProof/>
          <w:sz w:val="24"/>
          <w:szCs w:val="24"/>
          <w:lang w:val="en-US"/>
        </w:rPr>
        <w:t xml:space="preserve">(1997). Perception of body shapes by anorexics and mature and teenage females. </w:t>
      </w:r>
      <w:r w:rsidRPr="00167475">
        <w:rPr>
          <w:rFonts w:ascii="Times New Roman" w:hAnsi="Times New Roman" w:cs="Times New Roman"/>
          <w:i/>
          <w:noProof/>
          <w:sz w:val="24"/>
          <w:szCs w:val="24"/>
          <w:lang w:val="en-US"/>
        </w:rPr>
        <w:t xml:space="preserve">Journal of Clinical Psychology, </w:t>
      </w:r>
      <w:r w:rsidRPr="007C5405">
        <w:rPr>
          <w:rFonts w:ascii="Times New Roman" w:hAnsi="Times New Roman" w:cs="Times New Roman"/>
          <w:i/>
          <w:noProof/>
          <w:sz w:val="24"/>
          <w:szCs w:val="24"/>
          <w:lang w:val="en-GB"/>
        </w:rPr>
        <w:t>53</w:t>
      </w:r>
      <w:r w:rsidRPr="007C5405">
        <w:rPr>
          <w:rFonts w:ascii="Times New Roman" w:hAnsi="Times New Roman" w:cs="Times New Roman"/>
          <w:noProof/>
          <w:sz w:val="24"/>
          <w:szCs w:val="24"/>
          <w:lang w:val="en-GB"/>
        </w:rPr>
        <w:t xml:space="preserve">(2), 167-175. </w:t>
      </w:r>
    </w:p>
    <w:p w14:paraId="6BBC0095" w14:textId="7A2E715D" w:rsidR="00167475" w:rsidRPr="00167475" w:rsidRDefault="00167475" w:rsidP="00167475">
      <w:pPr>
        <w:spacing w:after="0" w:line="360" w:lineRule="auto"/>
        <w:ind w:left="709" w:hanging="709"/>
        <w:rPr>
          <w:rFonts w:ascii="Times New Roman" w:hAnsi="Times New Roman" w:cs="Times New Roman"/>
          <w:noProof/>
          <w:sz w:val="24"/>
          <w:szCs w:val="24"/>
          <w:lang w:val="en-US"/>
        </w:rPr>
      </w:pPr>
      <w:r w:rsidRPr="007C5405">
        <w:rPr>
          <w:rFonts w:ascii="Times New Roman" w:hAnsi="Times New Roman" w:cs="Times New Roman"/>
          <w:noProof/>
          <w:sz w:val="24"/>
          <w:szCs w:val="24"/>
          <w:lang w:val="en-GB"/>
        </w:rPr>
        <w:t xml:space="preserve">Cserjési, R., Vermeulen, N., Luminet, O., Marechal, C., Nef, F., Simon, Y., &amp; Lénárd, L. (2010). </w:t>
      </w:r>
      <w:r w:rsidRPr="00167475">
        <w:rPr>
          <w:rFonts w:ascii="Times New Roman" w:hAnsi="Times New Roman" w:cs="Times New Roman"/>
          <w:noProof/>
          <w:sz w:val="24"/>
          <w:szCs w:val="24"/>
          <w:lang w:val="en-US"/>
        </w:rPr>
        <w:t>Explicit vs. implicit body image evaluation in restrictiv</w:t>
      </w:r>
      <w:r>
        <w:rPr>
          <w:rFonts w:ascii="Times New Roman" w:hAnsi="Times New Roman" w:cs="Times New Roman"/>
          <w:noProof/>
          <w:sz w:val="24"/>
          <w:szCs w:val="24"/>
          <w:lang w:val="en-US"/>
        </w:rPr>
        <w:t xml:space="preserve">e anorexia nervosa. </w:t>
      </w:r>
      <w:r w:rsidRPr="00167475">
        <w:rPr>
          <w:rFonts w:ascii="Times New Roman" w:hAnsi="Times New Roman" w:cs="Times New Roman"/>
          <w:i/>
          <w:noProof/>
          <w:sz w:val="24"/>
          <w:szCs w:val="24"/>
          <w:lang w:val="en-US"/>
        </w:rPr>
        <w:t>Psychiatry Research</w:t>
      </w:r>
      <w:r w:rsidRPr="00167475">
        <w:rPr>
          <w:rFonts w:ascii="Times New Roman" w:hAnsi="Times New Roman" w:cs="Times New Roman"/>
          <w:noProof/>
          <w:sz w:val="24"/>
          <w:szCs w:val="24"/>
          <w:lang w:val="en-US"/>
        </w:rPr>
        <w:t xml:space="preserve">, 175(1-2), 148-153. </w:t>
      </w:r>
    </w:p>
    <w:p w14:paraId="266F3D08" w14:textId="77777777" w:rsidR="00167475" w:rsidRPr="00167475" w:rsidRDefault="00167475" w:rsidP="00167475">
      <w:pPr>
        <w:spacing w:after="0" w:line="360" w:lineRule="auto"/>
        <w:ind w:left="709" w:hanging="709"/>
        <w:rPr>
          <w:rFonts w:ascii="Times New Roman" w:hAnsi="Times New Roman" w:cs="Times New Roman"/>
          <w:noProof/>
          <w:sz w:val="24"/>
          <w:szCs w:val="24"/>
        </w:rPr>
      </w:pPr>
      <w:r w:rsidRPr="00167475">
        <w:rPr>
          <w:rFonts w:ascii="Times New Roman" w:hAnsi="Times New Roman" w:cs="Times New Roman"/>
          <w:noProof/>
          <w:sz w:val="24"/>
          <w:szCs w:val="24"/>
          <w:lang w:val="en-US"/>
        </w:rPr>
        <w:t>George, H.R., Cornelissen, P.L., Hancock, P.J., Kiviniemi, V.V., &amp; Tovee, M.J. (2011). Differences in eye</w:t>
      </w:r>
      <w:r w:rsidRPr="00167475">
        <w:rPr>
          <w:rFonts w:ascii="Cambria Math" w:hAnsi="Cambria Math" w:cs="Cambria Math"/>
          <w:noProof/>
          <w:sz w:val="24"/>
          <w:szCs w:val="24"/>
          <w:lang w:val="en-US"/>
        </w:rPr>
        <w:t>‐</w:t>
      </w:r>
      <w:r w:rsidRPr="00167475">
        <w:rPr>
          <w:rFonts w:ascii="Times New Roman" w:hAnsi="Times New Roman" w:cs="Times New Roman"/>
          <w:noProof/>
          <w:sz w:val="24"/>
          <w:szCs w:val="24"/>
          <w:lang w:val="en-US"/>
        </w:rPr>
        <w:t xml:space="preserve">movement patterns between anorexic and control observers when judging body size and attractiveness. </w:t>
      </w:r>
      <w:r w:rsidRPr="00167475">
        <w:rPr>
          <w:rFonts w:ascii="Times New Roman" w:hAnsi="Times New Roman" w:cs="Times New Roman"/>
          <w:i/>
          <w:noProof/>
          <w:sz w:val="24"/>
          <w:szCs w:val="24"/>
        </w:rPr>
        <w:t>British Journal of Psychology, 102</w:t>
      </w:r>
      <w:r w:rsidRPr="00167475">
        <w:rPr>
          <w:rFonts w:ascii="Times New Roman" w:hAnsi="Times New Roman" w:cs="Times New Roman"/>
          <w:noProof/>
          <w:sz w:val="24"/>
          <w:szCs w:val="24"/>
        </w:rPr>
        <w:t xml:space="preserve">(3), 340-354. </w:t>
      </w:r>
    </w:p>
    <w:p w14:paraId="14851AC6" w14:textId="77777777" w:rsidR="00167475" w:rsidRPr="00167475" w:rsidRDefault="00167475" w:rsidP="00167475">
      <w:pPr>
        <w:spacing w:after="0" w:line="360" w:lineRule="auto"/>
        <w:ind w:left="709" w:hanging="709"/>
        <w:rPr>
          <w:rFonts w:ascii="Times New Roman" w:hAnsi="Times New Roman" w:cs="Times New Roman"/>
          <w:noProof/>
          <w:sz w:val="24"/>
          <w:szCs w:val="24"/>
          <w:lang w:val="en-US"/>
        </w:rPr>
      </w:pPr>
      <w:r w:rsidRPr="00167475">
        <w:rPr>
          <w:rFonts w:ascii="Times New Roman" w:hAnsi="Times New Roman" w:cs="Times New Roman"/>
          <w:noProof/>
          <w:sz w:val="24"/>
          <w:szCs w:val="24"/>
        </w:rPr>
        <w:t xml:space="preserve">Horndasch, S., Heinrich, H., Kratz, O., Mai, S., Graap, H., &amp; Moll, G.H. (2015). </w:t>
      </w:r>
      <w:r w:rsidRPr="00167475">
        <w:rPr>
          <w:rFonts w:ascii="Times New Roman" w:hAnsi="Times New Roman" w:cs="Times New Roman"/>
          <w:noProof/>
          <w:sz w:val="24"/>
          <w:szCs w:val="24"/>
          <w:lang w:val="en-US"/>
        </w:rPr>
        <w:t xml:space="preserve">Perception and evaluation of women’s bodies in adolescents and adults with anorexia nervosa. </w:t>
      </w:r>
      <w:r w:rsidRPr="00167475">
        <w:rPr>
          <w:rFonts w:ascii="Times New Roman" w:hAnsi="Times New Roman" w:cs="Times New Roman"/>
          <w:i/>
          <w:noProof/>
          <w:sz w:val="24"/>
          <w:szCs w:val="24"/>
          <w:lang w:val="en-US"/>
        </w:rPr>
        <w:t>European Archives of Psychiatry and Clinical Neuroscience, 265</w:t>
      </w:r>
      <w:r w:rsidRPr="00167475">
        <w:rPr>
          <w:rFonts w:ascii="Times New Roman" w:hAnsi="Times New Roman" w:cs="Times New Roman"/>
          <w:noProof/>
          <w:sz w:val="24"/>
          <w:szCs w:val="24"/>
          <w:lang w:val="en-US"/>
        </w:rPr>
        <w:t xml:space="preserve">(8), 677-687. </w:t>
      </w:r>
    </w:p>
    <w:p w14:paraId="5160E09D" w14:textId="6F5522FA" w:rsidR="00167475" w:rsidRPr="00167475" w:rsidRDefault="00167475" w:rsidP="00167475">
      <w:pPr>
        <w:spacing w:after="0" w:line="360" w:lineRule="auto"/>
        <w:ind w:left="709" w:hanging="709"/>
        <w:rPr>
          <w:rFonts w:ascii="Times New Roman" w:hAnsi="Times New Roman" w:cs="Times New Roman"/>
          <w:noProof/>
          <w:sz w:val="24"/>
          <w:szCs w:val="24"/>
          <w:lang w:val="en-US"/>
        </w:rPr>
      </w:pPr>
      <w:r w:rsidRPr="007C5405">
        <w:rPr>
          <w:rFonts w:ascii="Times New Roman" w:hAnsi="Times New Roman" w:cs="Times New Roman"/>
          <w:noProof/>
          <w:sz w:val="24"/>
          <w:szCs w:val="24"/>
          <w:lang w:val="en-US"/>
        </w:rPr>
        <w:t xml:space="preserve">Horndasch, S., Kratz, O., Van Doren, J., Graap, H., Kramer, R., </w:t>
      </w:r>
      <w:r w:rsidR="00BA5477" w:rsidRPr="007C5405">
        <w:rPr>
          <w:rFonts w:ascii="Times New Roman" w:hAnsi="Times New Roman" w:cs="Times New Roman"/>
          <w:noProof/>
          <w:sz w:val="24"/>
          <w:szCs w:val="24"/>
          <w:lang w:val="en-US"/>
        </w:rPr>
        <w:t>Moll, G.H., &amp; Heinrich, H. (2018</w:t>
      </w:r>
      <w:r w:rsidRPr="007C5405">
        <w:rPr>
          <w:rFonts w:ascii="Times New Roman" w:hAnsi="Times New Roman" w:cs="Times New Roman"/>
          <w:noProof/>
          <w:sz w:val="24"/>
          <w:szCs w:val="24"/>
          <w:lang w:val="en-US"/>
        </w:rPr>
        <w:t xml:space="preserve">). </w:t>
      </w:r>
      <w:r w:rsidRPr="00167475">
        <w:rPr>
          <w:rFonts w:ascii="Times New Roman" w:hAnsi="Times New Roman" w:cs="Times New Roman"/>
          <w:noProof/>
          <w:sz w:val="24"/>
          <w:szCs w:val="24"/>
          <w:lang w:val="en-US"/>
        </w:rPr>
        <w:t xml:space="preserve">Cue reactivity towards bodies in anorexia nervosa–common and differential effects in adolescents and adults. </w:t>
      </w:r>
      <w:r w:rsidRPr="00BA5477">
        <w:rPr>
          <w:rFonts w:ascii="Times New Roman" w:hAnsi="Times New Roman" w:cs="Times New Roman"/>
          <w:i/>
          <w:noProof/>
          <w:sz w:val="24"/>
          <w:szCs w:val="24"/>
          <w:lang w:val="en-US"/>
        </w:rPr>
        <w:t>Psychological Medicine</w:t>
      </w:r>
      <w:r w:rsidR="00BA5477">
        <w:rPr>
          <w:rFonts w:ascii="Times New Roman" w:hAnsi="Times New Roman" w:cs="Times New Roman"/>
          <w:i/>
          <w:noProof/>
          <w:sz w:val="24"/>
          <w:szCs w:val="24"/>
          <w:lang w:val="en-US"/>
        </w:rPr>
        <w:t>, 48</w:t>
      </w:r>
      <w:r w:rsidR="00BA5477" w:rsidRPr="00BA5477">
        <w:rPr>
          <w:rFonts w:ascii="Times New Roman" w:hAnsi="Times New Roman" w:cs="Times New Roman"/>
          <w:noProof/>
          <w:sz w:val="24"/>
          <w:szCs w:val="24"/>
          <w:lang w:val="en-US"/>
        </w:rPr>
        <w:t>(3)</w:t>
      </w:r>
      <w:r w:rsidR="00BA5477">
        <w:rPr>
          <w:rFonts w:ascii="Times New Roman" w:hAnsi="Times New Roman" w:cs="Times New Roman"/>
          <w:noProof/>
          <w:sz w:val="24"/>
          <w:szCs w:val="24"/>
          <w:lang w:val="en-US"/>
        </w:rPr>
        <w:t>, 508-518</w:t>
      </w:r>
      <w:r w:rsidRPr="00167475">
        <w:rPr>
          <w:rFonts w:ascii="Times New Roman" w:hAnsi="Times New Roman" w:cs="Times New Roman"/>
          <w:noProof/>
          <w:sz w:val="24"/>
          <w:szCs w:val="24"/>
          <w:lang w:val="en-US"/>
        </w:rPr>
        <w:t xml:space="preserve">. </w:t>
      </w:r>
    </w:p>
    <w:p w14:paraId="0C95DA34" w14:textId="77777777" w:rsidR="00167475" w:rsidRPr="00167475" w:rsidRDefault="00167475" w:rsidP="00167475">
      <w:pPr>
        <w:spacing w:after="0" w:line="360" w:lineRule="auto"/>
        <w:ind w:left="709" w:hanging="709"/>
        <w:rPr>
          <w:rFonts w:ascii="Times New Roman" w:hAnsi="Times New Roman" w:cs="Times New Roman"/>
          <w:noProof/>
          <w:sz w:val="24"/>
          <w:szCs w:val="24"/>
          <w:lang w:val="en-US"/>
        </w:rPr>
      </w:pPr>
      <w:r w:rsidRPr="00167475">
        <w:rPr>
          <w:rFonts w:ascii="Times New Roman" w:hAnsi="Times New Roman" w:cs="Times New Roman"/>
          <w:noProof/>
          <w:sz w:val="24"/>
          <w:szCs w:val="24"/>
          <w:lang w:val="en-US"/>
        </w:rPr>
        <w:t xml:space="preserve">Lang, P.J. (1980). Behavioral treatment and bio-behavioral assessment: Computer applications. In J. B. Sidowski, J. H. Johnson &amp; T. A. Williams (Eds.), </w:t>
      </w:r>
      <w:r w:rsidRPr="00BA5477">
        <w:rPr>
          <w:rFonts w:ascii="Times New Roman" w:hAnsi="Times New Roman" w:cs="Times New Roman"/>
          <w:i/>
          <w:noProof/>
          <w:sz w:val="24"/>
          <w:szCs w:val="24"/>
          <w:lang w:val="en-US"/>
        </w:rPr>
        <w:t>Technology in Mental Health Care Delivery Systems</w:t>
      </w:r>
      <w:r w:rsidRPr="00167475">
        <w:rPr>
          <w:rFonts w:ascii="Times New Roman" w:hAnsi="Times New Roman" w:cs="Times New Roman"/>
          <w:noProof/>
          <w:sz w:val="24"/>
          <w:szCs w:val="24"/>
          <w:lang w:val="en-US"/>
        </w:rPr>
        <w:t xml:space="preserve"> (pp. 119-137). Norwood: Ablex.</w:t>
      </w:r>
    </w:p>
    <w:p w14:paraId="6BE0B755" w14:textId="77777777" w:rsidR="00167475" w:rsidRPr="00167475" w:rsidRDefault="00167475" w:rsidP="00167475">
      <w:pPr>
        <w:spacing w:after="0" w:line="360" w:lineRule="auto"/>
        <w:ind w:left="709" w:hanging="709"/>
        <w:rPr>
          <w:rFonts w:ascii="Times New Roman" w:hAnsi="Times New Roman" w:cs="Times New Roman"/>
          <w:noProof/>
          <w:sz w:val="24"/>
          <w:szCs w:val="24"/>
          <w:lang w:val="en-US"/>
        </w:rPr>
      </w:pPr>
      <w:r w:rsidRPr="00167475">
        <w:rPr>
          <w:rFonts w:ascii="Times New Roman" w:hAnsi="Times New Roman" w:cs="Times New Roman"/>
          <w:noProof/>
          <w:sz w:val="24"/>
          <w:szCs w:val="24"/>
          <w:lang w:val="en-US"/>
        </w:rPr>
        <w:t xml:space="preserve">Schupp, H.T., &amp; Renner, B. (2011). The implicit nature of the anti-fat bias. </w:t>
      </w:r>
      <w:r w:rsidRPr="00BA5477">
        <w:rPr>
          <w:rFonts w:ascii="Times New Roman" w:hAnsi="Times New Roman" w:cs="Times New Roman"/>
          <w:i/>
          <w:noProof/>
          <w:sz w:val="24"/>
          <w:szCs w:val="24"/>
          <w:lang w:val="en-US"/>
        </w:rPr>
        <w:t>Frontiers in Human Neuroscience</w:t>
      </w:r>
      <w:r w:rsidRPr="00167475">
        <w:rPr>
          <w:rFonts w:ascii="Times New Roman" w:hAnsi="Times New Roman" w:cs="Times New Roman"/>
          <w:noProof/>
          <w:sz w:val="24"/>
          <w:szCs w:val="24"/>
          <w:lang w:val="en-US"/>
        </w:rPr>
        <w:t xml:space="preserve">, 5: 23. </w:t>
      </w:r>
    </w:p>
    <w:p w14:paraId="26E62BCB" w14:textId="3D4D1210" w:rsidR="00167475" w:rsidRPr="007C5405" w:rsidRDefault="00167475" w:rsidP="00167475">
      <w:pPr>
        <w:spacing w:after="0" w:line="360" w:lineRule="auto"/>
        <w:ind w:left="709" w:hanging="709"/>
        <w:rPr>
          <w:rFonts w:ascii="Times New Roman" w:hAnsi="Times New Roman" w:cs="Times New Roman"/>
          <w:noProof/>
          <w:sz w:val="24"/>
          <w:szCs w:val="24"/>
        </w:rPr>
      </w:pPr>
      <w:r w:rsidRPr="00167475">
        <w:rPr>
          <w:rFonts w:ascii="Times New Roman" w:hAnsi="Times New Roman" w:cs="Times New Roman"/>
          <w:noProof/>
          <w:sz w:val="24"/>
          <w:szCs w:val="24"/>
          <w:lang w:val="en-US"/>
        </w:rPr>
        <w:t>Sp</w:t>
      </w:r>
      <w:r w:rsidR="00BA5477">
        <w:rPr>
          <w:rFonts w:ascii="Times New Roman" w:hAnsi="Times New Roman" w:cs="Times New Roman"/>
          <w:noProof/>
          <w:sz w:val="24"/>
          <w:szCs w:val="24"/>
          <w:lang w:val="en-US"/>
        </w:rPr>
        <w:t xml:space="preserve">ring, V.L., &amp; Bulik, C.M. </w:t>
      </w:r>
      <w:r w:rsidRPr="00167475">
        <w:rPr>
          <w:rFonts w:ascii="Times New Roman" w:hAnsi="Times New Roman" w:cs="Times New Roman"/>
          <w:noProof/>
          <w:sz w:val="24"/>
          <w:szCs w:val="24"/>
          <w:lang w:val="en-US"/>
        </w:rPr>
        <w:t xml:space="preserve">(2014). Implicit and explicit affect toward food and weight stimuli in anorexia nervosa. </w:t>
      </w:r>
      <w:r w:rsidR="00BA5477" w:rsidRPr="007C5405">
        <w:rPr>
          <w:rFonts w:ascii="Times New Roman" w:hAnsi="Times New Roman" w:cs="Times New Roman"/>
          <w:i/>
          <w:noProof/>
          <w:sz w:val="24"/>
          <w:szCs w:val="24"/>
        </w:rPr>
        <w:t xml:space="preserve">Eating Behaviors, </w:t>
      </w:r>
      <w:r w:rsidRPr="007C5405">
        <w:rPr>
          <w:rFonts w:ascii="Times New Roman" w:hAnsi="Times New Roman" w:cs="Times New Roman"/>
          <w:i/>
          <w:noProof/>
          <w:sz w:val="24"/>
          <w:szCs w:val="24"/>
        </w:rPr>
        <w:t>15</w:t>
      </w:r>
      <w:r w:rsidRPr="007C5405">
        <w:rPr>
          <w:rFonts w:ascii="Times New Roman" w:hAnsi="Times New Roman" w:cs="Times New Roman"/>
          <w:noProof/>
          <w:sz w:val="24"/>
          <w:szCs w:val="24"/>
        </w:rPr>
        <w:t xml:space="preserve">(1), 91-94. </w:t>
      </w:r>
    </w:p>
    <w:p w14:paraId="672AE495" w14:textId="77777777" w:rsidR="00167475" w:rsidRPr="00167475" w:rsidRDefault="00167475" w:rsidP="00167475">
      <w:pPr>
        <w:spacing w:after="0" w:line="360" w:lineRule="auto"/>
        <w:ind w:left="709" w:hanging="709"/>
        <w:rPr>
          <w:rFonts w:ascii="Times New Roman" w:hAnsi="Times New Roman" w:cs="Times New Roman"/>
          <w:noProof/>
          <w:sz w:val="24"/>
          <w:szCs w:val="24"/>
          <w:lang w:val="en-US"/>
        </w:rPr>
      </w:pPr>
      <w:r w:rsidRPr="007C5405">
        <w:rPr>
          <w:rFonts w:ascii="Times New Roman" w:hAnsi="Times New Roman" w:cs="Times New Roman"/>
          <w:noProof/>
          <w:sz w:val="24"/>
          <w:szCs w:val="24"/>
        </w:rPr>
        <w:t>v</w:t>
      </w:r>
      <w:r w:rsidRPr="00167475">
        <w:rPr>
          <w:rFonts w:ascii="Times New Roman" w:hAnsi="Times New Roman" w:cs="Times New Roman"/>
          <w:noProof/>
          <w:sz w:val="24"/>
          <w:szCs w:val="24"/>
        </w:rPr>
        <w:t xml:space="preserve">on Wietersheim, J., Kunzl, F., Hoffmann, H., Glaub, J., Rottler, E., &amp; Traue, H.C. (2012). </w:t>
      </w:r>
      <w:r w:rsidRPr="00167475">
        <w:rPr>
          <w:rFonts w:ascii="Times New Roman" w:hAnsi="Times New Roman" w:cs="Times New Roman"/>
          <w:noProof/>
          <w:sz w:val="24"/>
          <w:szCs w:val="24"/>
          <w:lang w:val="en-US"/>
        </w:rPr>
        <w:t xml:space="preserve">Selective attention of patients with anorexia nervosa while looking at pictures of their own body and the bodies of others: an exploratory study. </w:t>
      </w:r>
      <w:r w:rsidRPr="00BA5477">
        <w:rPr>
          <w:rFonts w:ascii="Times New Roman" w:hAnsi="Times New Roman" w:cs="Times New Roman"/>
          <w:i/>
          <w:noProof/>
          <w:sz w:val="24"/>
          <w:szCs w:val="24"/>
          <w:lang w:val="en-US"/>
        </w:rPr>
        <w:t>Psychosomatic Medicine, 7</w:t>
      </w:r>
      <w:r w:rsidRPr="00167475">
        <w:rPr>
          <w:rFonts w:ascii="Times New Roman" w:hAnsi="Times New Roman" w:cs="Times New Roman"/>
          <w:noProof/>
          <w:sz w:val="24"/>
          <w:szCs w:val="24"/>
          <w:lang w:val="en-US"/>
        </w:rPr>
        <w:t xml:space="preserve">4(1), 107-113. </w:t>
      </w:r>
    </w:p>
    <w:p w14:paraId="1641DCC9" w14:textId="25AC41D0" w:rsidR="008A2020" w:rsidRPr="00B87679" w:rsidRDefault="00167475" w:rsidP="00167475">
      <w:pPr>
        <w:spacing w:after="0" w:line="360" w:lineRule="auto"/>
        <w:ind w:left="709" w:hanging="709"/>
        <w:rPr>
          <w:rFonts w:ascii="Times New Roman" w:hAnsi="Times New Roman" w:cs="Times New Roman"/>
          <w:sz w:val="24"/>
          <w:szCs w:val="24"/>
          <w:lang w:val="en-US"/>
        </w:rPr>
      </w:pPr>
      <w:r w:rsidRPr="007C5405">
        <w:rPr>
          <w:rFonts w:ascii="Times New Roman" w:hAnsi="Times New Roman" w:cs="Times New Roman"/>
          <w:noProof/>
          <w:sz w:val="24"/>
          <w:szCs w:val="24"/>
          <w:lang w:val="en-GB"/>
        </w:rPr>
        <w:t xml:space="preserve">Watson, K.K., Werling, D.M., Zucker, N.L., &amp; Platt, M.L. (2010). </w:t>
      </w:r>
      <w:r w:rsidRPr="00167475">
        <w:rPr>
          <w:rFonts w:ascii="Times New Roman" w:hAnsi="Times New Roman" w:cs="Times New Roman"/>
          <w:noProof/>
          <w:sz w:val="24"/>
          <w:szCs w:val="24"/>
          <w:lang w:val="en-US"/>
        </w:rPr>
        <w:t xml:space="preserve">Altered social reward and attention in anorexia nervosa. </w:t>
      </w:r>
      <w:r w:rsidRPr="00BA5477">
        <w:rPr>
          <w:rFonts w:ascii="Times New Roman" w:hAnsi="Times New Roman" w:cs="Times New Roman"/>
          <w:i/>
          <w:noProof/>
          <w:sz w:val="24"/>
          <w:szCs w:val="24"/>
          <w:lang w:val="en-US"/>
        </w:rPr>
        <w:t>Frontiers in Psychology</w:t>
      </w:r>
      <w:r w:rsidRPr="00167475">
        <w:rPr>
          <w:rFonts w:ascii="Times New Roman" w:hAnsi="Times New Roman" w:cs="Times New Roman"/>
          <w:noProof/>
          <w:sz w:val="24"/>
          <w:szCs w:val="24"/>
          <w:lang w:val="en-US"/>
        </w:rPr>
        <w:t>, 1, 36</w:t>
      </w:r>
      <w:r w:rsidR="00BA5477">
        <w:rPr>
          <w:rFonts w:ascii="Times New Roman" w:hAnsi="Times New Roman" w:cs="Times New Roman"/>
          <w:noProof/>
          <w:sz w:val="24"/>
          <w:szCs w:val="24"/>
          <w:lang w:val="en-US"/>
        </w:rPr>
        <w:t>.</w:t>
      </w:r>
    </w:p>
    <w:sectPr w:rsidR="008A2020" w:rsidRPr="00B8767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1FF95" w14:textId="77777777" w:rsidR="00145F23" w:rsidRDefault="00145F23" w:rsidP="00145F23">
      <w:pPr>
        <w:spacing w:after="0" w:line="240" w:lineRule="auto"/>
      </w:pPr>
      <w:r>
        <w:separator/>
      </w:r>
    </w:p>
  </w:endnote>
  <w:endnote w:type="continuationSeparator" w:id="0">
    <w:p w14:paraId="6F4ADA88" w14:textId="77777777" w:rsidR="00145F23" w:rsidRDefault="00145F23" w:rsidP="0014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441063"/>
      <w:docPartObj>
        <w:docPartGallery w:val="Page Numbers (Bottom of Page)"/>
        <w:docPartUnique/>
      </w:docPartObj>
    </w:sdtPr>
    <w:sdtEndPr>
      <w:rPr>
        <w:rFonts w:ascii="Times New Roman" w:hAnsi="Times New Roman" w:cs="Times New Roman"/>
        <w:sz w:val="24"/>
        <w:szCs w:val="24"/>
      </w:rPr>
    </w:sdtEndPr>
    <w:sdtContent>
      <w:p w14:paraId="6BF8532F" w14:textId="69125CA6" w:rsidR="00257D10" w:rsidRPr="00257D10" w:rsidRDefault="00257D10">
        <w:pPr>
          <w:pStyle w:val="Fuzeile"/>
          <w:jc w:val="right"/>
          <w:rPr>
            <w:rFonts w:ascii="Times New Roman" w:hAnsi="Times New Roman" w:cs="Times New Roman"/>
            <w:sz w:val="24"/>
            <w:szCs w:val="24"/>
          </w:rPr>
        </w:pPr>
        <w:r w:rsidRPr="00257D10">
          <w:rPr>
            <w:rFonts w:ascii="Times New Roman" w:hAnsi="Times New Roman" w:cs="Times New Roman"/>
            <w:sz w:val="24"/>
            <w:szCs w:val="24"/>
          </w:rPr>
          <w:fldChar w:fldCharType="begin"/>
        </w:r>
        <w:r w:rsidRPr="00257D10">
          <w:rPr>
            <w:rFonts w:ascii="Times New Roman" w:hAnsi="Times New Roman" w:cs="Times New Roman"/>
            <w:sz w:val="24"/>
            <w:szCs w:val="24"/>
          </w:rPr>
          <w:instrText>PAGE   \* MERGEFORMAT</w:instrText>
        </w:r>
        <w:r w:rsidRPr="00257D10">
          <w:rPr>
            <w:rFonts w:ascii="Times New Roman" w:hAnsi="Times New Roman" w:cs="Times New Roman"/>
            <w:sz w:val="24"/>
            <w:szCs w:val="24"/>
          </w:rPr>
          <w:fldChar w:fldCharType="separate"/>
        </w:r>
        <w:r w:rsidR="00CE135C">
          <w:rPr>
            <w:rFonts w:ascii="Times New Roman" w:hAnsi="Times New Roman" w:cs="Times New Roman"/>
            <w:noProof/>
            <w:sz w:val="24"/>
            <w:szCs w:val="24"/>
          </w:rPr>
          <w:t>2</w:t>
        </w:r>
        <w:r w:rsidRPr="00257D10">
          <w:rPr>
            <w:rFonts w:ascii="Times New Roman" w:hAnsi="Times New Roman" w:cs="Times New Roman"/>
            <w:sz w:val="24"/>
            <w:szCs w:val="24"/>
          </w:rPr>
          <w:fldChar w:fldCharType="end"/>
        </w:r>
      </w:p>
    </w:sdtContent>
  </w:sdt>
  <w:p w14:paraId="309C20BF" w14:textId="77777777" w:rsidR="00257D10" w:rsidRDefault="00257D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AA6C" w14:textId="77777777" w:rsidR="00145F23" w:rsidRDefault="00145F23" w:rsidP="00145F23">
      <w:pPr>
        <w:spacing w:after="0" w:line="240" w:lineRule="auto"/>
      </w:pPr>
      <w:r>
        <w:separator/>
      </w:r>
    </w:p>
  </w:footnote>
  <w:footnote w:type="continuationSeparator" w:id="0">
    <w:p w14:paraId="7E6EEE1D" w14:textId="77777777" w:rsidR="00145F23" w:rsidRDefault="00145F23" w:rsidP="0014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D270" w14:textId="20887500" w:rsidR="00145F23" w:rsidRPr="00A94470" w:rsidRDefault="00A94470" w:rsidP="00A94470">
    <w:pPr>
      <w:spacing w:line="240" w:lineRule="auto"/>
      <w:rPr>
        <w:rFonts w:ascii="Times New Roman" w:hAnsi="Times New Roman" w:cs="Times New Roman"/>
        <w:sz w:val="24"/>
        <w:szCs w:val="24"/>
        <w:lang w:val="en-US"/>
      </w:rPr>
    </w:pPr>
    <w:r w:rsidRPr="00A94470">
      <w:rPr>
        <w:rFonts w:ascii="Times New Roman" w:hAnsi="Times New Roman" w:cs="Times New Roman"/>
        <w:i/>
        <w:sz w:val="24"/>
        <w:szCs w:val="24"/>
        <w:lang w:val="en-US"/>
      </w:rPr>
      <w:t>Attention bias for eating disorder related versus social stimuli in adolescents with anorexia nervosa – an eye-tracking study</w:t>
    </w:r>
  </w:p>
  <w:p w14:paraId="3F21D453" w14:textId="77777777" w:rsidR="00145F23" w:rsidRPr="00A94470" w:rsidRDefault="00145F23">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06E11"/>
    <w:multiLevelType w:val="hybridMultilevel"/>
    <w:tmpl w:val="C51AED28"/>
    <w:lvl w:ilvl="0" w:tplc="896A3168">
      <w:start w:val="3"/>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Libraries&gt;"/>
  </w:docVars>
  <w:rsids>
    <w:rsidRoot w:val="00145F23"/>
    <w:rsid w:val="00145F23"/>
    <w:rsid w:val="00161E21"/>
    <w:rsid w:val="00167475"/>
    <w:rsid w:val="00257D10"/>
    <w:rsid w:val="00262393"/>
    <w:rsid w:val="003209CB"/>
    <w:rsid w:val="00382E75"/>
    <w:rsid w:val="003D757F"/>
    <w:rsid w:val="003E0CBE"/>
    <w:rsid w:val="004715CB"/>
    <w:rsid w:val="005A1255"/>
    <w:rsid w:val="005D0E38"/>
    <w:rsid w:val="005E377B"/>
    <w:rsid w:val="005F6ABE"/>
    <w:rsid w:val="007C5405"/>
    <w:rsid w:val="008516FE"/>
    <w:rsid w:val="008A2020"/>
    <w:rsid w:val="0096110F"/>
    <w:rsid w:val="00A32965"/>
    <w:rsid w:val="00A94470"/>
    <w:rsid w:val="00B87679"/>
    <w:rsid w:val="00BA5477"/>
    <w:rsid w:val="00CE135C"/>
    <w:rsid w:val="00CE5366"/>
    <w:rsid w:val="00D65026"/>
    <w:rsid w:val="00E1271C"/>
    <w:rsid w:val="00E8574F"/>
    <w:rsid w:val="00F30A3D"/>
    <w:rsid w:val="00F42003"/>
    <w:rsid w:val="00FC4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FCC322"/>
  <w15:docId w15:val="{93561D75-E530-4F8C-95A7-57D954EA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5F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F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F23"/>
  </w:style>
  <w:style w:type="paragraph" w:styleId="Fuzeile">
    <w:name w:val="footer"/>
    <w:basedOn w:val="Standard"/>
    <w:link w:val="FuzeileZchn"/>
    <w:uiPriority w:val="99"/>
    <w:unhideWhenUsed/>
    <w:rsid w:val="00145F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F23"/>
  </w:style>
  <w:style w:type="paragraph" w:styleId="Sprechblasentext">
    <w:name w:val="Balloon Text"/>
    <w:basedOn w:val="Standard"/>
    <w:link w:val="SprechblasentextZchn"/>
    <w:uiPriority w:val="99"/>
    <w:semiHidden/>
    <w:unhideWhenUsed/>
    <w:rsid w:val="00145F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F23"/>
    <w:rPr>
      <w:rFonts w:ascii="Tahoma" w:hAnsi="Tahoma" w:cs="Tahoma"/>
      <w:sz w:val="16"/>
      <w:szCs w:val="16"/>
    </w:rPr>
  </w:style>
  <w:style w:type="character" w:customStyle="1" w:styleId="normalchar">
    <w:name w:val="normal__char"/>
    <w:basedOn w:val="Absatz-Standardschriftart"/>
    <w:rsid w:val="00145F23"/>
  </w:style>
  <w:style w:type="paragraph" w:styleId="Listenabsatz">
    <w:name w:val="List Paragraph"/>
    <w:basedOn w:val="Standard"/>
    <w:uiPriority w:val="34"/>
    <w:qFormat/>
    <w:rsid w:val="00CE5366"/>
    <w:pPr>
      <w:ind w:left="720"/>
      <w:contextualSpacing/>
    </w:pPr>
  </w:style>
  <w:style w:type="paragraph" w:styleId="Beschriftung">
    <w:name w:val="caption"/>
    <w:basedOn w:val="Standard"/>
    <w:next w:val="Standard"/>
    <w:uiPriority w:val="35"/>
    <w:unhideWhenUsed/>
    <w:qFormat/>
    <w:rsid w:val="0096110F"/>
    <w:pPr>
      <w:spacing w:line="240" w:lineRule="auto"/>
    </w:pPr>
    <w:rPr>
      <w:i/>
      <w:iCs/>
      <w:color w:val="1F497D" w:themeColor="text2"/>
      <w:sz w:val="18"/>
      <w:szCs w:val="18"/>
    </w:rPr>
  </w:style>
  <w:style w:type="table" w:styleId="Tabellenraster">
    <w:name w:val="Table Grid"/>
    <w:basedOn w:val="NormaleTabelle"/>
    <w:uiPriority w:val="59"/>
    <w:rsid w:val="005D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94470"/>
    <w:rPr>
      <w:sz w:val="16"/>
      <w:szCs w:val="16"/>
    </w:rPr>
  </w:style>
  <w:style w:type="paragraph" w:styleId="Kommentartext">
    <w:name w:val="annotation text"/>
    <w:basedOn w:val="Standard"/>
    <w:link w:val="KommentartextZchn"/>
    <w:uiPriority w:val="99"/>
    <w:unhideWhenUsed/>
    <w:rsid w:val="00FC42BC"/>
    <w:pPr>
      <w:spacing w:line="240" w:lineRule="auto"/>
    </w:pPr>
    <w:rPr>
      <w:sz w:val="20"/>
      <w:szCs w:val="20"/>
      <w:lang w:val="en-GB"/>
    </w:rPr>
  </w:style>
  <w:style w:type="character" w:customStyle="1" w:styleId="KommentartextZchn">
    <w:name w:val="Kommentartext Zchn"/>
    <w:basedOn w:val="Absatz-Standardschriftart"/>
    <w:link w:val="Kommentartext"/>
    <w:uiPriority w:val="99"/>
    <w:rsid w:val="00FC42BC"/>
    <w:rPr>
      <w:sz w:val="20"/>
      <w:szCs w:val="20"/>
      <w:lang w:val="en-GB"/>
    </w:rPr>
  </w:style>
  <w:style w:type="paragraph" w:customStyle="1" w:styleId="EndNoteBibliographyTitle">
    <w:name w:val="EndNote Bibliography Title"/>
    <w:basedOn w:val="Standard"/>
    <w:link w:val="EndNoteBibliographyTitleZchn"/>
    <w:rsid w:val="00FC42BC"/>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FC42BC"/>
    <w:rPr>
      <w:rFonts w:ascii="Calibri" w:hAnsi="Calibri" w:cs="Calibri"/>
      <w:noProof/>
      <w:lang w:val="en-US"/>
    </w:rPr>
  </w:style>
  <w:style w:type="paragraph" w:customStyle="1" w:styleId="EndNoteBibliography">
    <w:name w:val="EndNote Bibliography"/>
    <w:basedOn w:val="Standard"/>
    <w:link w:val="EndNoteBibliographyZchn"/>
    <w:rsid w:val="00FC42BC"/>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FC42BC"/>
    <w:rPr>
      <w:rFonts w:ascii="Calibri" w:hAnsi="Calibri" w:cs="Calibri"/>
      <w:noProof/>
      <w:lang w:val="en-US"/>
    </w:rPr>
  </w:style>
  <w:style w:type="paragraph" w:styleId="Kommentarthema">
    <w:name w:val="annotation subject"/>
    <w:basedOn w:val="Kommentartext"/>
    <w:next w:val="Kommentartext"/>
    <w:link w:val="KommentarthemaZchn"/>
    <w:uiPriority w:val="99"/>
    <w:semiHidden/>
    <w:unhideWhenUsed/>
    <w:rsid w:val="00FC42BC"/>
    <w:rPr>
      <w:b/>
      <w:bCs/>
      <w:lang w:val="de-DE"/>
    </w:rPr>
  </w:style>
  <w:style w:type="character" w:customStyle="1" w:styleId="KommentarthemaZchn">
    <w:name w:val="Kommentarthema Zchn"/>
    <w:basedOn w:val="KommentartextZchn"/>
    <w:link w:val="Kommentarthema"/>
    <w:uiPriority w:val="99"/>
    <w:semiHidden/>
    <w:rsid w:val="00FC42B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r>
              <a:rPr lang="de-DE" b="1">
                <a:solidFill>
                  <a:schemeClr val="tx1"/>
                </a:solidFill>
                <a:latin typeface="Arial" panose="020B0604020202020204" pitchFamily="34" charset="0"/>
                <a:cs typeface="Arial" panose="020B0604020202020204" pitchFamily="34" charset="0"/>
              </a:rPr>
              <a:t>%</a:t>
            </a:r>
            <a:r>
              <a:rPr lang="de-DE" b="1" baseline="0">
                <a:solidFill>
                  <a:schemeClr val="tx1"/>
                </a:solidFill>
                <a:latin typeface="Arial" panose="020B0604020202020204" pitchFamily="34" charset="0"/>
                <a:cs typeface="Arial" panose="020B0604020202020204" pitchFamily="34" charset="0"/>
              </a:rPr>
              <a:t> dwell time on normalweight body pictures</a:t>
            </a:r>
            <a:endParaRPr lang="de-DE" b="1">
              <a:solidFill>
                <a:schemeClr val="tx1"/>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Arial" panose="020B0604020202020204" pitchFamily="34" charset="0"/>
              <a:ea typeface="+mn-ea"/>
              <a:cs typeface="Arial" panose="020B0604020202020204" pitchFamily="34" charset="0"/>
            </a:defRPr>
          </a:pPr>
          <a:endParaRPr lang="de-DE"/>
        </a:p>
      </c:txPr>
    </c:title>
    <c:autoTitleDeleted val="0"/>
    <c:plotArea>
      <c:layout/>
      <c:lineChart>
        <c:grouping val="standard"/>
        <c:varyColors val="0"/>
        <c:ser>
          <c:idx val="0"/>
          <c:order val="0"/>
          <c:tx>
            <c:strRef>
              <c:f>Tabelle1!$B$14</c:f>
              <c:strCache>
                <c:ptCount val="1"/>
                <c:pt idx="0">
                  <c:v>AN</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errBars>
            <c:errDir val="y"/>
            <c:errBarType val="both"/>
            <c:errValType val="cust"/>
            <c:noEndCap val="0"/>
            <c:plus>
              <c:numRef>
                <c:f>Tabelle1!$G$14:$J$14</c:f>
                <c:numCache>
                  <c:formatCode>General</c:formatCode>
                  <c:ptCount val="4"/>
                  <c:pt idx="0">
                    <c:v>1.8</c:v>
                  </c:pt>
                  <c:pt idx="1">
                    <c:v>1.5</c:v>
                  </c:pt>
                  <c:pt idx="2">
                    <c:v>1.6</c:v>
                  </c:pt>
                  <c:pt idx="3">
                    <c:v>1.4</c:v>
                  </c:pt>
                </c:numCache>
              </c:numRef>
            </c:plus>
            <c:minus>
              <c:numRef>
                <c:f>Tabelle1!$G$14:$J$14</c:f>
                <c:numCache>
                  <c:formatCode>General</c:formatCode>
                  <c:ptCount val="4"/>
                  <c:pt idx="0">
                    <c:v>1.8</c:v>
                  </c:pt>
                  <c:pt idx="1">
                    <c:v>1.5</c:v>
                  </c:pt>
                  <c:pt idx="2">
                    <c:v>1.6</c:v>
                  </c:pt>
                  <c:pt idx="3">
                    <c:v>1.4</c:v>
                  </c:pt>
                </c:numCache>
              </c:numRef>
            </c:minus>
            <c:spPr>
              <a:noFill/>
              <a:ln w="9525" cap="flat" cmpd="sng" algn="ctr">
                <a:solidFill>
                  <a:schemeClr val="tx1">
                    <a:lumMod val="65000"/>
                    <a:lumOff val="35000"/>
                  </a:schemeClr>
                </a:solidFill>
                <a:round/>
              </a:ln>
              <a:effectLst/>
            </c:spPr>
          </c:errBars>
          <c:cat>
            <c:strRef>
              <c:f>Tabelle1!$C$13:$F$13</c:f>
              <c:strCache>
                <c:ptCount val="4"/>
                <c:pt idx="0">
                  <c:v>TimeWindow 1             1-3000 ms</c:v>
                </c:pt>
                <c:pt idx="1">
                  <c:v>TimeWindow 2 3001-6000 ms</c:v>
                </c:pt>
                <c:pt idx="2">
                  <c:v>TimeWindow 3 6001-9000 ms</c:v>
                </c:pt>
                <c:pt idx="3">
                  <c:v>TimeWindow 4 9001-12000 ms</c:v>
                </c:pt>
              </c:strCache>
            </c:strRef>
          </c:cat>
          <c:val>
            <c:numRef>
              <c:f>Tabelle1!$C$14:$F$14</c:f>
              <c:numCache>
                <c:formatCode>General</c:formatCode>
                <c:ptCount val="4"/>
                <c:pt idx="0">
                  <c:v>34</c:v>
                </c:pt>
                <c:pt idx="1">
                  <c:v>30.4</c:v>
                </c:pt>
                <c:pt idx="2">
                  <c:v>29.7</c:v>
                </c:pt>
                <c:pt idx="3">
                  <c:v>24.1</c:v>
                </c:pt>
              </c:numCache>
            </c:numRef>
          </c:val>
          <c:smooth val="0"/>
          <c:extLst>
            <c:ext xmlns:c16="http://schemas.microsoft.com/office/drawing/2014/chart" uri="{C3380CC4-5D6E-409C-BE32-E72D297353CC}">
              <c16:uniqueId val="{00000000-E8C3-49BA-8527-6C8066AD5471}"/>
            </c:ext>
          </c:extLst>
        </c:ser>
        <c:ser>
          <c:idx val="1"/>
          <c:order val="1"/>
          <c:tx>
            <c:strRef>
              <c:f>Tabelle1!$B$15</c:f>
              <c:strCache>
                <c:ptCount val="1"/>
                <c:pt idx="0">
                  <c:v>MD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Tabelle1!$G$15:$J$15</c:f>
                <c:numCache>
                  <c:formatCode>General</c:formatCode>
                  <c:ptCount val="4"/>
                  <c:pt idx="0">
                    <c:v>1.7</c:v>
                  </c:pt>
                  <c:pt idx="1">
                    <c:v>1.7</c:v>
                  </c:pt>
                  <c:pt idx="2">
                    <c:v>1.7</c:v>
                  </c:pt>
                  <c:pt idx="3">
                    <c:v>1.9</c:v>
                  </c:pt>
                </c:numCache>
              </c:numRef>
            </c:plus>
            <c:minus>
              <c:numRef>
                <c:f>Tabelle1!$G$15:$J$15</c:f>
                <c:numCache>
                  <c:formatCode>General</c:formatCode>
                  <c:ptCount val="4"/>
                  <c:pt idx="0">
                    <c:v>1.7</c:v>
                  </c:pt>
                  <c:pt idx="1">
                    <c:v>1.7</c:v>
                  </c:pt>
                  <c:pt idx="2">
                    <c:v>1.7</c:v>
                  </c:pt>
                  <c:pt idx="3">
                    <c:v>1.9</c:v>
                  </c:pt>
                </c:numCache>
              </c:numRef>
            </c:minus>
            <c:spPr>
              <a:noFill/>
              <a:ln w="9525" cap="flat" cmpd="sng" algn="ctr">
                <a:solidFill>
                  <a:schemeClr val="tx1">
                    <a:lumMod val="65000"/>
                    <a:lumOff val="35000"/>
                  </a:schemeClr>
                </a:solidFill>
                <a:round/>
              </a:ln>
              <a:effectLst/>
            </c:spPr>
          </c:errBars>
          <c:cat>
            <c:strRef>
              <c:f>Tabelle1!$C$13:$F$13</c:f>
              <c:strCache>
                <c:ptCount val="4"/>
                <c:pt idx="0">
                  <c:v>TimeWindow 1             1-3000 ms</c:v>
                </c:pt>
                <c:pt idx="1">
                  <c:v>TimeWindow 2 3001-6000 ms</c:v>
                </c:pt>
                <c:pt idx="2">
                  <c:v>TimeWindow 3 6001-9000 ms</c:v>
                </c:pt>
                <c:pt idx="3">
                  <c:v>TimeWindow 4 9001-12000 ms</c:v>
                </c:pt>
              </c:strCache>
            </c:strRef>
          </c:cat>
          <c:val>
            <c:numRef>
              <c:f>Tabelle1!$C$15:$F$15</c:f>
              <c:numCache>
                <c:formatCode>General</c:formatCode>
                <c:ptCount val="4"/>
                <c:pt idx="0">
                  <c:v>30.9</c:v>
                </c:pt>
                <c:pt idx="1">
                  <c:v>25.8</c:v>
                </c:pt>
                <c:pt idx="2">
                  <c:v>22.9</c:v>
                </c:pt>
                <c:pt idx="3">
                  <c:v>23.2</c:v>
                </c:pt>
              </c:numCache>
            </c:numRef>
          </c:val>
          <c:smooth val="0"/>
          <c:extLst>
            <c:ext xmlns:c16="http://schemas.microsoft.com/office/drawing/2014/chart" uri="{C3380CC4-5D6E-409C-BE32-E72D297353CC}">
              <c16:uniqueId val="{00000001-E8C3-49BA-8527-6C8066AD5471}"/>
            </c:ext>
          </c:extLst>
        </c:ser>
        <c:ser>
          <c:idx val="2"/>
          <c:order val="2"/>
          <c:tx>
            <c:strRef>
              <c:f>Tabelle1!$B$16</c:f>
              <c:strCache>
                <c:ptCount val="1"/>
                <c:pt idx="0">
                  <c:v>HC</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ln>
              <a:effectLst/>
            </c:spPr>
          </c:marker>
          <c:errBars>
            <c:errDir val="y"/>
            <c:errBarType val="both"/>
            <c:errValType val="cust"/>
            <c:noEndCap val="0"/>
            <c:plus>
              <c:numRef>
                <c:f>Tabelle1!$G$16:$J$16</c:f>
                <c:numCache>
                  <c:formatCode>General</c:formatCode>
                  <c:ptCount val="4"/>
                  <c:pt idx="0">
                    <c:v>2</c:v>
                  </c:pt>
                  <c:pt idx="1">
                    <c:v>1.2</c:v>
                  </c:pt>
                  <c:pt idx="2">
                    <c:v>1.6</c:v>
                  </c:pt>
                  <c:pt idx="3">
                    <c:v>1.4</c:v>
                  </c:pt>
                </c:numCache>
              </c:numRef>
            </c:plus>
            <c:minus>
              <c:numRef>
                <c:f>Tabelle1!$G$16:$J$16</c:f>
                <c:numCache>
                  <c:formatCode>General</c:formatCode>
                  <c:ptCount val="4"/>
                  <c:pt idx="0">
                    <c:v>2</c:v>
                  </c:pt>
                  <c:pt idx="1">
                    <c:v>1.2</c:v>
                  </c:pt>
                  <c:pt idx="2">
                    <c:v>1.6</c:v>
                  </c:pt>
                  <c:pt idx="3">
                    <c:v>1.4</c:v>
                  </c:pt>
                </c:numCache>
              </c:numRef>
            </c:minus>
            <c:spPr>
              <a:noFill/>
              <a:ln w="9525" cap="flat" cmpd="sng" algn="ctr">
                <a:solidFill>
                  <a:schemeClr val="tx1">
                    <a:lumMod val="65000"/>
                    <a:lumOff val="35000"/>
                  </a:schemeClr>
                </a:solidFill>
                <a:round/>
              </a:ln>
              <a:effectLst/>
            </c:spPr>
          </c:errBars>
          <c:cat>
            <c:strRef>
              <c:f>Tabelle1!$C$13:$F$13</c:f>
              <c:strCache>
                <c:ptCount val="4"/>
                <c:pt idx="0">
                  <c:v>TimeWindow 1             1-3000 ms</c:v>
                </c:pt>
                <c:pt idx="1">
                  <c:v>TimeWindow 2 3001-6000 ms</c:v>
                </c:pt>
                <c:pt idx="2">
                  <c:v>TimeWindow 3 6001-9000 ms</c:v>
                </c:pt>
                <c:pt idx="3">
                  <c:v>TimeWindow 4 9001-12000 ms</c:v>
                </c:pt>
              </c:strCache>
            </c:strRef>
          </c:cat>
          <c:val>
            <c:numRef>
              <c:f>Tabelle1!$C$16:$F$16</c:f>
              <c:numCache>
                <c:formatCode>General</c:formatCode>
                <c:ptCount val="4"/>
                <c:pt idx="0">
                  <c:v>29.2</c:v>
                </c:pt>
                <c:pt idx="1">
                  <c:v>22.9</c:v>
                </c:pt>
                <c:pt idx="2">
                  <c:v>24.1</c:v>
                </c:pt>
                <c:pt idx="3">
                  <c:v>19.8</c:v>
                </c:pt>
              </c:numCache>
            </c:numRef>
          </c:val>
          <c:smooth val="0"/>
          <c:extLst>
            <c:ext xmlns:c16="http://schemas.microsoft.com/office/drawing/2014/chart" uri="{C3380CC4-5D6E-409C-BE32-E72D297353CC}">
              <c16:uniqueId val="{00000002-E8C3-49BA-8527-6C8066AD5471}"/>
            </c:ext>
          </c:extLst>
        </c:ser>
        <c:dLbls>
          <c:showLegendKey val="0"/>
          <c:showVal val="0"/>
          <c:showCatName val="0"/>
          <c:showSerName val="0"/>
          <c:showPercent val="0"/>
          <c:showBubbleSize val="0"/>
        </c:dLbls>
        <c:marker val="1"/>
        <c:smooth val="0"/>
        <c:axId val="58721792"/>
        <c:axId val="58722944"/>
      </c:lineChart>
      <c:catAx>
        <c:axId val="5872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58722944"/>
        <c:crosses val="autoZero"/>
        <c:auto val="1"/>
        <c:lblAlgn val="ctr"/>
        <c:lblOffset val="100"/>
        <c:noMultiLvlLbl val="0"/>
      </c:catAx>
      <c:valAx>
        <c:axId val="5872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58721792"/>
        <c:crosses val="autoZero"/>
        <c:crossBetween val="between"/>
      </c:valAx>
      <c:spPr>
        <a:noFill/>
        <a:ln>
          <a:noFill/>
        </a:ln>
        <a:effectLst/>
      </c:spPr>
    </c:plotArea>
    <c:legend>
      <c:legendPos val="r"/>
      <c:layout>
        <c:manualLayout>
          <c:xMode val="edge"/>
          <c:yMode val="edge"/>
          <c:x val="0.86324978127734031"/>
          <c:y val="0.32283464566929132"/>
          <c:w val="0.10364234023462722"/>
          <c:h val="0.2387109041710343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1573</Words>
  <Characters>9916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Janca</dc:creator>
  <cp:lastModifiedBy>asfaerle</cp:lastModifiedBy>
  <cp:revision>4</cp:revision>
  <dcterms:created xsi:type="dcterms:W3CDTF">2021-12-20T09:14:00Z</dcterms:created>
  <dcterms:modified xsi:type="dcterms:W3CDTF">2022-04-13T08:45:00Z</dcterms:modified>
</cp:coreProperties>
</file>