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C4BB" w14:textId="77777777" w:rsidR="00B33B19" w:rsidRPr="00712152" w:rsidRDefault="00B33B19" w:rsidP="00DA71AE">
      <w:pPr>
        <w:spacing w:line="312" w:lineRule="auto"/>
        <w:jc w:val="center"/>
        <w:rPr>
          <w:rFonts w:ascii="Times New Roman" w:hAnsi="Times New Roman" w:cs="Times New Roman"/>
          <w:b/>
          <w:sz w:val="24"/>
          <w:szCs w:val="24"/>
          <w:lang w:val="en-GB"/>
        </w:rPr>
      </w:pPr>
      <w:r w:rsidRPr="00712152">
        <w:rPr>
          <w:rFonts w:ascii="Times New Roman" w:hAnsi="Times New Roman" w:cs="Times New Roman"/>
          <w:b/>
          <w:sz w:val="24"/>
          <w:szCs w:val="24"/>
          <w:lang w:val="en-GB"/>
        </w:rPr>
        <w:t xml:space="preserve">Supplementary </w:t>
      </w:r>
      <w:r>
        <w:rPr>
          <w:rFonts w:ascii="Times New Roman" w:hAnsi="Times New Roman" w:cs="Times New Roman"/>
          <w:b/>
          <w:sz w:val="24"/>
          <w:szCs w:val="24"/>
          <w:lang w:val="en-GB"/>
        </w:rPr>
        <w:t>Materials</w:t>
      </w:r>
    </w:p>
    <w:p w14:paraId="1FA4F954" w14:textId="69E27B81" w:rsidR="00B33B19" w:rsidRDefault="00B33B19" w:rsidP="00DA71AE">
      <w:pPr>
        <w:spacing w:line="312" w:lineRule="auto"/>
        <w:rPr>
          <w:rFonts w:ascii="Times New Roman" w:hAnsi="Times New Roman" w:cs="Times New Roman"/>
          <w:b/>
          <w:sz w:val="24"/>
          <w:szCs w:val="24"/>
          <w:lang w:val="en-GB"/>
        </w:rPr>
      </w:pPr>
    </w:p>
    <w:p w14:paraId="30A8E832" w14:textId="6DE4745D" w:rsidR="00C904D4" w:rsidRDefault="00C904D4" w:rsidP="00DA71AE">
      <w:pPr>
        <w:pStyle w:val="ListParagraph"/>
        <w:numPr>
          <w:ilvl w:val="0"/>
          <w:numId w:val="1"/>
        </w:numPr>
        <w:spacing w:line="312" w:lineRule="auto"/>
        <w:rPr>
          <w:rFonts w:ascii="Times New Roman" w:hAnsi="Times New Roman" w:cs="Times New Roman"/>
          <w:b/>
          <w:sz w:val="24"/>
          <w:szCs w:val="24"/>
          <w:lang w:val="en-GB"/>
        </w:rPr>
      </w:pPr>
      <w:r>
        <w:rPr>
          <w:rFonts w:ascii="Times New Roman" w:hAnsi="Times New Roman" w:cs="Times New Roman"/>
          <w:b/>
          <w:sz w:val="24"/>
          <w:szCs w:val="24"/>
          <w:lang w:val="en-GB"/>
        </w:rPr>
        <w:t>Example trials of the pictorial and textual interpretation bias tasks</w:t>
      </w:r>
    </w:p>
    <w:p w14:paraId="7E3C1F69" w14:textId="77777777" w:rsidR="00C904D4" w:rsidRDefault="00C904D4" w:rsidP="00DA71AE">
      <w:pPr>
        <w:pStyle w:val="ListParagraph"/>
        <w:spacing w:line="312" w:lineRule="auto"/>
        <w:ind w:left="360"/>
        <w:rPr>
          <w:rFonts w:ascii="Times New Roman" w:hAnsi="Times New Roman" w:cs="Times New Roman"/>
          <w:b/>
          <w:sz w:val="24"/>
          <w:szCs w:val="24"/>
          <w:lang w:val="en-GB"/>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92"/>
        <w:gridCol w:w="1568"/>
        <w:gridCol w:w="3652"/>
        <w:gridCol w:w="3260"/>
      </w:tblGrid>
      <w:tr w:rsidR="00C904D4" w:rsidRPr="00DA71AE" w14:paraId="44329915" w14:textId="77777777" w:rsidTr="00DA71AE">
        <w:tc>
          <w:tcPr>
            <w:tcW w:w="5000" w:type="pct"/>
            <w:gridSpan w:val="4"/>
          </w:tcPr>
          <w:p w14:paraId="547A1323" w14:textId="2D2BF81D" w:rsidR="00C904D4" w:rsidRPr="00DA71AE" w:rsidRDefault="00C904D4" w:rsidP="00DA71AE">
            <w:pPr>
              <w:autoSpaceDE w:val="0"/>
              <w:autoSpaceDN w:val="0"/>
              <w:adjustRightInd w:val="0"/>
              <w:spacing w:line="312" w:lineRule="auto"/>
              <w:rPr>
                <w:rFonts w:asciiTheme="majorBidi" w:hAnsiTheme="majorBidi" w:cstheme="majorBidi"/>
                <w:b/>
                <w:bCs/>
                <w:sz w:val="24"/>
                <w:szCs w:val="24"/>
                <w:lang w:val="en-GB"/>
              </w:rPr>
            </w:pPr>
            <w:r w:rsidRPr="00DA71AE">
              <w:rPr>
                <w:rFonts w:asciiTheme="majorBidi" w:hAnsiTheme="majorBidi" w:cstheme="majorBidi"/>
                <w:b/>
                <w:bCs/>
                <w:sz w:val="24"/>
                <w:szCs w:val="24"/>
                <w:lang w:val="en-GB"/>
              </w:rPr>
              <w:t>Table 4</w:t>
            </w:r>
          </w:p>
          <w:p w14:paraId="6A3D13EF"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i/>
                <w:iCs/>
                <w:sz w:val="24"/>
                <w:szCs w:val="24"/>
                <w:lang w:val="en-GB"/>
              </w:rPr>
              <w:t>Two Example Trials of the Pictorial and Textual Task</w:t>
            </w:r>
          </w:p>
        </w:tc>
      </w:tr>
      <w:tr w:rsidR="002F527C" w:rsidRPr="00DA71AE" w14:paraId="4E3D8746" w14:textId="77777777" w:rsidTr="002F527C">
        <w:tc>
          <w:tcPr>
            <w:tcW w:w="326" w:type="pct"/>
            <w:tcBorders>
              <w:bottom w:val="single" w:sz="4" w:space="0" w:color="auto"/>
            </w:tcBorders>
          </w:tcPr>
          <w:p w14:paraId="64278BA0"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p>
        </w:tc>
        <w:tc>
          <w:tcPr>
            <w:tcW w:w="864" w:type="pct"/>
          </w:tcPr>
          <w:p w14:paraId="5C246086"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p>
        </w:tc>
        <w:tc>
          <w:tcPr>
            <w:tcW w:w="2013" w:type="pct"/>
            <w:tcBorders>
              <w:right w:val="single" w:sz="4" w:space="0" w:color="auto"/>
            </w:tcBorders>
          </w:tcPr>
          <w:p w14:paraId="7A97E7FE"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b/>
                <w:bCs/>
                <w:sz w:val="24"/>
                <w:szCs w:val="24"/>
                <w:lang w:val="en-GB"/>
              </w:rPr>
            </w:pPr>
            <w:r w:rsidRPr="00DA71AE">
              <w:rPr>
                <w:rFonts w:asciiTheme="majorBidi" w:hAnsiTheme="majorBidi" w:cstheme="majorBidi"/>
                <w:b/>
                <w:bCs/>
                <w:sz w:val="24"/>
                <w:szCs w:val="24"/>
                <w:lang w:val="en-GB"/>
              </w:rPr>
              <w:t>Pictorial Task</w:t>
            </w:r>
          </w:p>
        </w:tc>
        <w:tc>
          <w:tcPr>
            <w:tcW w:w="1797" w:type="pct"/>
            <w:tcBorders>
              <w:top w:val="single" w:sz="4" w:space="0" w:color="auto"/>
              <w:left w:val="single" w:sz="4" w:space="0" w:color="auto"/>
            </w:tcBorders>
          </w:tcPr>
          <w:p w14:paraId="30ABEA05"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b/>
                <w:bCs/>
                <w:sz w:val="24"/>
                <w:szCs w:val="24"/>
                <w:lang w:val="en-GB"/>
              </w:rPr>
            </w:pPr>
            <w:r w:rsidRPr="00DA71AE">
              <w:rPr>
                <w:rFonts w:asciiTheme="majorBidi" w:hAnsiTheme="majorBidi" w:cstheme="majorBidi"/>
                <w:b/>
                <w:bCs/>
                <w:sz w:val="24"/>
                <w:szCs w:val="24"/>
                <w:lang w:val="en-GB"/>
              </w:rPr>
              <w:t>Textual Task</w:t>
            </w:r>
          </w:p>
        </w:tc>
      </w:tr>
      <w:tr w:rsidR="002F527C" w:rsidRPr="00DA71AE" w14:paraId="123D58FD" w14:textId="77777777" w:rsidTr="002F527C">
        <w:trPr>
          <w:cantSplit/>
          <w:trHeight w:val="1154"/>
        </w:trPr>
        <w:tc>
          <w:tcPr>
            <w:tcW w:w="326" w:type="pct"/>
            <w:vMerge w:val="restart"/>
            <w:tcBorders>
              <w:top w:val="single" w:sz="4" w:space="0" w:color="auto"/>
              <w:right w:val="single" w:sz="4" w:space="0" w:color="auto"/>
            </w:tcBorders>
            <w:textDirection w:val="btLr"/>
          </w:tcPr>
          <w:p w14:paraId="297B70E2" w14:textId="77777777" w:rsidR="00C904D4" w:rsidRPr="00DA71AE" w:rsidRDefault="00C904D4" w:rsidP="00DA71AE">
            <w:pPr>
              <w:pStyle w:val="ListParagraph"/>
              <w:autoSpaceDE w:val="0"/>
              <w:autoSpaceDN w:val="0"/>
              <w:adjustRightInd w:val="0"/>
              <w:spacing w:line="312" w:lineRule="auto"/>
              <w:ind w:left="113" w:right="113"/>
              <w:jc w:val="center"/>
              <w:rPr>
                <w:rFonts w:asciiTheme="majorBidi" w:hAnsiTheme="majorBidi" w:cstheme="majorBidi"/>
                <w:b/>
                <w:bCs/>
                <w:sz w:val="24"/>
                <w:szCs w:val="24"/>
                <w:lang w:val="en-GB"/>
              </w:rPr>
            </w:pPr>
            <w:r w:rsidRPr="00DA71AE">
              <w:rPr>
                <w:rFonts w:asciiTheme="majorBidi" w:hAnsiTheme="majorBidi" w:cstheme="majorBidi"/>
                <w:b/>
                <w:bCs/>
                <w:sz w:val="24"/>
                <w:szCs w:val="24"/>
                <w:lang w:val="en-GB"/>
              </w:rPr>
              <w:t>Example 1</w:t>
            </w:r>
          </w:p>
        </w:tc>
        <w:tc>
          <w:tcPr>
            <w:tcW w:w="864" w:type="pct"/>
            <w:tcBorders>
              <w:left w:val="single" w:sz="4" w:space="0" w:color="auto"/>
            </w:tcBorders>
          </w:tcPr>
          <w:p w14:paraId="7FA64984"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Scenario</w:t>
            </w:r>
          </w:p>
        </w:tc>
        <w:tc>
          <w:tcPr>
            <w:tcW w:w="2013" w:type="pct"/>
            <w:tcBorders>
              <w:right w:val="single" w:sz="4" w:space="0" w:color="auto"/>
            </w:tcBorders>
            <w:vAlign w:val="bottom"/>
          </w:tcPr>
          <w:p w14:paraId="295F4EBB" w14:textId="6327D197" w:rsidR="002F527C" w:rsidRPr="002F527C" w:rsidRDefault="002F527C" w:rsidP="002F527C">
            <w:pPr>
              <w:pStyle w:val="ListParagraph"/>
              <w:autoSpaceDE w:val="0"/>
              <w:autoSpaceDN w:val="0"/>
              <w:adjustRightInd w:val="0"/>
              <w:spacing w:line="312" w:lineRule="auto"/>
              <w:ind w:left="0"/>
              <w:rPr>
                <w:noProof/>
              </w:rPr>
            </w:pPr>
            <w:r>
              <w:rPr>
                <w:noProof/>
              </w:rPr>
              <w:drawing>
                <wp:inline distT="0" distB="0" distL="0" distR="0" wp14:anchorId="09A0720A" wp14:editId="1ADE87D9">
                  <wp:extent cx="1975104" cy="1113985"/>
                  <wp:effectExtent l="0" t="0" r="6350" b="0"/>
                  <wp:docPr id="78" name="Picture 78" descr="Ambi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mbi_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2747" cy="1123936"/>
                          </a:xfrm>
                          <a:prstGeom prst="rect">
                            <a:avLst/>
                          </a:prstGeom>
                          <a:noFill/>
                          <a:ln>
                            <a:noFill/>
                          </a:ln>
                        </pic:spPr>
                      </pic:pic>
                    </a:graphicData>
                  </a:graphic>
                </wp:inline>
              </w:drawing>
            </w:r>
          </w:p>
        </w:tc>
        <w:tc>
          <w:tcPr>
            <w:tcW w:w="1797" w:type="pct"/>
            <w:tcBorders>
              <w:top w:val="single" w:sz="4" w:space="0" w:color="auto"/>
              <w:left w:val="single" w:sz="4" w:space="0" w:color="auto"/>
            </w:tcBorders>
          </w:tcPr>
          <w:p w14:paraId="485C267D" w14:textId="307D70E8"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You are all alone somewhere at a school party and someone you don't know is looking at you.</w:t>
            </w:r>
          </w:p>
        </w:tc>
      </w:tr>
      <w:tr w:rsidR="002F527C" w:rsidRPr="00DA71AE" w14:paraId="4BDA0912" w14:textId="77777777" w:rsidTr="002F527C">
        <w:tc>
          <w:tcPr>
            <w:tcW w:w="326" w:type="pct"/>
            <w:vMerge/>
            <w:tcBorders>
              <w:right w:val="single" w:sz="4" w:space="0" w:color="auto"/>
            </w:tcBorders>
          </w:tcPr>
          <w:p w14:paraId="568B91A3"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p>
        </w:tc>
        <w:tc>
          <w:tcPr>
            <w:tcW w:w="864" w:type="pct"/>
            <w:tcBorders>
              <w:left w:val="single" w:sz="4" w:space="0" w:color="auto"/>
            </w:tcBorders>
          </w:tcPr>
          <w:p w14:paraId="435F0F1A"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Question</w:t>
            </w:r>
          </w:p>
        </w:tc>
        <w:tc>
          <w:tcPr>
            <w:tcW w:w="2013" w:type="pct"/>
            <w:tcBorders>
              <w:right w:val="single" w:sz="4" w:space="0" w:color="auto"/>
            </w:tcBorders>
          </w:tcPr>
          <w:p w14:paraId="30D34013"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Which description do you think best fits the photo?</w:t>
            </w:r>
          </w:p>
        </w:tc>
        <w:tc>
          <w:tcPr>
            <w:tcW w:w="1797" w:type="pct"/>
            <w:tcBorders>
              <w:top w:val="single" w:sz="4" w:space="0" w:color="auto"/>
              <w:left w:val="single" w:sz="4" w:space="0" w:color="auto"/>
            </w:tcBorders>
          </w:tcPr>
          <w:p w14:paraId="334DD466"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Why is he/she looking at you?</w:t>
            </w:r>
          </w:p>
        </w:tc>
      </w:tr>
      <w:tr w:rsidR="002F527C" w:rsidRPr="00DA71AE" w14:paraId="588FD233" w14:textId="77777777" w:rsidTr="002F527C">
        <w:tc>
          <w:tcPr>
            <w:tcW w:w="326" w:type="pct"/>
            <w:vMerge/>
            <w:tcBorders>
              <w:right w:val="single" w:sz="4" w:space="0" w:color="auto"/>
            </w:tcBorders>
          </w:tcPr>
          <w:p w14:paraId="069AE457"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p>
        </w:tc>
        <w:tc>
          <w:tcPr>
            <w:tcW w:w="864" w:type="pct"/>
            <w:tcBorders>
              <w:left w:val="single" w:sz="4" w:space="0" w:color="auto"/>
            </w:tcBorders>
          </w:tcPr>
          <w:p w14:paraId="7F368730"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 xml:space="preserve">Positive </w:t>
            </w:r>
          </w:p>
          <w:p w14:paraId="69ED355F"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interpretation</w:t>
            </w:r>
          </w:p>
        </w:tc>
        <w:tc>
          <w:tcPr>
            <w:tcW w:w="2013" w:type="pct"/>
            <w:tcBorders>
              <w:right w:val="single" w:sz="4" w:space="0" w:color="auto"/>
            </w:tcBorders>
          </w:tcPr>
          <w:p w14:paraId="4C255DF2" w14:textId="77777777" w:rsidR="00C904D4" w:rsidRPr="00DA71AE" w:rsidRDefault="00C904D4" w:rsidP="00DA71AE">
            <w:pPr>
              <w:autoSpaceDE w:val="0"/>
              <w:autoSpaceDN w:val="0"/>
              <w:adjustRightInd w:val="0"/>
              <w:spacing w:line="312" w:lineRule="auto"/>
              <w:rPr>
                <w:rFonts w:asciiTheme="majorBidi" w:hAnsiTheme="majorBidi" w:cstheme="majorBidi"/>
                <w:sz w:val="24"/>
                <w:szCs w:val="24"/>
                <w:u w:val="single"/>
                <w:lang w:val="en-GB"/>
              </w:rPr>
            </w:pPr>
            <w:r w:rsidRPr="00DA71AE">
              <w:rPr>
                <w:rFonts w:asciiTheme="majorBidi" w:hAnsiTheme="majorBidi" w:cstheme="majorBidi"/>
                <w:sz w:val="24"/>
                <w:szCs w:val="24"/>
                <w:u w:val="single"/>
                <w:lang w:val="en-GB"/>
              </w:rPr>
              <w:t>Getting attention</w:t>
            </w:r>
          </w:p>
          <w:p w14:paraId="5091DDFC"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He is trying to get your attention so that you will come and talk to him.</w:t>
            </w:r>
          </w:p>
        </w:tc>
        <w:tc>
          <w:tcPr>
            <w:tcW w:w="1797" w:type="pct"/>
            <w:tcBorders>
              <w:top w:val="single" w:sz="4" w:space="0" w:color="auto"/>
              <w:left w:val="single" w:sz="4" w:space="0" w:color="auto"/>
            </w:tcBorders>
          </w:tcPr>
          <w:p w14:paraId="06FDFAEC"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He/she likes me and thus tries to get my attention.</w:t>
            </w:r>
          </w:p>
        </w:tc>
      </w:tr>
      <w:tr w:rsidR="002F527C" w:rsidRPr="00DA71AE" w14:paraId="36F52571" w14:textId="77777777" w:rsidTr="002F527C">
        <w:tc>
          <w:tcPr>
            <w:tcW w:w="326" w:type="pct"/>
            <w:vMerge/>
            <w:tcBorders>
              <w:right w:val="single" w:sz="4" w:space="0" w:color="auto"/>
            </w:tcBorders>
          </w:tcPr>
          <w:p w14:paraId="207FDDA6"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p>
        </w:tc>
        <w:tc>
          <w:tcPr>
            <w:tcW w:w="864" w:type="pct"/>
            <w:tcBorders>
              <w:left w:val="single" w:sz="4" w:space="0" w:color="auto"/>
            </w:tcBorders>
          </w:tcPr>
          <w:p w14:paraId="6466EB17"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 xml:space="preserve">Negative </w:t>
            </w:r>
          </w:p>
          <w:p w14:paraId="5B55BDA0"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interpretation</w:t>
            </w:r>
          </w:p>
        </w:tc>
        <w:tc>
          <w:tcPr>
            <w:tcW w:w="2013" w:type="pct"/>
            <w:tcBorders>
              <w:right w:val="single" w:sz="4" w:space="0" w:color="auto"/>
            </w:tcBorders>
          </w:tcPr>
          <w:p w14:paraId="03588F07" w14:textId="77777777" w:rsidR="00C904D4" w:rsidRPr="00DA71AE" w:rsidRDefault="00C904D4" w:rsidP="00DA71AE">
            <w:pPr>
              <w:autoSpaceDE w:val="0"/>
              <w:autoSpaceDN w:val="0"/>
              <w:adjustRightInd w:val="0"/>
              <w:spacing w:line="312" w:lineRule="auto"/>
              <w:rPr>
                <w:rFonts w:asciiTheme="majorBidi" w:hAnsiTheme="majorBidi" w:cstheme="majorBidi"/>
                <w:sz w:val="24"/>
                <w:szCs w:val="24"/>
                <w:u w:val="single"/>
                <w:lang w:val="en-GB"/>
              </w:rPr>
            </w:pPr>
            <w:r w:rsidRPr="00DA71AE">
              <w:rPr>
                <w:rFonts w:asciiTheme="majorBidi" w:hAnsiTheme="majorBidi" w:cstheme="majorBidi"/>
                <w:sz w:val="24"/>
                <w:szCs w:val="24"/>
                <w:u w:val="single"/>
                <w:lang w:val="en-GB"/>
              </w:rPr>
              <w:t>Lonely</w:t>
            </w:r>
          </w:p>
          <w:p w14:paraId="7773A23B"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He looks at you and thinks you are a loser because you are alone.</w:t>
            </w:r>
          </w:p>
        </w:tc>
        <w:tc>
          <w:tcPr>
            <w:tcW w:w="1797" w:type="pct"/>
            <w:tcBorders>
              <w:top w:val="single" w:sz="4" w:space="0" w:color="auto"/>
              <w:left w:val="single" w:sz="4" w:space="0" w:color="auto"/>
            </w:tcBorders>
          </w:tcPr>
          <w:p w14:paraId="2A23B575"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 xml:space="preserve">He/she notices that I am alone. He/she probably thinks I’m pathetic. </w:t>
            </w:r>
          </w:p>
        </w:tc>
      </w:tr>
      <w:tr w:rsidR="002F527C" w:rsidRPr="00DA71AE" w14:paraId="7B8808BE" w14:textId="77777777" w:rsidTr="002F527C">
        <w:tc>
          <w:tcPr>
            <w:tcW w:w="326" w:type="pct"/>
            <w:vMerge/>
            <w:tcBorders>
              <w:right w:val="single" w:sz="4" w:space="0" w:color="auto"/>
            </w:tcBorders>
          </w:tcPr>
          <w:p w14:paraId="75AA3504"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p>
        </w:tc>
        <w:tc>
          <w:tcPr>
            <w:tcW w:w="864" w:type="pct"/>
            <w:tcBorders>
              <w:left w:val="single" w:sz="4" w:space="0" w:color="auto"/>
            </w:tcBorders>
          </w:tcPr>
          <w:p w14:paraId="1DC0D9E9"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Neutral interpretation</w:t>
            </w:r>
          </w:p>
        </w:tc>
        <w:tc>
          <w:tcPr>
            <w:tcW w:w="2013" w:type="pct"/>
            <w:tcBorders>
              <w:right w:val="single" w:sz="4" w:space="0" w:color="auto"/>
            </w:tcBorders>
          </w:tcPr>
          <w:p w14:paraId="0A747213" w14:textId="77777777" w:rsidR="00C904D4" w:rsidRPr="00DA71AE" w:rsidRDefault="00C904D4" w:rsidP="00DA71AE">
            <w:pPr>
              <w:autoSpaceDE w:val="0"/>
              <w:autoSpaceDN w:val="0"/>
              <w:adjustRightInd w:val="0"/>
              <w:spacing w:line="312" w:lineRule="auto"/>
              <w:rPr>
                <w:rFonts w:asciiTheme="majorBidi" w:hAnsiTheme="majorBidi" w:cstheme="majorBidi"/>
                <w:sz w:val="24"/>
                <w:szCs w:val="24"/>
                <w:lang w:val="en-GB"/>
              </w:rPr>
            </w:pPr>
            <w:r w:rsidRPr="00DA71AE">
              <w:rPr>
                <w:rFonts w:asciiTheme="majorBidi" w:hAnsiTheme="majorBidi" w:cstheme="majorBidi"/>
                <w:sz w:val="24"/>
                <w:szCs w:val="24"/>
                <w:lang w:val="en-GB"/>
              </w:rPr>
              <w:t>-</w:t>
            </w:r>
          </w:p>
        </w:tc>
        <w:tc>
          <w:tcPr>
            <w:tcW w:w="1797" w:type="pct"/>
            <w:tcBorders>
              <w:top w:val="single" w:sz="4" w:space="0" w:color="auto"/>
              <w:left w:val="single" w:sz="4" w:space="0" w:color="auto"/>
            </w:tcBorders>
          </w:tcPr>
          <w:p w14:paraId="3048FFBF" w14:textId="77777777" w:rsidR="00C904D4" w:rsidRPr="00DA71AE" w:rsidRDefault="00C904D4"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He/she happens to be looking in my direction.</w:t>
            </w:r>
          </w:p>
        </w:tc>
      </w:tr>
      <w:tr w:rsidR="002F527C" w:rsidRPr="00DA71AE" w14:paraId="5F7CFB45" w14:textId="77777777" w:rsidTr="002F527C">
        <w:trPr>
          <w:cantSplit/>
          <w:trHeight w:val="1417"/>
        </w:trPr>
        <w:tc>
          <w:tcPr>
            <w:tcW w:w="326" w:type="pct"/>
            <w:vMerge w:val="restart"/>
            <w:tcBorders>
              <w:top w:val="single" w:sz="4" w:space="0" w:color="auto"/>
              <w:right w:val="single" w:sz="4" w:space="0" w:color="auto"/>
            </w:tcBorders>
            <w:textDirection w:val="btLr"/>
          </w:tcPr>
          <w:p w14:paraId="0A2B9947" w14:textId="77777777" w:rsidR="00DA71AE" w:rsidRPr="00DA71AE" w:rsidRDefault="00DA71AE" w:rsidP="00DA71AE">
            <w:pPr>
              <w:pStyle w:val="ListParagraph"/>
              <w:autoSpaceDE w:val="0"/>
              <w:autoSpaceDN w:val="0"/>
              <w:adjustRightInd w:val="0"/>
              <w:spacing w:line="312" w:lineRule="auto"/>
              <w:ind w:left="113" w:right="113"/>
              <w:jc w:val="center"/>
              <w:rPr>
                <w:rFonts w:asciiTheme="majorBidi" w:hAnsiTheme="majorBidi" w:cstheme="majorBidi"/>
                <w:b/>
                <w:bCs/>
                <w:sz w:val="24"/>
                <w:szCs w:val="24"/>
                <w:lang w:val="en-GB"/>
              </w:rPr>
            </w:pPr>
            <w:r w:rsidRPr="00DA71AE">
              <w:rPr>
                <w:rFonts w:asciiTheme="majorBidi" w:hAnsiTheme="majorBidi" w:cstheme="majorBidi"/>
                <w:b/>
                <w:bCs/>
                <w:sz w:val="24"/>
                <w:szCs w:val="24"/>
                <w:lang w:val="en-GB"/>
              </w:rPr>
              <w:t>Example 2</w:t>
            </w:r>
          </w:p>
        </w:tc>
        <w:tc>
          <w:tcPr>
            <w:tcW w:w="864" w:type="pct"/>
            <w:tcBorders>
              <w:left w:val="single" w:sz="4" w:space="0" w:color="auto"/>
            </w:tcBorders>
          </w:tcPr>
          <w:p w14:paraId="45A3EA2C"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Scenario</w:t>
            </w:r>
          </w:p>
        </w:tc>
        <w:tc>
          <w:tcPr>
            <w:tcW w:w="2013" w:type="pct"/>
            <w:tcBorders>
              <w:right w:val="single" w:sz="4" w:space="0" w:color="auto"/>
            </w:tcBorders>
            <w:vAlign w:val="bottom"/>
          </w:tcPr>
          <w:p w14:paraId="3C5B685C" w14:textId="383C03FB" w:rsidR="00DA71AE" w:rsidRPr="00DA71AE" w:rsidRDefault="002F527C" w:rsidP="002F527C">
            <w:pPr>
              <w:pStyle w:val="ListParagraph"/>
              <w:autoSpaceDE w:val="0"/>
              <w:autoSpaceDN w:val="0"/>
              <w:adjustRightInd w:val="0"/>
              <w:spacing w:line="312" w:lineRule="auto"/>
              <w:ind w:left="0"/>
              <w:rPr>
                <w:rFonts w:asciiTheme="majorBidi" w:hAnsiTheme="majorBidi" w:cstheme="majorBidi"/>
                <w:sz w:val="24"/>
                <w:szCs w:val="24"/>
                <w:lang w:val="en-GB"/>
              </w:rPr>
            </w:pPr>
            <w:r>
              <w:rPr>
                <w:noProof/>
              </w:rPr>
              <w:drawing>
                <wp:inline distT="0" distB="0" distL="0" distR="0" wp14:anchorId="717195D0" wp14:editId="207E4796">
                  <wp:extent cx="1972800" cy="1112400"/>
                  <wp:effectExtent l="0" t="0" r="8890" b="0"/>
                  <wp:docPr id="69" name="Picture 69" descr="Ambi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Ambi_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800" cy="1112400"/>
                          </a:xfrm>
                          <a:prstGeom prst="rect">
                            <a:avLst/>
                          </a:prstGeom>
                          <a:noFill/>
                          <a:ln>
                            <a:noFill/>
                          </a:ln>
                        </pic:spPr>
                      </pic:pic>
                    </a:graphicData>
                  </a:graphic>
                </wp:inline>
              </w:drawing>
            </w:r>
          </w:p>
        </w:tc>
        <w:tc>
          <w:tcPr>
            <w:tcW w:w="1797" w:type="pct"/>
            <w:tcBorders>
              <w:top w:val="single" w:sz="4" w:space="0" w:color="auto"/>
              <w:left w:val="single" w:sz="4" w:space="0" w:color="auto"/>
            </w:tcBorders>
          </w:tcPr>
          <w:p w14:paraId="19BF6B1D"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 xml:space="preserve">You are in conversation with someone and you are telling them something. In the middle of a sentence, this person interrupts you. </w:t>
            </w:r>
          </w:p>
        </w:tc>
      </w:tr>
      <w:tr w:rsidR="002F527C" w:rsidRPr="00DA71AE" w14:paraId="5E50717A" w14:textId="77777777" w:rsidTr="002F527C">
        <w:tc>
          <w:tcPr>
            <w:tcW w:w="326" w:type="pct"/>
            <w:vMerge/>
            <w:tcBorders>
              <w:right w:val="single" w:sz="4" w:space="0" w:color="auto"/>
            </w:tcBorders>
          </w:tcPr>
          <w:p w14:paraId="58C067B2"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p>
        </w:tc>
        <w:tc>
          <w:tcPr>
            <w:tcW w:w="864" w:type="pct"/>
            <w:tcBorders>
              <w:left w:val="single" w:sz="4" w:space="0" w:color="auto"/>
            </w:tcBorders>
          </w:tcPr>
          <w:p w14:paraId="68570B80"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Question</w:t>
            </w:r>
          </w:p>
        </w:tc>
        <w:tc>
          <w:tcPr>
            <w:tcW w:w="2013" w:type="pct"/>
            <w:tcBorders>
              <w:right w:val="single" w:sz="4" w:space="0" w:color="auto"/>
            </w:tcBorders>
          </w:tcPr>
          <w:p w14:paraId="6E6126A8"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Which description do you think best fits the photo?</w:t>
            </w:r>
          </w:p>
        </w:tc>
        <w:tc>
          <w:tcPr>
            <w:tcW w:w="1797" w:type="pct"/>
            <w:tcBorders>
              <w:top w:val="single" w:sz="4" w:space="0" w:color="auto"/>
              <w:left w:val="single" w:sz="4" w:space="0" w:color="auto"/>
            </w:tcBorders>
          </w:tcPr>
          <w:p w14:paraId="2014F039"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Why is this person interrupting you?</w:t>
            </w:r>
          </w:p>
        </w:tc>
      </w:tr>
      <w:tr w:rsidR="002F527C" w:rsidRPr="00DA71AE" w14:paraId="153001A2" w14:textId="77777777" w:rsidTr="002F527C">
        <w:tc>
          <w:tcPr>
            <w:tcW w:w="326" w:type="pct"/>
            <w:vMerge/>
            <w:tcBorders>
              <w:right w:val="single" w:sz="4" w:space="0" w:color="auto"/>
            </w:tcBorders>
          </w:tcPr>
          <w:p w14:paraId="4F1E4D0E"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p>
        </w:tc>
        <w:tc>
          <w:tcPr>
            <w:tcW w:w="864" w:type="pct"/>
            <w:tcBorders>
              <w:left w:val="single" w:sz="4" w:space="0" w:color="auto"/>
            </w:tcBorders>
          </w:tcPr>
          <w:p w14:paraId="587EF5F7"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Positive interpretation</w:t>
            </w:r>
          </w:p>
        </w:tc>
        <w:tc>
          <w:tcPr>
            <w:tcW w:w="2013" w:type="pct"/>
            <w:tcBorders>
              <w:right w:val="single" w:sz="4" w:space="0" w:color="auto"/>
            </w:tcBorders>
          </w:tcPr>
          <w:p w14:paraId="19AEE371" w14:textId="77777777" w:rsidR="00DA71AE" w:rsidRPr="00DA71AE" w:rsidRDefault="00DA71AE" w:rsidP="00DA71AE">
            <w:pPr>
              <w:autoSpaceDE w:val="0"/>
              <w:autoSpaceDN w:val="0"/>
              <w:adjustRightInd w:val="0"/>
              <w:spacing w:line="312" w:lineRule="auto"/>
              <w:rPr>
                <w:rFonts w:asciiTheme="majorBidi" w:hAnsiTheme="majorBidi" w:cstheme="majorBidi"/>
                <w:sz w:val="24"/>
                <w:szCs w:val="24"/>
                <w:u w:val="single"/>
                <w:lang w:val="en-GB"/>
              </w:rPr>
            </w:pPr>
            <w:r w:rsidRPr="00DA71AE">
              <w:rPr>
                <w:rFonts w:asciiTheme="majorBidi" w:hAnsiTheme="majorBidi" w:cstheme="majorBidi"/>
                <w:sz w:val="24"/>
                <w:szCs w:val="24"/>
                <w:u w:val="single"/>
                <w:lang w:val="en-GB"/>
              </w:rPr>
              <w:t>Interesting</w:t>
            </w:r>
          </w:p>
          <w:p w14:paraId="6558304E"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She listens intently to what you have to say.</w:t>
            </w:r>
          </w:p>
        </w:tc>
        <w:tc>
          <w:tcPr>
            <w:tcW w:w="1797" w:type="pct"/>
            <w:tcBorders>
              <w:top w:val="single" w:sz="4" w:space="0" w:color="auto"/>
              <w:left w:val="single" w:sz="4" w:space="0" w:color="auto"/>
            </w:tcBorders>
          </w:tcPr>
          <w:p w14:paraId="0341FA67"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This person is very interested in what I am saying and wants to know more about it.</w:t>
            </w:r>
          </w:p>
        </w:tc>
      </w:tr>
      <w:tr w:rsidR="002F527C" w:rsidRPr="00DA71AE" w14:paraId="20B791F1" w14:textId="77777777" w:rsidTr="002F527C">
        <w:tc>
          <w:tcPr>
            <w:tcW w:w="326" w:type="pct"/>
            <w:vMerge/>
            <w:tcBorders>
              <w:right w:val="single" w:sz="4" w:space="0" w:color="auto"/>
            </w:tcBorders>
          </w:tcPr>
          <w:p w14:paraId="6DBB70E1"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p>
        </w:tc>
        <w:tc>
          <w:tcPr>
            <w:tcW w:w="864" w:type="pct"/>
            <w:tcBorders>
              <w:left w:val="single" w:sz="4" w:space="0" w:color="auto"/>
            </w:tcBorders>
          </w:tcPr>
          <w:p w14:paraId="4AE64E17"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Negative interpretation</w:t>
            </w:r>
          </w:p>
        </w:tc>
        <w:tc>
          <w:tcPr>
            <w:tcW w:w="2013" w:type="pct"/>
            <w:tcBorders>
              <w:right w:val="single" w:sz="4" w:space="0" w:color="auto"/>
            </w:tcBorders>
          </w:tcPr>
          <w:p w14:paraId="004EA6FE" w14:textId="77777777" w:rsidR="00DA71AE" w:rsidRPr="00DA71AE" w:rsidRDefault="00DA71AE" w:rsidP="00DA71AE">
            <w:pPr>
              <w:autoSpaceDE w:val="0"/>
              <w:autoSpaceDN w:val="0"/>
              <w:adjustRightInd w:val="0"/>
              <w:spacing w:line="312" w:lineRule="auto"/>
              <w:rPr>
                <w:rFonts w:asciiTheme="majorBidi" w:hAnsiTheme="majorBidi" w:cstheme="majorBidi"/>
                <w:sz w:val="24"/>
                <w:szCs w:val="24"/>
                <w:u w:val="single"/>
                <w:lang w:val="en-GB"/>
              </w:rPr>
            </w:pPr>
            <w:r w:rsidRPr="00DA71AE">
              <w:rPr>
                <w:rFonts w:asciiTheme="majorBidi" w:hAnsiTheme="majorBidi" w:cstheme="majorBidi"/>
                <w:sz w:val="24"/>
                <w:szCs w:val="24"/>
                <w:u w:val="single"/>
                <w:lang w:val="en-GB"/>
              </w:rPr>
              <w:t>Bored</w:t>
            </w:r>
          </w:p>
          <w:p w14:paraId="6469218F"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She thinks your story is boring, so her mind is off it.</w:t>
            </w:r>
          </w:p>
        </w:tc>
        <w:tc>
          <w:tcPr>
            <w:tcW w:w="1797" w:type="pct"/>
            <w:tcBorders>
              <w:top w:val="single" w:sz="4" w:space="0" w:color="auto"/>
              <w:left w:val="single" w:sz="4" w:space="0" w:color="auto"/>
            </w:tcBorders>
          </w:tcPr>
          <w:p w14:paraId="30394923"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This person does not find what I am saying fascinating and wants to change the subject.</w:t>
            </w:r>
          </w:p>
        </w:tc>
      </w:tr>
      <w:tr w:rsidR="002F527C" w:rsidRPr="00DA71AE" w14:paraId="0AFA7340" w14:textId="77777777" w:rsidTr="002F527C">
        <w:tc>
          <w:tcPr>
            <w:tcW w:w="326" w:type="pct"/>
            <w:vMerge/>
            <w:tcBorders>
              <w:right w:val="single" w:sz="4" w:space="0" w:color="auto"/>
            </w:tcBorders>
          </w:tcPr>
          <w:p w14:paraId="3D66964E"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p>
        </w:tc>
        <w:tc>
          <w:tcPr>
            <w:tcW w:w="864" w:type="pct"/>
            <w:tcBorders>
              <w:left w:val="single" w:sz="4" w:space="0" w:color="auto"/>
            </w:tcBorders>
          </w:tcPr>
          <w:p w14:paraId="23A0FA51"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Neutral</w:t>
            </w:r>
          </w:p>
          <w:p w14:paraId="71AFAFF1"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interpretation</w:t>
            </w:r>
          </w:p>
        </w:tc>
        <w:tc>
          <w:tcPr>
            <w:tcW w:w="2013" w:type="pct"/>
            <w:tcBorders>
              <w:right w:val="single" w:sz="4" w:space="0" w:color="auto"/>
            </w:tcBorders>
          </w:tcPr>
          <w:p w14:paraId="7BFDAB6E" w14:textId="77777777" w:rsidR="00DA71AE" w:rsidRPr="00DA71AE" w:rsidRDefault="00DA71AE" w:rsidP="00DA71AE">
            <w:pPr>
              <w:autoSpaceDE w:val="0"/>
              <w:autoSpaceDN w:val="0"/>
              <w:adjustRightInd w:val="0"/>
              <w:spacing w:line="312" w:lineRule="auto"/>
              <w:rPr>
                <w:rFonts w:asciiTheme="majorBidi" w:hAnsiTheme="majorBidi" w:cstheme="majorBidi"/>
                <w:sz w:val="24"/>
                <w:szCs w:val="24"/>
                <w:lang w:val="en-GB"/>
              </w:rPr>
            </w:pPr>
            <w:r w:rsidRPr="00DA71AE">
              <w:rPr>
                <w:rFonts w:asciiTheme="majorBidi" w:hAnsiTheme="majorBidi" w:cstheme="majorBidi"/>
                <w:sz w:val="24"/>
                <w:szCs w:val="24"/>
                <w:lang w:val="en-GB"/>
              </w:rPr>
              <w:t>-</w:t>
            </w:r>
          </w:p>
        </w:tc>
        <w:tc>
          <w:tcPr>
            <w:tcW w:w="1797" w:type="pct"/>
            <w:tcBorders>
              <w:top w:val="single" w:sz="4" w:space="0" w:color="auto"/>
              <w:left w:val="single" w:sz="4" w:space="0" w:color="auto"/>
            </w:tcBorders>
          </w:tcPr>
          <w:p w14:paraId="4DA696F7" w14:textId="77777777" w:rsidR="00DA71AE" w:rsidRPr="00DA71AE" w:rsidRDefault="00DA71AE" w:rsidP="00DA71AE">
            <w:pPr>
              <w:pStyle w:val="ListParagraph"/>
              <w:autoSpaceDE w:val="0"/>
              <w:autoSpaceDN w:val="0"/>
              <w:adjustRightInd w:val="0"/>
              <w:spacing w:line="312" w:lineRule="auto"/>
              <w:ind w:left="0"/>
              <w:rPr>
                <w:rFonts w:asciiTheme="majorBidi" w:hAnsiTheme="majorBidi" w:cstheme="majorBidi"/>
                <w:sz w:val="24"/>
                <w:szCs w:val="24"/>
                <w:lang w:val="en-GB"/>
              </w:rPr>
            </w:pPr>
            <w:r w:rsidRPr="00DA71AE">
              <w:rPr>
                <w:rFonts w:asciiTheme="majorBidi" w:hAnsiTheme="majorBidi" w:cstheme="majorBidi"/>
                <w:sz w:val="24"/>
                <w:szCs w:val="24"/>
                <w:lang w:val="en-GB"/>
              </w:rPr>
              <w:t>This person did not understand something correctly and wants to ask if I can repeat it.</w:t>
            </w:r>
          </w:p>
        </w:tc>
      </w:tr>
    </w:tbl>
    <w:p w14:paraId="16FDC942" w14:textId="77777777" w:rsidR="00B33B19" w:rsidRDefault="00B33B19" w:rsidP="00DA71AE">
      <w:pPr>
        <w:pStyle w:val="ListParagraph"/>
        <w:numPr>
          <w:ilvl w:val="0"/>
          <w:numId w:val="1"/>
        </w:numPr>
        <w:spacing w:line="312"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Exploratory analyses: Sex differences</w:t>
      </w:r>
    </w:p>
    <w:p w14:paraId="211EB63B" w14:textId="77777777" w:rsidR="00B33B19" w:rsidRPr="00034687" w:rsidRDefault="00B33B19" w:rsidP="00DA71AE">
      <w:pPr>
        <w:spacing w:line="312" w:lineRule="auto"/>
        <w:ind w:firstLine="708"/>
        <w:rPr>
          <w:rFonts w:ascii="Times New Roman" w:hAnsi="Times New Roman" w:cs="Times New Roman"/>
          <w:bCs/>
          <w:sz w:val="24"/>
          <w:szCs w:val="24"/>
          <w:lang w:val="en-GB"/>
        </w:rPr>
      </w:pPr>
      <w:r>
        <w:rPr>
          <w:rFonts w:ascii="Times New Roman" w:hAnsi="Times New Roman" w:cs="Times New Roman"/>
          <w:bCs/>
          <w:iCs/>
          <w:sz w:val="24"/>
          <w:szCs w:val="24"/>
          <w:lang w:val="en-GB"/>
        </w:rPr>
        <w:t>W</w:t>
      </w:r>
      <w:r w:rsidRPr="00712152">
        <w:rPr>
          <w:rFonts w:ascii="Times New Roman" w:hAnsi="Times New Roman" w:cs="Times New Roman"/>
          <w:bCs/>
          <w:iCs/>
          <w:sz w:val="24"/>
          <w:szCs w:val="24"/>
          <w:lang w:val="en-GB"/>
        </w:rPr>
        <w:t xml:space="preserve">e </w:t>
      </w:r>
      <w:r>
        <w:rPr>
          <w:rFonts w:ascii="Times New Roman" w:hAnsi="Times New Roman" w:cs="Times New Roman"/>
          <w:bCs/>
          <w:iCs/>
          <w:sz w:val="24"/>
          <w:szCs w:val="24"/>
          <w:lang w:val="en-GB"/>
        </w:rPr>
        <w:t>explor</w:t>
      </w:r>
      <w:r w:rsidRPr="00712152">
        <w:rPr>
          <w:rFonts w:ascii="Times New Roman" w:hAnsi="Times New Roman" w:cs="Times New Roman"/>
          <w:bCs/>
          <w:iCs/>
          <w:sz w:val="24"/>
          <w:szCs w:val="24"/>
          <w:lang w:val="en-GB"/>
        </w:rPr>
        <w:t>ed whether there were</w:t>
      </w:r>
      <w:r>
        <w:rPr>
          <w:rFonts w:ascii="Times New Roman" w:hAnsi="Times New Roman" w:cs="Times New Roman"/>
          <w:bCs/>
          <w:iCs/>
          <w:sz w:val="24"/>
          <w:szCs w:val="24"/>
          <w:lang w:val="en-GB"/>
        </w:rPr>
        <w:t xml:space="preserve"> sex</w:t>
      </w:r>
      <w:r w:rsidRPr="00712152">
        <w:rPr>
          <w:rFonts w:ascii="Times New Roman" w:hAnsi="Times New Roman" w:cs="Times New Roman"/>
          <w:bCs/>
          <w:iCs/>
          <w:sz w:val="24"/>
          <w:szCs w:val="24"/>
          <w:lang w:val="en-GB"/>
        </w:rPr>
        <w:t xml:space="preserve"> differences in how social fears and interpretation bias were related. </w:t>
      </w:r>
      <w:r>
        <w:rPr>
          <w:rFonts w:ascii="Times New Roman" w:hAnsi="Times New Roman" w:cs="Times New Roman"/>
          <w:bCs/>
          <w:sz w:val="24"/>
          <w:szCs w:val="24"/>
          <w:lang w:val="en-GB"/>
        </w:rPr>
        <w:t xml:space="preserve">Table 4 presents the results of the exploratory analyses. All other information regarding this exploratory question is described in the manuscript. </w:t>
      </w:r>
    </w:p>
    <w:p w14:paraId="3241B353" w14:textId="77777777" w:rsidR="00B33B19" w:rsidRPr="00712152" w:rsidRDefault="00B33B19" w:rsidP="00DA71AE">
      <w:pPr>
        <w:spacing w:line="312" w:lineRule="auto"/>
        <w:rPr>
          <w:rFonts w:ascii="Times New Roman" w:hAnsi="Times New Roman" w:cs="Times New Roman"/>
          <w:b/>
          <w:sz w:val="24"/>
          <w:szCs w:val="24"/>
          <w:lang w:val="en-GB"/>
        </w:rPr>
      </w:pPr>
    </w:p>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4679"/>
        <w:gridCol w:w="879"/>
        <w:gridCol w:w="880"/>
        <w:gridCol w:w="880"/>
        <w:gridCol w:w="880"/>
        <w:gridCol w:w="879"/>
      </w:tblGrid>
      <w:tr w:rsidR="00B33B19" w:rsidRPr="00712152" w14:paraId="0BE61C57" w14:textId="77777777" w:rsidTr="009B7D17">
        <w:trPr>
          <w:trHeight w:val="414"/>
        </w:trPr>
        <w:tc>
          <w:tcPr>
            <w:tcW w:w="5000" w:type="pct"/>
            <w:gridSpan w:val="6"/>
            <w:tcBorders>
              <w:bottom w:val="single" w:sz="4" w:space="0" w:color="auto"/>
            </w:tcBorders>
          </w:tcPr>
          <w:p w14:paraId="1D895258" w14:textId="6F144835" w:rsidR="00B33B19" w:rsidRPr="004F0896" w:rsidRDefault="00B33B19" w:rsidP="00DA71AE">
            <w:pPr>
              <w:spacing w:line="312" w:lineRule="auto"/>
              <w:contextualSpacing/>
              <w:jc w:val="both"/>
              <w:rPr>
                <w:rFonts w:ascii="Times New Roman" w:eastAsia="Calibri" w:hAnsi="Times New Roman" w:cs="Times New Roman"/>
                <w:b/>
                <w:bCs/>
                <w:sz w:val="24"/>
                <w:szCs w:val="24"/>
                <w:lang w:val="en-GB" w:eastAsia="en-US"/>
              </w:rPr>
            </w:pPr>
            <w:r w:rsidRPr="00712152">
              <w:rPr>
                <w:lang w:val="en-GB"/>
              </w:rPr>
              <w:br w:type="page"/>
            </w:r>
            <w:r w:rsidRPr="00712152">
              <w:rPr>
                <w:rFonts w:ascii="Times New Roman" w:hAnsi="Times New Roman" w:cs="Times New Roman"/>
                <w:b/>
                <w:iCs/>
                <w:sz w:val="24"/>
                <w:szCs w:val="24"/>
                <w:lang w:val="en-GB"/>
              </w:rPr>
              <w:br w:type="page"/>
            </w:r>
            <w:r w:rsidRPr="004F0896">
              <w:rPr>
                <w:rFonts w:ascii="Times New Roman" w:eastAsia="Calibri" w:hAnsi="Times New Roman" w:cs="Times New Roman"/>
                <w:b/>
                <w:bCs/>
                <w:sz w:val="24"/>
                <w:szCs w:val="24"/>
                <w:lang w:val="en-GB" w:eastAsia="en-US"/>
              </w:rPr>
              <w:t xml:space="preserve">Table </w:t>
            </w:r>
            <w:r w:rsidR="00C904D4">
              <w:rPr>
                <w:rFonts w:ascii="Times New Roman" w:eastAsia="Calibri" w:hAnsi="Times New Roman" w:cs="Times New Roman"/>
                <w:b/>
                <w:bCs/>
                <w:sz w:val="24"/>
                <w:szCs w:val="24"/>
                <w:lang w:val="en-GB" w:eastAsia="en-US"/>
              </w:rPr>
              <w:t>5</w:t>
            </w:r>
          </w:p>
          <w:p w14:paraId="3828AF9E" w14:textId="77777777" w:rsidR="00B33B19" w:rsidRPr="00712152" w:rsidRDefault="00B33B19" w:rsidP="00DA71AE">
            <w:pPr>
              <w:spacing w:line="312" w:lineRule="auto"/>
              <w:contextualSpacing/>
              <w:jc w:val="both"/>
              <w:rPr>
                <w:rFonts w:ascii="Times New Roman" w:hAnsi="Times New Roman" w:cs="Times New Roman"/>
                <w:b/>
                <w:iCs/>
                <w:sz w:val="24"/>
                <w:szCs w:val="24"/>
                <w:lang w:val="en-GB"/>
              </w:rPr>
            </w:pPr>
            <w:r w:rsidRPr="00712152">
              <w:rPr>
                <w:rFonts w:ascii="Times New Roman" w:eastAsia="Calibri" w:hAnsi="Times New Roman" w:cs="Times New Roman"/>
                <w:i/>
                <w:sz w:val="24"/>
                <w:szCs w:val="24"/>
                <w:lang w:val="en-GB" w:eastAsia="en-US"/>
              </w:rPr>
              <w:t xml:space="preserve">Results of Three Multiple Regression Analyses Examining </w:t>
            </w:r>
            <w:r>
              <w:rPr>
                <w:rFonts w:ascii="Times New Roman" w:eastAsia="Calibri" w:hAnsi="Times New Roman" w:cs="Times New Roman"/>
                <w:i/>
                <w:sz w:val="24"/>
                <w:szCs w:val="24"/>
                <w:lang w:val="en-GB" w:eastAsia="en-US"/>
              </w:rPr>
              <w:t>Sex</w:t>
            </w:r>
            <w:r w:rsidRPr="00712152">
              <w:rPr>
                <w:rFonts w:ascii="Times New Roman" w:eastAsia="Calibri" w:hAnsi="Times New Roman" w:cs="Times New Roman"/>
                <w:i/>
                <w:sz w:val="24"/>
                <w:szCs w:val="24"/>
                <w:lang w:val="en-GB" w:eastAsia="en-US"/>
              </w:rPr>
              <w:t xml:space="preserve"> Differences in the Relation between Social Fears and Interpretation Bias (N = 329)</w:t>
            </w:r>
          </w:p>
        </w:tc>
      </w:tr>
      <w:tr w:rsidR="00B33B19" w:rsidRPr="00712152" w14:paraId="6F201141" w14:textId="77777777" w:rsidTr="009B7D17">
        <w:trPr>
          <w:trHeight w:val="414"/>
        </w:trPr>
        <w:tc>
          <w:tcPr>
            <w:tcW w:w="2577" w:type="pct"/>
            <w:tcBorders>
              <w:top w:val="single" w:sz="4" w:space="0" w:color="auto"/>
              <w:bottom w:val="single" w:sz="4" w:space="0" w:color="auto"/>
            </w:tcBorders>
          </w:tcPr>
          <w:p w14:paraId="15D9E437" w14:textId="77777777" w:rsidR="00B33B19" w:rsidRPr="00712152" w:rsidRDefault="00B33B19" w:rsidP="00DA71AE">
            <w:pPr>
              <w:spacing w:line="312" w:lineRule="auto"/>
              <w:contextualSpacing/>
              <w:jc w:val="both"/>
              <w:rPr>
                <w:rFonts w:ascii="Times New Roman" w:eastAsia="Calibri" w:hAnsi="Times New Roman" w:cs="Times New Roman"/>
                <w:sz w:val="24"/>
                <w:szCs w:val="24"/>
                <w:lang w:val="en-GB" w:eastAsia="en-US"/>
              </w:rPr>
            </w:pPr>
          </w:p>
        </w:tc>
        <w:tc>
          <w:tcPr>
            <w:tcW w:w="484" w:type="pct"/>
            <w:tcBorders>
              <w:top w:val="single" w:sz="4" w:space="0" w:color="auto"/>
              <w:bottom w:val="single" w:sz="4" w:space="0" w:color="auto"/>
            </w:tcBorders>
          </w:tcPr>
          <w:p w14:paraId="6314C4B5" w14:textId="77777777" w:rsidR="00B33B19" w:rsidRPr="00712152" w:rsidRDefault="00B33B19" w:rsidP="00DA71AE">
            <w:pPr>
              <w:spacing w:line="312" w:lineRule="auto"/>
              <w:contextualSpacing/>
              <w:jc w:val="center"/>
              <w:rPr>
                <w:rFonts w:ascii="Times New Roman" w:eastAsia="Calibri" w:hAnsi="Times New Roman" w:cs="Times New Roman"/>
                <w:sz w:val="24"/>
                <w:szCs w:val="24"/>
                <w:lang w:val="en-GB" w:eastAsia="en-US"/>
              </w:rPr>
            </w:pPr>
            <w:r w:rsidRPr="00712152">
              <w:rPr>
                <w:rFonts w:ascii="Times New Roman" w:eastAsia="Calibri" w:hAnsi="Times New Roman" w:cs="Times New Roman"/>
                <w:i/>
                <w:sz w:val="24"/>
                <w:szCs w:val="24"/>
                <w:lang w:val="en-GB" w:eastAsia="en-US"/>
              </w:rPr>
              <w:t>B</w:t>
            </w:r>
          </w:p>
        </w:tc>
        <w:tc>
          <w:tcPr>
            <w:tcW w:w="485" w:type="pct"/>
            <w:tcBorders>
              <w:top w:val="single" w:sz="4" w:space="0" w:color="auto"/>
              <w:bottom w:val="single" w:sz="4" w:space="0" w:color="auto"/>
            </w:tcBorders>
          </w:tcPr>
          <w:p w14:paraId="2ECB2C78" w14:textId="77777777" w:rsidR="00B33B19" w:rsidRPr="00712152" w:rsidRDefault="00B33B19" w:rsidP="00DA71AE">
            <w:pPr>
              <w:spacing w:line="312" w:lineRule="auto"/>
              <w:contextualSpacing/>
              <w:jc w:val="center"/>
              <w:rPr>
                <w:rFonts w:ascii="Times New Roman" w:eastAsia="Calibri" w:hAnsi="Times New Roman" w:cs="Times New Roman"/>
                <w:sz w:val="24"/>
                <w:szCs w:val="24"/>
                <w:lang w:val="en-GB" w:eastAsia="en-US"/>
              </w:rPr>
            </w:pPr>
            <w:r w:rsidRPr="00712152">
              <w:rPr>
                <w:rFonts w:ascii="Times New Roman" w:eastAsia="Calibri" w:hAnsi="Times New Roman" w:cs="Times New Roman"/>
                <w:i/>
                <w:sz w:val="24"/>
                <w:szCs w:val="24"/>
                <w:lang w:val="en-GB" w:eastAsia="en-US"/>
              </w:rPr>
              <w:t>B</w:t>
            </w:r>
            <w:r w:rsidRPr="00712152">
              <w:rPr>
                <w:rFonts w:ascii="Times New Roman" w:eastAsia="Calibri" w:hAnsi="Times New Roman" w:cs="Times New Roman"/>
                <w:i/>
                <w:sz w:val="24"/>
                <w:szCs w:val="24"/>
                <w:vertAlign w:val="subscript"/>
                <w:lang w:val="en-GB" w:eastAsia="en-US"/>
              </w:rPr>
              <w:t>SE</w:t>
            </w:r>
          </w:p>
        </w:tc>
        <w:tc>
          <w:tcPr>
            <w:tcW w:w="485" w:type="pct"/>
            <w:tcBorders>
              <w:top w:val="single" w:sz="4" w:space="0" w:color="auto"/>
              <w:bottom w:val="single" w:sz="4" w:space="0" w:color="auto"/>
            </w:tcBorders>
          </w:tcPr>
          <w:p w14:paraId="4375D3D5" w14:textId="77777777" w:rsidR="00B33B19" w:rsidRPr="00712152" w:rsidRDefault="00B33B19" w:rsidP="00DA71AE">
            <w:pPr>
              <w:spacing w:line="312" w:lineRule="auto"/>
              <w:contextualSpacing/>
              <w:jc w:val="center"/>
              <w:rPr>
                <w:rFonts w:ascii="Times New Roman" w:eastAsia="Calibri" w:hAnsi="Times New Roman" w:cs="Times New Roman"/>
                <w:i/>
                <w:sz w:val="24"/>
                <w:szCs w:val="24"/>
                <w:lang w:val="en-GB" w:eastAsia="en-US"/>
              </w:rPr>
            </w:pPr>
            <w:r w:rsidRPr="00712152">
              <w:rPr>
                <w:rFonts w:ascii="Times New Roman" w:eastAsia="Calibri" w:hAnsi="Times New Roman" w:cs="Times New Roman"/>
                <w:sz w:val="24"/>
                <w:szCs w:val="24"/>
                <w:lang w:val="en-GB" w:eastAsia="en-US"/>
              </w:rPr>
              <w:t>β</w:t>
            </w:r>
          </w:p>
        </w:tc>
        <w:tc>
          <w:tcPr>
            <w:tcW w:w="485" w:type="pct"/>
            <w:tcBorders>
              <w:top w:val="single" w:sz="4" w:space="0" w:color="auto"/>
              <w:bottom w:val="single" w:sz="4" w:space="0" w:color="auto"/>
            </w:tcBorders>
          </w:tcPr>
          <w:p w14:paraId="1A4C5CDC" w14:textId="77777777" w:rsidR="00B33B19" w:rsidRPr="00712152" w:rsidRDefault="00B33B19" w:rsidP="00DA71AE">
            <w:pPr>
              <w:spacing w:line="312" w:lineRule="auto"/>
              <w:contextualSpacing/>
              <w:jc w:val="center"/>
              <w:rPr>
                <w:rFonts w:ascii="Times New Roman" w:eastAsia="Calibri" w:hAnsi="Times New Roman" w:cs="Times New Roman"/>
                <w:i/>
                <w:sz w:val="24"/>
                <w:szCs w:val="24"/>
                <w:lang w:val="en-GB" w:eastAsia="en-US"/>
              </w:rPr>
            </w:pPr>
            <w:r w:rsidRPr="00712152">
              <w:rPr>
                <w:rFonts w:ascii="Times New Roman" w:eastAsia="Calibri" w:hAnsi="Times New Roman" w:cs="Times New Roman"/>
                <w:i/>
                <w:sz w:val="24"/>
                <w:szCs w:val="24"/>
                <w:lang w:val="en-GB" w:eastAsia="en-US"/>
              </w:rPr>
              <w:t>t</w:t>
            </w:r>
          </w:p>
        </w:tc>
        <w:tc>
          <w:tcPr>
            <w:tcW w:w="484" w:type="pct"/>
            <w:tcBorders>
              <w:top w:val="single" w:sz="4" w:space="0" w:color="auto"/>
              <w:bottom w:val="single" w:sz="4" w:space="0" w:color="auto"/>
            </w:tcBorders>
          </w:tcPr>
          <w:p w14:paraId="7E932C86" w14:textId="77777777" w:rsidR="00B33B19" w:rsidRPr="00712152" w:rsidRDefault="00B33B19" w:rsidP="00DA71AE">
            <w:pPr>
              <w:spacing w:line="312" w:lineRule="auto"/>
              <w:contextualSpacing/>
              <w:jc w:val="center"/>
              <w:rPr>
                <w:rFonts w:ascii="Times New Roman" w:eastAsia="Calibri" w:hAnsi="Times New Roman" w:cs="Times New Roman"/>
                <w:i/>
                <w:sz w:val="24"/>
                <w:szCs w:val="24"/>
                <w:lang w:val="en-GB" w:eastAsia="en-US"/>
              </w:rPr>
            </w:pPr>
            <w:r w:rsidRPr="00712152">
              <w:rPr>
                <w:rFonts w:ascii="Times New Roman" w:eastAsia="Calibri" w:hAnsi="Times New Roman" w:cs="Times New Roman"/>
                <w:i/>
                <w:sz w:val="24"/>
                <w:szCs w:val="24"/>
                <w:lang w:val="en-GB" w:eastAsia="en-US"/>
              </w:rPr>
              <w:t>p</w:t>
            </w:r>
          </w:p>
        </w:tc>
      </w:tr>
      <w:tr w:rsidR="00B33B19" w:rsidRPr="00712152" w14:paraId="6C76B9D8" w14:textId="77777777" w:rsidTr="009B7D17">
        <w:trPr>
          <w:trHeight w:val="414"/>
        </w:trPr>
        <w:tc>
          <w:tcPr>
            <w:tcW w:w="5000" w:type="pct"/>
            <w:gridSpan w:val="6"/>
            <w:tcBorders>
              <w:top w:val="single" w:sz="4" w:space="0" w:color="auto"/>
            </w:tcBorders>
          </w:tcPr>
          <w:p w14:paraId="3C42DF21" w14:textId="77777777" w:rsidR="00B33B19" w:rsidRPr="00712152" w:rsidRDefault="00B33B19" w:rsidP="00DA71AE">
            <w:pPr>
              <w:spacing w:line="312" w:lineRule="auto"/>
              <w:rPr>
                <w:rFonts w:ascii="Times New Roman" w:eastAsia="Calibri" w:hAnsi="Times New Roman" w:cs="Times New Roman"/>
                <w:b/>
                <w:bCs/>
                <w:sz w:val="24"/>
                <w:szCs w:val="24"/>
                <w:lang w:val="en-GB" w:eastAsia="en-US"/>
              </w:rPr>
            </w:pPr>
            <w:r>
              <w:rPr>
                <w:rFonts w:ascii="Times New Roman" w:eastAsia="Calibri" w:hAnsi="Times New Roman" w:cs="Times New Roman"/>
                <w:b/>
                <w:bCs/>
                <w:sz w:val="24"/>
                <w:szCs w:val="24"/>
                <w:lang w:val="en-GB" w:eastAsia="en-US"/>
              </w:rPr>
              <w:t xml:space="preserve">1. </w:t>
            </w:r>
            <w:r w:rsidRPr="00712152">
              <w:rPr>
                <w:rFonts w:ascii="Times New Roman" w:eastAsia="Calibri" w:hAnsi="Times New Roman" w:cs="Times New Roman"/>
                <w:b/>
                <w:sz w:val="24"/>
                <w:szCs w:val="24"/>
                <w:lang w:val="en-GB" w:eastAsia="en-US"/>
              </w:rPr>
              <w:t>I</w:t>
            </w:r>
            <w:r>
              <w:rPr>
                <w:rFonts w:ascii="Times New Roman" w:eastAsia="Calibri" w:hAnsi="Times New Roman" w:cs="Times New Roman"/>
                <w:b/>
                <w:sz w:val="24"/>
                <w:szCs w:val="24"/>
                <w:lang w:val="en-GB" w:eastAsia="en-US"/>
              </w:rPr>
              <w:t>nterpretation bias</w:t>
            </w:r>
            <w:r>
              <w:rPr>
                <w:rFonts w:ascii="Times New Roman" w:eastAsia="Calibri" w:hAnsi="Times New Roman" w:cs="Times New Roman"/>
                <w:b/>
                <w:bCs/>
                <w:sz w:val="24"/>
                <w:szCs w:val="24"/>
                <w:lang w:val="en-GB" w:eastAsia="en-US"/>
              </w:rPr>
              <w:t xml:space="preserve"> social picture </w:t>
            </w:r>
            <w:r w:rsidRPr="00712152">
              <w:rPr>
                <w:rFonts w:ascii="Times New Roman" w:eastAsia="Calibri" w:hAnsi="Times New Roman" w:cs="Times New Roman"/>
                <w:b/>
                <w:bCs/>
                <w:sz w:val="24"/>
                <w:szCs w:val="24"/>
                <w:lang w:val="en-GB" w:eastAsia="en-US"/>
              </w:rPr>
              <w:t>task forced choice</w:t>
            </w:r>
          </w:p>
        </w:tc>
      </w:tr>
      <w:tr w:rsidR="00B33B19" w:rsidRPr="00712152" w14:paraId="0CF7A418" w14:textId="77777777" w:rsidTr="009B7D17">
        <w:trPr>
          <w:trHeight w:val="414"/>
        </w:trPr>
        <w:tc>
          <w:tcPr>
            <w:tcW w:w="5000" w:type="pct"/>
            <w:gridSpan w:val="6"/>
          </w:tcPr>
          <w:p w14:paraId="21C490E7" w14:textId="77777777" w:rsidR="00B33B19" w:rsidRPr="00712152" w:rsidRDefault="00B33B19" w:rsidP="00DA71AE">
            <w:pPr>
              <w:spacing w:line="312" w:lineRule="auto"/>
              <w:rPr>
                <w:rFonts w:ascii="Times New Roman" w:eastAsia="Calibri" w:hAnsi="Times New Roman" w:cs="Times New Roman"/>
                <w:bCs/>
                <w:sz w:val="24"/>
                <w:szCs w:val="24"/>
                <w:lang w:val="en-GB" w:eastAsia="en-US"/>
              </w:rPr>
            </w:pPr>
            <w:r w:rsidRPr="00712152">
              <w:rPr>
                <w:rFonts w:ascii="Times New Roman" w:eastAsia="Calibri" w:hAnsi="Times New Roman" w:cs="Times New Roman"/>
                <w:bCs/>
                <w:sz w:val="24"/>
                <w:szCs w:val="24"/>
                <w:lang w:val="en-GB" w:eastAsia="en-US"/>
              </w:rPr>
              <w:t>Step 1:</w:t>
            </w:r>
            <w:r>
              <w:rPr>
                <w:rFonts w:ascii="Times New Roman" w:eastAsia="Calibri" w:hAnsi="Times New Roman" w:cs="Times New Roman"/>
                <w:bCs/>
                <w:sz w:val="24"/>
                <w:szCs w:val="24"/>
                <w:lang w:val="en-GB" w:eastAsia="en-US"/>
              </w:rPr>
              <w:t xml:space="preserve"> </w:t>
            </w:r>
            <w:r w:rsidRPr="00712152">
              <w:rPr>
                <w:rFonts w:ascii="Times New Roman" w:hAnsi="Times New Roman" w:cs="Times New Roman"/>
                <w:bCs/>
                <w:i/>
                <w:iCs/>
                <w:sz w:val="24"/>
                <w:szCs w:val="24"/>
                <w:lang w:val="en-GB"/>
              </w:rPr>
              <w:t>F</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3</w:t>
            </w:r>
            <w:r w:rsidRPr="00712152">
              <w:rPr>
                <w:rFonts w:ascii="Times New Roman" w:hAnsi="Times New Roman" w:cs="Times New Roman"/>
                <w:bCs/>
                <w:iCs/>
                <w:sz w:val="24"/>
                <w:szCs w:val="24"/>
                <w:lang w:val="en-GB"/>
              </w:rPr>
              <w:t>, 32</w:t>
            </w:r>
            <w:r>
              <w:rPr>
                <w:rFonts w:ascii="Times New Roman" w:hAnsi="Times New Roman" w:cs="Times New Roman"/>
                <w:bCs/>
                <w:iCs/>
                <w:sz w:val="24"/>
                <w:szCs w:val="24"/>
                <w:lang w:val="en-GB"/>
              </w:rPr>
              <w:t>5</w:t>
            </w:r>
            <w:r w:rsidRPr="00712152">
              <w:rPr>
                <w:rFonts w:ascii="Times New Roman" w:hAnsi="Times New Roman" w:cs="Times New Roman"/>
                <w:bCs/>
                <w:iCs/>
                <w:sz w:val="24"/>
                <w:szCs w:val="24"/>
                <w:lang w:val="en-GB"/>
              </w:rPr>
              <w:t xml:space="preserve">) = </w:t>
            </w:r>
            <w:r>
              <w:rPr>
                <w:rFonts w:ascii="Times New Roman" w:hAnsi="Times New Roman" w:cs="Times New Roman"/>
                <w:bCs/>
                <w:iCs/>
                <w:sz w:val="24"/>
                <w:szCs w:val="24"/>
                <w:lang w:val="en-GB"/>
              </w:rPr>
              <w:t>10</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88</w:t>
            </w:r>
            <w:r w:rsidRPr="00712152">
              <w:rPr>
                <w:rFonts w:ascii="Times New Roman" w:hAnsi="Times New Roman" w:cs="Times New Roman"/>
                <w:bCs/>
                <w:iCs/>
                <w:sz w:val="24"/>
                <w:szCs w:val="24"/>
                <w:lang w:val="en-GB"/>
              </w:rPr>
              <w:t xml:space="preserve">, </w:t>
            </w:r>
            <w:r w:rsidRPr="00712152">
              <w:rPr>
                <w:rFonts w:ascii="Times New Roman" w:hAnsi="Times New Roman" w:cs="Times New Roman"/>
                <w:bCs/>
                <w:i/>
                <w:iCs/>
                <w:sz w:val="24"/>
                <w:szCs w:val="24"/>
                <w:lang w:val="en-GB"/>
              </w:rPr>
              <w:t>p</w:t>
            </w:r>
            <w:r w:rsidRPr="00712152">
              <w:rPr>
                <w:rFonts w:ascii="Times New Roman" w:hAnsi="Times New Roman" w:cs="Times New Roman"/>
                <w:bCs/>
                <w:iCs/>
                <w:sz w:val="24"/>
                <w:szCs w:val="24"/>
                <w:lang w:val="en-GB"/>
              </w:rPr>
              <w:t xml:space="preserve"> &lt; .001, </w:t>
            </w:r>
            <w:r w:rsidRPr="00712152">
              <w:rPr>
                <w:rFonts w:ascii="Times New Roman" w:hAnsi="Times New Roman" w:cs="Times New Roman"/>
                <w:bCs/>
                <w:i/>
                <w:iCs/>
                <w:sz w:val="24"/>
                <w:szCs w:val="24"/>
                <w:lang w:val="en-GB"/>
              </w:rPr>
              <w:t>R</w:t>
            </w:r>
            <w:r w:rsidRPr="00712152">
              <w:rPr>
                <w:rFonts w:ascii="Times New Roman" w:hAnsi="Times New Roman" w:cs="Times New Roman"/>
                <w:bCs/>
                <w:i/>
                <w:iCs/>
                <w:sz w:val="24"/>
                <w:szCs w:val="24"/>
                <w:vertAlign w:val="superscript"/>
                <w:lang w:val="en-GB"/>
              </w:rPr>
              <w:t>2</w:t>
            </w:r>
            <w:r w:rsidRPr="00712152">
              <w:rPr>
                <w:rFonts w:ascii="Times New Roman" w:hAnsi="Times New Roman" w:cs="Times New Roman"/>
                <w:bCs/>
                <w:iCs/>
                <w:sz w:val="24"/>
                <w:szCs w:val="24"/>
                <w:lang w:val="en-GB"/>
              </w:rPr>
              <w:t xml:space="preserve"> = .0</w:t>
            </w:r>
            <w:r>
              <w:rPr>
                <w:rFonts w:ascii="Times New Roman" w:hAnsi="Times New Roman" w:cs="Times New Roman"/>
                <w:bCs/>
                <w:iCs/>
                <w:sz w:val="24"/>
                <w:szCs w:val="24"/>
                <w:lang w:val="en-GB"/>
              </w:rPr>
              <w:t>9</w:t>
            </w:r>
          </w:p>
        </w:tc>
      </w:tr>
      <w:tr w:rsidR="00B33B19" w:rsidRPr="00712152" w14:paraId="42C2E6EC" w14:textId="77777777" w:rsidTr="009B7D17">
        <w:trPr>
          <w:trHeight w:val="414"/>
        </w:trPr>
        <w:tc>
          <w:tcPr>
            <w:tcW w:w="2577" w:type="pct"/>
          </w:tcPr>
          <w:p w14:paraId="135EECB6" w14:textId="77777777" w:rsidR="00B33B19" w:rsidRPr="00712152" w:rsidRDefault="00B33B19" w:rsidP="00DA71AE">
            <w:pPr>
              <w:spacing w:line="312" w:lineRule="auto"/>
              <w:ind w:left="318"/>
              <w:contextualSpacing/>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Fear of negative evaluation</w:t>
            </w:r>
            <w:r>
              <w:rPr>
                <w:rFonts w:ascii="Times New Roman" w:eastAsia="Calibri" w:hAnsi="Times New Roman" w:cs="Times New Roman"/>
                <w:sz w:val="24"/>
                <w:szCs w:val="24"/>
                <w:lang w:val="en-GB" w:eastAsia="en-US"/>
              </w:rPr>
              <w:t>*</w:t>
            </w:r>
          </w:p>
        </w:tc>
        <w:tc>
          <w:tcPr>
            <w:tcW w:w="484" w:type="pct"/>
          </w:tcPr>
          <w:p w14:paraId="3BABBA3D"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-7.</w:t>
            </w:r>
            <w:r>
              <w:rPr>
                <w:rFonts w:ascii="Times New Roman" w:eastAsia="Calibri" w:hAnsi="Times New Roman" w:cs="Times New Roman"/>
                <w:iCs/>
                <w:sz w:val="24"/>
                <w:szCs w:val="24"/>
                <w:lang w:val="en-GB" w:eastAsia="en-US"/>
              </w:rPr>
              <w:t>16</w:t>
            </w:r>
          </w:p>
        </w:tc>
        <w:tc>
          <w:tcPr>
            <w:tcW w:w="485" w:type="pct"/>
          </w:tcPr>
          <w:p w14:paraId="461491DF"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1.</w:t>
            </w:r>
            <w:r>
              <w:rPr>
                <w:rFonts w:ascii="Times New Roman" w:eastAsia="Calibri" w:hAnsi="Times New Roman" w:cs="Times New Roman"/>
                <w:iCs/>
                <w:sz w:val="24"/>
                <w:szCs w:val="24"/>
                <w:lang w:val="en-GB" w:eastAsia="en-US"/>
              </w:rPr>
              <w:t>66</w:t>
            </w:r>
          </w:p>
        </w:tc>
        <w:tc>
          <w:tcPr>
            <w:tcW w:w="485" w:type="pct"/>
          </w:tcPr>
          <w:p w14:paraId="1E2CFE71"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-.3</w:t>
            </w:r>
            <w:r>
              <w:rPr>
                <w:rFonts w:ascii="Times New Roman" w:eastAsia="Calibri" w:hAnsi="Times New Roman" w:cs="Times New Roman"/>
                <w:iCs/>
                <w:sz w:val="24"/>
                <w:szCs w:val="24"/>
                <w:lang w:val="en-GB" w:eastAsia="en-US"/>
              </w:rPr>
              <w:t>0</w:t>
            </w:r>
          </w:p>
        </w:tc>
        <w:tc>
          <w:tcPr>
            <w:tcW w:w="485" w:type="pct"/>
          </w:tcPr>
          <w:p w14:paraId="3F29F424"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-4.</w:t>
            </w:r>
            <w:r>
              <w:rPr>
                <w:rFonts w:ascii="Times New Roman" w:eastAsia="Calibri" w:hAnsi="Times New Roman" w:cs="Times New Roman"/>
                <w:iCs/>
                <w:sz w:val="24"/>
                <w:szCs w:val="24"/>
                <w:lang w:val="en-GB" w:eastAsia="en-US"/>
              </w:rPr>
              <w:t>31</w:t>
            </w:r>
          </w:p>
        </w:tc>
        <w:tc>
          <w:tcPr>
            <w:tcW w:w="484" w:type="pct"/>
          </w:tcPr>
          <w:p w14:paraId="4787E0AB"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&lt; .001</w:t>
            </w:r>
          </w:p>
        </w:tc>
      </w:tr>
      <w:tr w:rsidR="00B33B19" w:rsidRPr="00712152" w14:paraId="0FC6D449" w14:textId="77777777" w:rsidTr="009B7D17">
        <w:trPr>
          <w:trHeight w:val="414"/>
        </w:trPr>
        <w:tc>
          <w:tcPr>
            <w:tcW w:w="2577" w:type="pct"/>
          </w:tcPr>
          <w:p w14:paraId="4A21CDAA" w14:textId="77777777" w:rsidR="00B33B19" w:rsidRPr="00712152" w:rsidRDefault="00B33B19" w:rsidP="00DA71AE">
            <w:pPr>
              <w:spacing w:line="312" w:lineRule="auto"/>
              <w:ind w:left="318"/>
              <w:contextualSpacing/>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Social anxiety</w:t>
            </w:r>
            <w:r>
              <w:rPr>
                <w:rFonts w:ascii="Times New Roman" w:eastAsia="Calibri" w:hAnsi="Times New Roman" w:cs="Times New Roman"/>
                <w:sz w:val="24"/>
                <w:szCs w:val="24"/>
                <w:lang w:val="en-GB" w:eastAsia="en-US"/>
              </w:rPr>
              <w:t xml:space="preserve"> in general</w:t>
            </w:r>
          </w:p>
        </w:tc>
        <w:tc>
          <w:tcPr>
            <w:tcW w:w="484" w:type="pct"/>
          </w:tcPr>
          <w:p w14:paraId="0DDBDC1C"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Pr>
                <w:rFonts w:ascii="Times New Roman" w:eastAsia="Calibri" w:hAnsi="Times New Roman" w:cs="Times New Roman"/>
                <w:iCs/>
                <w:sz w:val="24"/>
                <w:szCs w:val="24"/>
                <w:lang w:val="en-GB" w:eastAsia="en-US"/>
              </w:rPr>
              <w:t>0</w:t>
            </w:r>
            <w:r w:rsidRPr="00712152">
              <w:rPr>
                <w:rFonts w:ascii="Times New Roman" w:eastAsia="Calibri" w:hAnsi="Times New Roman" w:cs="Times New Roman"/>
                <w:iCs/>
                <w:sz w:val="24"/>
                <w:szCs w:val="24"/>
                <w:lang w:val="en-GB" w:eastAsia="en-US"/>
              </w:rPr>
              <w:t>.</w:t>
            </w:r>
            <w:r>
              <w:rPr>
                <w:rFonts w:ascii="Times New Roman" w:eastAsia="Calibri" w:hAnsi="Times New Roman" w:cs="Times New Roman"/>
                <w:iCs/>
                <w:sz w:val="24"/>
                <w:szCs w:val="24"/>
                <w:lang w:val="en-GB" w:eastAsia="en-US"/>
              </w:rPr>
              <w:t>50</w:t>
            </w:r>
          </w:p>
        </w:tc>
        <w:tc>
          <w:tcPr>
            <w:tcW w:w="485" w:type="pct"/>
          </w:tcPr>
          <w:p w14:paraId="4697E07C"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4.</w:t>
            </w:r>
            <w:r>
              <w:rPr>
                <w:rFonts w:ascii="Times New Roman" w:eastAsia="Calibri" w:hAnsi="Times New Roman" w:cs="Times New Roman"/>
                <w:iCs/>
                <w:sz w:val="24"/>
                <w:szCs w:val="24"/>
                <w:lang w:val="en-GB" w:eastAsia="en-US"/>
              </w:rPr>
              <w:t>09</w:t>
            </w:r>
          </w:p>
        </w:tc>
        <w:tc>
          <w:tcPr>
            <w:tcW w:w="485" w:type="pct"/>
          </w:tcPr>
          <w:p w14:paraId="4B8BC55F"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.0</w:t>
            </w:r>
            <w:r>
              <w:rPr>
                <w:rFonts w:ascii="Times New Roman" w:eastAsia="Calibri" w:hAnsi="Times New Roman" w:cs="Times New Roman"/>
                <w:iCs/>
                <w:sz w:val="24"/>
                <w:szCs w:val="24"/>
                <w:lang w:val="en-GB" w:eastAsia="en-US"/>
              </w:rPr>
              <w:t>1</w:t>
            </w:r>
          </w:p>
        </w:tc>
        <w:tc>
          <w:tcPr>
            <w:tcW w:w="485" w:type="pct"/>
          </w:tcPr>
          <w:p w14:paraId="4C1F9C90"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Pr>
                <w:rFonts w:ascii="Times New Roman" w:eastAsia="Calibri" w:hAnsi="Times New Roman" w:cs="Times New Roman"/>
                <w:iCs/>
                <w:sz w:val="24"/>
                <w:szCs w:val="24"/>
                <w:lang w:val="en-GB" w:eastAsia="en-US"/>
              </w:rPr>
              <w:t>0.12</w:t>
            </w:r>
          </w:p>
        </w:tc>
        <w:tc>
          <w:tcPr>
            <w:tcW w:w="484" w:type="pct"/>
          </w:tcPr>
          <w:p w14:paraId="73C60BFD"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w:t>
            </w:r>
            <w:r>
              <w:rPr>
                <w:rFonts w:ascii="Times New Roman" w:eastAsia="Calibri" w:hAnsi="Times New Roman" w:cs="Times New Roman"/>
                <w:iCs/>
                <w:sz w:val="24"/>
                <w:szCs w:val="24"/>
                <w:lang w:val="en-GB" w:eastAsia="en-US"/>
              </w:rPr>
              <w:t>903</w:t>
            </w:r>
          </w:p>
        </w:tc>
      </w:tr>
      <w:tr w:rsidR="00B33B19" w:rsidRPr="00712152" w14:paraId="32C03751" w14:textId="77777777" w:rsidTr="009B7D17">
        <w:trPr>
          <w:trHeight w:val="414"/>
        </w:trPr>
        <w:tc>
          <w:tcPr>
            <w:tcW w:w="2577" w:type="pct"/>
          </w:tcPr>
          <w:p w14:paraId="59CAB33C" w14:textId="77777777" w:rsidR="00B33B19" w:rsidRPr="00712152" w:rsidRDefault="00B33B19" w:rsidP="00DA71AE">
            <w:pPr>
              <w:spacing w:line="312" w:lineRule="auto"/>
              <w:ind w:left="318"/>
              <w:contextualSpacing/>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p>
        </w:tc>
        <w:tc>
          <w:tcPr>
            <w:tcW w:w="484" w:type="pct"/>
          </w:tcPr>
          <w:p w14:paraId="504ADFE9"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4.</w:t>
            </w:r>
            <w:r>
              <w:rPr>
                <w:rFonts w:ascii="Times New Roman" w:eastAsia="Calibri" w:hAnsi="Times New Roman" w:cs="Times New Roman"/>
                <w:iCs/>
                <w:sz w:val="24"/>
                <w:szCs w:val="24"/>
                <w:lang w:val="en-GB" w:eastAsia="en-US"/>
              </w:rPr>
              <w:t>66</w:t>
            </w:r>
          </w:p>
        </w:tc>
        <w:tc>
          <w:tcPr>
            <w:tcW w:w="485" w:type="pct"/>
          </w:tcPr>
          <w:p w14:paraId="637CC2B0"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2.49</w:t>
            </w:r>
          </w:p>
        </w:tc>
        <w:tc>
          <w:tcPr>
            <w:tcW w:w="485" w:type="pct"/>
          </w:tcPr>
          <w:p w14:paraId="4445B9FF"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.10</w:t>
            </w:r>
          </w:p>
        </w:tc>
        <w:tc>
          <w:tcPr>
            <w:tcW w:w="485" w:type="pct"/>
          </w:tcPr>
          <w:p w14:paraId="41FD403B"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1.8</w:t>
            </w:r>
            <w:r>
              <w:rPr>
                <w:rFonts w:ascii="Times New Roman" w:eastAsia="Calibri" w:hAnsi="Times New Roman" w:cs="Times New Roman"/>
                <w:iCs/>
                <w:sz w:val="24"/>
                <w:szCs w:val="24"/>
                <w:lang w:val="en-GB" w:eastAsia="en-US"/>
              </w:rPr>
              <w:t>7</w:t>
            </w:r>
          </w:p>
        </w:tc>
        <w:tc>
          <w:tcPr>
            <w:tcW w:w="484" w:type="pct"/>
          </w:tcPr>
          <w:p w14:paraId="2B95F40C"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w:t>
            </w:r>
            <w:r>
              <w:rPr>
                <w:rFonts w:ascii="Times New Roman" w:eastAsia="Calibri" w:hAnsi="Times New Roman" w:cs="Times New Roman"/>
                <w:iCs/>
                <w:sz w:val="24"/>
                <w:szCs w:val="24"/>
                <w:lang w:val="en-GB" w:eastAsia="en-US"/>
              </w:rPr>
              <w:t>062</w:t>
            </w:r>
          </w:p>
        </w:tc>
      </w:tr>
      <w:tr w:rsidR="00B33B19" w:rsidRPr="00712152" w14:paraId="73533978" w14:textId="77777777" w:rsidTr="009B7D17">
        <w:trPr>
          <w:trHeight w:val="414"/>
        </w:trPr>
        <w:tc>
          <w:tcPr>
            <w:tcW w:w="5000" w:type="pct"/>
            <w:gridSpan w:val="6"/>
          </w:tcPr>
          <w:p w14:paraId="1316F8CB" w14:textId="77777777" w:rsidR="00B33B19" w:rsidRPr="00712152" w:rsidRDefault="00B33B19" w:rsidP="00DA71AE">
            <w:pPr>
              <w:spacing w:line="312" w:lineRule="auto"/>
              <w:contextualSpacing/>
              <w:rPr>
                <w:rFonts w:ascii="Times New Roman" w:eastAsia="Calibri" w:hAnsi="Times New Roman" w:cs="Times New Roman"/>
                <w:iCs/>
                <w:sz w:val="24"/>
                <w:szCs w:val="24"/>
                <w:lang w:val="en-GB" w:eastAsia="en-US"/>
              </w:rPr>
            </w:pPr>
            <w:r w:rsidRPr="00631E0C">
              <w:rPr>
                <w:rFonts w:ascii="Times New Roman" w:eastAsia="Calibri" w:hAnsi="Times New Roman" w:cs="Times New Roman"/>
                <w:sz w:val="24"/>
                <w:szCs w:val="24"/>
                <w:lang w:val="en-GB" w:eastAsia="en-US"/>
              </w:rPr>
              <w:t>Step 2:</w:t>
            </w:r>
            <w:r>
              <w:rPr>
                <w:rFonts w:ascii="Times New Roman" w:eastAsia="Calibri" w:hAnsi="Times New Roman" w:cs="Times New Roman"/>
                <w:sz w:val="24"/>
                <w:szCs w:val="24"/>
                <w:lang w:val="en-GB" w:eastAsia="en-US"/>
              </w:rPr>
              <w:t xml:space="preserve"> </w:t>
            </w:r>
            <w:r w:rsidRPr="00712152">
              <w:rPr>
                <w:rFonts w:ascii="Times New Roman" w:hAnsi="Times New Roman" w:cs="Times New Roman"/>
                <w:bCs/>
                <w:i/>
                <w:iCs/>
                <w:sz w:val="24"/>
                <w:szCs w:val="24"/>
                <w:lang w:val="en-GB"/>
              </w:rPr>
              <w:t>F</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5</w:t>
            </w:r>
            <w:r w:rsidRPr="00712152">
              <w:rPr>
                <w:rFonts w:ascii="Times New Roman" w:hAnsi="Times New Roman" w:cs="Times New Roman"/>
                <w:bCs/>
                <w:iCs/>
                <w:sz w:val="24"/>
                <w:szCs w:val="24"/>
                <w:lang w:val="en-GB"/>
              </w:rPr>
              <w:t>, 32</w:t>
            </w:r>
            <w:r>
              <w:rPr>
                <w:rFonts w:ascii="Times New Roman" w:hAnsi="Times New Roman" w:cs="Times New Roman"/>
                <w:bCs/>
                <w:iCs/>
                <w:sz w:val="24"/>
                <w:szCs w:val="24"/>
                <w:lang w:val="en-GB"/>
              </w:rPr>
              <w:t>3</w:t>
            </w:r>
            <w:r w:rsidRPr="00712152">
              <w:rPr>
                <w:rFonts w:ascii="Times New Roman" w:hAnsi="Times New Roman" w:cs="Times New Roman"/>
                <w:bCs/>
                <w:iCs/>
                <w:sz w:val="24"/>
                <w:szCs w:val="24"/>
                <w:lang w:val="en-GB"/>
              </w:rPr>
              <w:t xml:space="preserve">) = </w:t>
            </w:r>
            <w:r>
              <w:rPr>
                <w:rFonts w:ascii="Times New Roman" w:hAnsi="Times New Roman" w:cs="Times New Roman"/>
                <w:bCs/>
                <w:iCs/>
                <w:sz w:val="24"/>
                <w:szCs w:val="24"/>
                <w:lang w:val="en-GB"/>
              </w:rPr>
              <w:t>6.75</w:t>
            </w:r>
            <w:r w:rsidRPr="00712152">
              <w:rPr>
                <w:rFonts w:ascii="Times New Roman" w:hAnsi="Times New Roman" w:cs="Times New Roman"/>
                <w:bCs/>
                <w:iCs/>
                <w:sz w:val="24"/>
                <w:szCs w:val="24"/>
                <w:lang w:val="en-GB"/>
              </w:rPr>
              <w:t xml:space="preserve">, </w:t>
            </w:r>
            <w:r w:rsidRPr="00712152">
              <w:rPr>
                <w:rFonts w:ascii="Times New Roman" w:hAnsi="Times New Roman" w:cs="Times New Roman"/>
                <w:bCs/>
                <w:i/>
                <w:iCs/>
                <w:sz w:val="24"/>
                <w:szCs w:val="24"/>
                <w:lang w:val="en-GB"/>
              </w:rPr>
              <w:t>p</w:t>
            </w:r>
            <w:r w:rsidRPr="00712152">
              <w:rPr>
                <w:rFonts w:ascii="Times New Roman" w:hAnsi="Times New Roman" w:cs="Times New Roman"/>
                <w:bCs/>
                <w:iCs/>
                <w:sz w:val="24"/>
                <w:szCs w:val="24"/>
                <w:lang w:val="en-GB"/>
              </w:rPr>
              <w:t xml:space="preserve"> &lt; .001, </w:t>
            </w:r>
            <w:r w:rsidRPr="00712152">
              <w:rPr>
                <w:rFonts w:ascii="Times New Roman" w:hAnsi="Times New Roman" w:cs="Times New Roman"/>
                <w:bCs/>
                <w:i/>
                <w:iCs/>
                <w:sz w:val="24"/>
                <w:szCs w:val="24"/>
                <w:lang w:val="en-GB"/>
              </w:rPr>
              <w:t>R</w:t>
            </w:r>
            <w:r w:rsidRPr="00712152">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.10</w:t>
            </w:r>
          </w:p>
        </w:tc>
      </w:tr>
      <w:tr w:rsidR="00B33B19" w:rsidRPr="00712152" w14:paraId="07248FC7" w14:textId="77777777" w:rsidTr="009B7D17">
        <w:trPr>
          <w:trHeight w:val="414"/>
        </w:trPr>
        <w:tc>
          <w:tcPr>
            <w:tcW w:w="2577" w:type="pct"/>
          </w:tcPr>
          <w:p w14:paraId="5AD0937F" w14:textId="77777777" w:rsidR="00B33B19" w:rsidRPr="00712152" w:rsidRDefault="00B33B19" w:rsidP="00DA71AE">
            <w:pPr>
              <w:spacing w:line="312" w:lineRule="auto"/>
              <w:ind w:left="319"/>
              <w:contextualSpacing/>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Fear of negative evaluation</w:t>
            </w:r>
            <w:r>
              <w:rPr>
                <w:rFonts w:ascii="Times New Roman" w:eastAsia="Calibri" w:hAnsi="Times New Roman" w:cs="Times New Roman"/>
                <w:sz w:val="24"/>
                <w:szCs w:val="24"/>
                <w:lang w:val="en-GB" w:eastAsia="en-US"/>
              </w:rPr>
              <w:t>*</w:t>
            </w:r>
          </w:p>
        </w:tc>
        <w:tc>
          <w:tcPr>
            <w:tcW w:w="484" w:type="pct"/>
          </w:tcPr>
          <w:p w14:paraId="0EB7665A"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Pr>
                <w:rFonts w:ascii="Times New Roman" w:eastAsia="Calibri" w:hAnsi="Times New Roman" w:cs="Times New Roman"/>
                <w:iCs/>
                <w:sz w:val="24"/>
                <w:szCs w:val="24"/>
                <w:lang w:val="en-GB" w:eastAsia="en-US"/>
              </w:rPr>
              <w:t>-9</w:t>
            </w:r>
            <w:r w:rsidRPr="00712152">
              <w:rPr>
                <w:rFonts w:ascii="Times New Roman" w:eastAsia="Calibri" w:hAnsi="Times New Roman" w:cs="Times New Roman"/>
                <w:iCs/>
                <w:sz w:val="24"/>
                <w:szCs w:val="24"/>
                <w:lang w:val="en-GB" w:eastAsia="en-US"/>
              </w:rPr>
              <w:t>.</w:t>
            </w:r>
            <w:r>
              <w:rPr>
                <w:rFonts w:ascii="Times New Roman" w:eastAsia="Calibri" w:hAnsi="Times New Roman" w:cs="Times New Roman"/>
                <w:iCs/>
                <w:sz w:val="24"/>
                <w:szCs w:val="24"/>
                <w:lang w:val="en-GB" w:eastAsia="en-US"/>
              </w:rPr>
              <w:t>4</w:t>
            </w:r>
            <w:r w:rsidRPr="00712152">
              <w:rPr>
                <w:rFonts w:ascii="Times New Roman" w:eastAsia="Calibri" w:hAnsi="Times New Roman" w:cs="Times New Roman"/>
                <w:iCs/>
                <w:sz w:val="24"/>
                <w:szCs w:val="24"/>
                <w:lang w:val="en-GB" w:eastAsia="en-US"/>
              </w:rPr>
              <w:t>1</w:t>
            </w:r>
          </w:p>
        </w:tc>
        <w:tc>
          <w:tcPr>
            <w:tcW w:w="485" w:type="pct"/>
          </w:tcPr>
          <w:p w14:paraId="2CDE3DCC"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2.6</w:t>
            </w:r>
            <w:r>
              <w:rPr>
                <w:rFonts w:ascii="Times New Roman" w:eastAsia="Calibri" w:hAnsi="Times New Roman" w:cs="Times New Roman"/>
                <w:iCs/>
                <w:sz w:val="24"/>
                <w:szCs w:val="24"/>
                <w:lang w:val="en-GB" w:eastAsia="en-US"/>
              </w:rPr>
              <w:t>4</w:t>
            </w:r>
          </w:p>
        </w:tc>
        <w:tc>
          <w:tcPr>
            <w:tcW w:w="485" w:type="pct"/>
          </w:tcPr>
          <w:p w14:paraId="64F5904D"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w:t>
            </w:r>
            <w:r>
              <w:rPr>
                <w:rFonts w:ascii="Times New Roman" w:eastAsia="Calibri" w:hAnsi="Times New Roman" w:cs="Times New Roman"/>
                <w:iCs/>
                <w:sz w:val="24"/>
                <w:szCs w:val="24"/>
                <w:lang w:val="en-GB" w:eastAsia="en-US"/>
              </w:rPr>
              <w:t>40</w:t>
            </w:r>
          </w:p>
        </w:tc>
        <w:tc>
          <w:tcPr>
            <w:tcW w:w="485" w:type="pct"/>
          </w:tcPr>
          <w:p w14:paraId="3BADC7F8"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-3.</w:t>
            </w:r>
            <w:r>
              <w:rPr>
                <w:rFonts w:ascii="Times New Roman" w:eastAsia="Calibri" w:hAnsi="Times New Roman" w:cs="Times New Roman"/>
                <w:iCs/>
                <w:sz w:val="24"/>
                <w:szCs w:val="24"/>
                <w:lang w:val="en-GB" w:eastAsia="en-US"/>
              </w:rPr>
              <w:t>56</w:t>
            </w:r>
          </w:p>
        </w:tc>
        <w:tc>
          <w:tcPr>
            <w:tcW w:w="484" w:type="pct"/>
          </w:tcPr>
          <w:p w14:paraId="14DD4173"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&lt; .001</w:t>
            </w:r>
          </w:p>
        </w:tc>
      </w:tr>
      <w:tr w:rsidR="00B33B19" w:rsidRPr="00712152" w14:paraId="08987D21" w14:textId="77777777" w:rsidTr="009B7D17">
        <w:trPr>
          <w:trHeight w:val="414"/>
        </w:trPr>
        <w:tc>
          <w:tcPr>
            <w:tcW w:w="2577" w:type="pct"/>
          </w:tcPr>
          <w:p w14:paraId="20AC8536" w14:textId="77777777" w:rsidR="00B33B19" w:rsidRPr="00712152" w:rsidRDefault="00B33B19" w:rsidP="00DA71AE">
            <w:pPr>
              <w:spacing w:line="312" w:lineRule="auto"/>
              <w:ind w:firstLine="319"/>
              <w:contextualSpacing/>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Social anxiety</w:t>
            </w:r>
            <w:r>
              <w:rPr>
                <w:rFonts w:ascii="Times New Roman" w:eastAsia="Calibri" w:hAnsi="Times New Roman" w:cs="Times New Roman"/>
                <w:sz w:val="24"/>
                <w:szCs w:val="24"/>
                <w:lang w:val="en-GB" w:eastAsia="en-US"/>
              </w:rPr>
              <w:t xml:space="preserve"> in general</w:t>
            </w:r>
          </w:p>
        </w:tc>
        <w:tc>
          <w:tcPr>
            <w:tcW w:w="484" w:type="pct"/>
          </w:tcPr>
          <w:p w14:paraId="157F19C6"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Pr>
                <w:rFonts w:ascii="Times New Roman" w:eastAsia="Calibri" w:hAnsi="Times New Roman" w:cs="Times New Roman"/>
                <w:iCs/>
                <w:sz w:val="24"/>
                <w:szCs w:val="24"/>
                <w:lang w:val="en-GB" w:eastAsia="en-US"/>
              </w:rPr>
              <w:t>4</w:t>
            </w:r>
            <w:r w:rsidRPr="00712152">
              <w:rPr>
                <w:rFonts w:ascii="Times New Roman" w:eastAsia="Calibri" w:hAnsi="Times New Roman" w:cs="Times New Roman"/>
                <w:iCs/>
                <w:sz w:val="24"/>
                <w:szCs w:val="24"/>
                <w:lang w:val="en-GB" w:eastAsia="en-US"/>
              </w:rPr>
              <w:t>.</w:t>
            </w:r>
            <w:r>
              <w:rPr>
                <w:rFonts w:ascii="Times New Roman" w:eastAsia="Calibri" w:hAnsi="Times New Roman" w:cs="Times New Roman"/>
                <w:iCs/>
                <w:sz w:val="24"/>
                <w:szCs w:val="24"/>
                <w:lang w:val="en-GB" w:eastAsia="en-US"/>
              </w:rPr>
              <w:t>00</w:t>
            </w:r>
          </w:p>
        </w:tc>
        <w:tc>
          <w:tcPr>
            <w:tcW w:w="485" w:type="pct"/>
          </w:tcPr>
          <w:p w14:paraId="480C7A66"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7.</w:t>
            </w:r>
            <w:r>
              <w:rPr>
                <w:rFonts w:ascii="Times New Roman" w:eastAsia="Calibri" w:hAnsi="Times New Roman" w:cs="Times New Roman"/>
                <w:iCs/>
                <w:sz w:val="24"/>
                <w:szCs w:val="24"/>
                <w:lang w:val="en-GB" w:eastAsia="en-US"/>
              </w:rPr>
              <w:t>10</w:t>
            </w:r>
          </w:p>
        </w:tc>
        <w:tc>
          <w:tcPr>
            <w:tcW w:w="485" w:type="pct"/>
          </w:tcPr>
          <w:p w14:paraId="21C0811C"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w:t>
            </w:r>
            <w:r>
              <w:rPr>
                <w:rFonts w:ascii="Times New Roman" w:eastAsia="Calibri" w:hAnsi="Times New Roman" w:cs="Times New Roman"/>
                <w:iCs/>
                <w:sz w:val="24"/>
                <w:szCs w:val="24"/>
                <w:lang w:val="en-GB" w:eastAsia="en-US"/>
              </w:rPr>
              <w:t>07</w:t>
            </w:r>
          </w:p>
        </w:tc>
        <w:tc>
          <w:tcPr>
            <w:tcW w:w="485" w:type="pct"/>
          </w:tcPr>
          <w:p w14:paraId="7125D1C8"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0.5</w:t>
            </w:r>
            <w:r>
              <w:rPr>
                <w:rFonts w:ascii="Times New Roman" w:eastAsia="Calibri" w:hAnsi="Times New Roman" w:cs="Times New Roman"/>
                <w:iCs/>
                <w:sz w:val="24"/>
                <w:szCs w:val="24"/>
                <w:lang w:val="en-GB" w:eastAsia="en-US"/>
              </w:rPr>
              <w:t>6</w:t>
            </w:r>
          </w:p>
        </w:tc>
        <w:tc>
          <w:tcPr>
            <w:tcW w:w="484" w:type="pct"/>
          </w:tcPr>
          <w:p w14:paraId="52EDD1DA"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w:t>
            </w:r>
            <w:r>
              <w:rPr>
                <w:rFonts w:ascii="Times New Roman" w:eastAsia="Calibri" w:hAnsi="Times New Roman" w:cs="Times New Roman"/>
                <w:iCs/>
                <w:sz w:val="24"/>
                <w:szCs w:val="24"/>
                <w:lang w:val="en-GB" w:eastAsia="en-US"/>
              </w:rPr>
              <w:t>573</w:t>
            </w:r>
          </w:p>
        </w:tc>
      </w:tr>
      <w:tr w:rsidR="00B33B19" w:rsidRPr="00712152" w14:paraId="627B9199" w14:textId="77777777" w:rsidTr="009B7D17">
        <w:trPr>
          <w:trHeight w:val="414"/>
        </w:trPr>
        <w:tc>
          <w:tcPr>
            <w:tcW w:w="2577" w:type="pct"/>
          </w:tcPr>
          <w:p w14:paraId="5D0501CD" w14:textId="77777777" w:rsidR="00B33B19" w:rsidRPr="00712152" w:rsidRDefault="00B33B19" w:rsidP="00DA71AE">
            <w:pPr>
              <w:spacing w:line="312" w:lineRule="auto"/>
              <w:ind w:firstLine="319"/>
              <w:contextualSpacing/>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p>
        </w:tc>
        <w:tc>
          <w:tcPr>
            <w:tcW w:w="484" w:type="pct"/>
          </w:tcPr>
          <w:p w14:paraId="2422F2C3"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Pr>
                <w:rFonts w:ascii="Times New Roman" w:eastAsia="Calibri" w:hAnsi="Times New Roman" w:cs="Times New Roman"/>
                <w:iCs/>
                <w:sz w:val="24"/>
                <w:szCs w:val="24"/>
                <w:lang w:val="en-GB" w:eastAsia="en-US"/>
              </w:rPr>
              <w:t>4.73</w:t>
            </w:r>
          </w:p>
        </w:tc>
        <w:tc>
          <w:tcPr>
            <w:tcW w:w="485" w:type="pct"/>
          </w:tcPr>
          <w:p w14:paraId="6BC7DBC8"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2.50</w:t>
            </w:r>
          </w:p>
        </w:tc>
        <w:tc>
          <w:tcPr>
            <w:tcW w:w="485" w:type="pct"/>
          </w:tcPr>
          <w:p w14:paraId="6D4789A8"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.10</w:t>
            </w:r>
          </w:p>
        </w:tc>
        <w:tc>
          <w:tcPr>
            <w:tcW w:w="485" w:type="pct"/>
          </w:tcPr>
          <w:p w14:paraId="6C78D190"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1.8</w:t>
            </w:r>
            <w:r>
              <w:rPr>
                <w:rFonts w:ascii="Times New Roman" w:eastAsia="Calibri" w:hAnsi="Times New Roman" w:cs="Times New Roman"/>
                <w:iCs/>
                <w:sz w:val="24"/>
                <w:szCs w:val="24"/>
                <w:lang w:val="en-GB" w:eastAsia="en-US"/>
              </w:rPr>
              <w:t>9</w:t>
            </w:r>
          </w:p>
        </w:tc>
        <w:tc>
          <w:tcPr>
            <w:tcW w:w="484" w:type="pct"/>
          </w:tcPr>
          <w:p w14:paraId="720C71ED"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.0</w:t>
            </w:r>
            <w:r>
              <w:rPr>
                <w:rFonts w:ascii="Times New Roman" w:eastAsia="Calibri" w:hAnsi="Times New Roman" w:cs="Times New Roman"/>
                <w:iCs/>
                <w:sz w:val="24"/>
                <w:szCs w:val="24"/>
                <w:lang w:val="en-GB" w:eastAsia="en-US"/>
              </w:rPr>
              <w:t>59</w:t>
            </w:r>
          </w:p>
        </w:tc>
      </w:tr>
      <w:tr w:rsidR="00B33B19" w:rsidRPr="00712152" w14:paraId="32BD4F92" w14:textId="77777777" w:rsidTr="009B7D17">
        <w:trPr>
          <w:trHeight w:val="414"/>
        </w:trPr>
        <w:tc>
          <w:tcPr>
            <w:tcW w:w="2577" w:type="pct"/>
          </w:tcPr>
          <w:p w14:paraId="398D8834" w14:textId="77777777" w:rsidR="00B33B19" w:rsidRPr="00712152" w:rsidRDefault="00B33B19" w:rsidP="00DA71AE">
            <w:pPr>
              <w:spacing w:line="312" w:lineRule="auto"/>
              <w:ind w:left="318"/>
              <w:contextualSpacing/>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r w:rsidRPr="00712152">
              <w:rPr>
                <w:rFonts w:ascii="Times New Roman" w:eastAsia="Calibri" w:hAnsi="Times New Roman" w:cs="Times New Roman"/>
                <w:sz w:val="24"/>
                <w:szCs w:val="24"/>
                <w:lang w:val="en-GB" w:eastAsia="en-US"/>
              </w:rPr>
              <w:t xml:space="preserve"> * Fear of negative evaluation</w:t>
            </w:r>
          </w:p>
        </w:tc>
        <w:tc>
          <w:tcPr>
            <w:tcW w:w="484" w:type="pct"/>
          </w:tcPr>
          <w:p w14:paraId="05AF02C5"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3.</w:t>
            </w:r>
            <w:r>
              <w:rPr>
                <w:rFonts w:ascii="Times New Roman" w:eastAsia="Calibri" w:hAnsi="Times New Roman" w:cs="Times New Roman"/>
                <w:iCs/>
                <w:sz w:val="24"/>
                <w:szCs w:val="24"/>
                <w:lang w:val="en-GB" w:eastAsia="en-US"/>
              </w:rPr>
              <w:t>61</w:t>
            </w:r>
          </w:p>
        </w:tc>
        <w:tc>
          <w:tcPr>
            <w:tcW w:w="485" w:type="pct"/>
          </w:tcPr>
          <w:p w14:paraId="2609E4CF"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3.</w:t>
            </w:r>
            <w:r>
              <w:rPr>
                <w:rFonts w:ascii="Times New Roman" w:eastAsia="Calibri" w:hAnsi="Times New Roman" w:cs="Times New Roman"/>
                <w:iCs/>
                <w:sz w:val="24"/>
                <w:szCs w:val="24"/>
                <w:lang w:val="en-GB" w:eastAsia="en-US"/>
              </w:rPr>
              <w:t>29</w:t>
            </w:r>
          </w:p>
        </w:tc>
        <w:tc>
          <w:tcPr>
            <w:tcW w:w="485" w:type="pct"/>
          </w:tcPr>
          <w:p w14:paraId="649B973D"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w:t>
            </w:r>
            <w:r>
              <w:rPr>
                <w:rFonts w:ascii="Times New Roman" w:eastAsia="Calibri" w:hAnsi="Times New Roman" w:cs="Times New Roman"/>
                <w:iCs/>
                <w:sz w:val="24"/>
                <w:szCs w:val="24"/>
                <w:lang w:val="en-GB" w:eastAsia="en-US"/>
              </w:rPr>
              <w:t>13</w:t>
            </w:r>
          </w:p>
        </w:tc>
        <w:tc>
          <w:tcPr>
            <w:tcW w:w="485" w:type="pct"/>
          </w:tcPr>
          <w:p w14:paraId="4005E849"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1.</w:t>
            </w:r>
            <w:r>
              <w:rPr>
                <w:rFonts w:ascii="Times New Roman" w:eastAsia="Calibri" w:hAnsi="Times New Roman" w:cs="Times New Roman"/>
                <w:iCs/>
                <w:sz w:val="24"/>
                <w:szCs w:val="24"/>
                <w:lang w:val="en-GB" w:eastAsia="en-US"/>
              </w:rPr>
              <w:t>10</w:t>
            </w:r>
          </w:p>
        </w:tc>
        <w:tc>
          <w:tcPr>
            <w:tcW w:w="484" w:type="pct"/>
          </w:tcPr>
          <w:p w14:paraId="3DAD0C4A"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.2</w:t>
            </w:r>
            <w:r>
              <w:rPr>
                <w:rFonts w:ascii="Times New Roman" w:eastAsia="Calibri" w:hAnsi="Times New Roman" w:cs="Times New Roman"/>
                <w:iCs/>
                <w:sz w:val="24"/>
                <w:szCs w:val="24"/>
                <w:lang w:val="en-GB" w:eastAsia="en-US"/>
              </w:rPr>
              <w:t>73</w:t>
            </w:r>
          </w:p>
        </w:tc>
      </w:tr>
      <w:tr w:rsidR="00B33B19" w:rsidRPr="00712152" w14:paraId="0FF83AAA" w14:textId="77777777" w:rsidTr="009B7D17">
        <w:trPr>
          <w:trHeight w:val="414"/>
        </w:trPr>
        <w:tc>
          <w:tcPr>
            <w:tcW w:w="2577" w:type="pct"/>
            <w:tcBorders>
              <w:bottom w:val="single" w:sz="4" w:space="0" w:color="auto"/>
            </w:tcBorders>
          </w:tcPr>
          <w:p w14:paraId="23A261F7" w14:textId="77777777" w:rsidR="00B33B19" w:rsidRPr="00712152" w:rsidRDefault="00B33B19" w:rsidP="00DA71AE">
            <w:pPr>
              <w:spacing w:line="312" w:lineRule="auto"/>
              <w:ind w:left="318"/>
              <w:contextualSpacing/>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r w:rsidRPr="00712152">
              <w:rPr>
                <w:rFonts w:ascii="Times New Roman" w:eastAsia="Calibri" w:hAnsi="Times New Roman" w:cs="Times New Roman"/>
                <w:sz w:val="24"/>
                <w:szCs w:val="24"/>
                <w:lang w:val="en-GB" w:eastAsia="en-US"/>
              </w:rPr>
              <w:t xml:space="preserve"> * Social anxiety</w:t>
            </w:r>
            <w:r>
              <w:rPr>
                <w:rFonts w:ascii="Times New Roman" w:eastAsia="Calibri" w:hAnsi="Times New Roman" w:cs="Times New Roman"/>
                <w:sz w:val="24"/>
                <w:szCs w:val="24"/>
                <w:lang w:val="en-GB" w:eastAsia="en-US"/>
              </w:rPr>
              <w:t xml:space="preserve"> in general</w:t>
            </w:r>
          </w:p>
        </w:tc>
        <w:tc>
          <w:tcPr>
            <w:tcW w:w="484" w:type="pct"/>
            <w:tcBorders>
              <w:bottom w:val="single" w:sz="4" w:space="0" w:color="auto"/>
            </w:tcBorders>
          </w:tcPr>
          <w:p w14:paraId="279516FA"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-2.</w:t>
            </w:r>
            <w:r>
              <w:rPr>
                <w:rFonts w:ascii="Times New Roman" w:eastAsia="Calibri" w:hAnsi="Times New Roman" w:cs="Times New Roman"/>
                <w:iCs/>
                <w:sz w:val="24"/>
                <w:szCs w:val="24"/>
                <w:lang w:val="en-GB" w:eastAsia="en-US"/>
              </w:rPr>
              <w:t>27</w:t>
            </w:r>
          </w:p>
        </w:tc>
        <w:tc>
          <w:tcPr>
            <w:tcW w:w="485" w:type="pct"/>
            <w:tcBorders>
              <w:bottom w:val="single" w:sz="4" w:space="0" w:color="auto"/>
            </w:tcBorders>
          </w:tcPr>
          <w:p w14:paraId="1D9F2AEC" w14:textId="77777777" w:rsidR="00B33B19" w:rsidRPr="00712152" w:rsidRDefault="00B33B19" w:rsidP="00DA71AE">
            <w:pPr>
              <w:tabs>
                <w:tab w:val="left" w:pos="619"/>
              </w:tabs>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3.4</w:t>
            </w:r>
            <w:r>
              <w:rPr>
                <w:rFonts w:ascii="Times New Roman" w:eastAsia="Calibri" w:hAnsi="Times New Roman" w:cs="Times New Roman"/>
                <w:iCs/>
                <w:sz w:val="24"/>
                <w:szCs w:val="24"/>
                <w:lang w:val="en-GB" w:eastAsia="en-US"/>
              </w:rPr>
              <w:t>1</w:t>
            </w:r>
          </w:p>
        </w:tc>
        <w:tc>
          <w:tcPr>
            <w:tcW w:w="485" w:type="pct"/>
            <w:tcBorders>
              <w:bottom w:val="single" w:sz="4" w:space="0" w:color="auto"/>
            </w:tcBorders>
          </w:tcPr>
          <w:p w14:paraId="7E3E58C0"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w:t>
            </w:r>
            <w:r>
              <w:rPr>
                <w:rFonts w:ascii="Times New Roman" w:eastAsia="Calibri" w:hAnsi="Times New Roman" w:cs="Times New Roman"/>
                <w:iCs/>
                <w:sz w:val="24"/>
                <w:szCs w:val="24"/>
                <w:lang w:val="en-GB" w:eastAsia="en-US"/>
              </w:rPr>
              <w:t>08</w:t>
            </w:r>
          </w:p>
        </w:tc>
        <w:tc>
          <w:tcPr>
            <w:tcW w:w="485" w:type="pct"/>
            <w:tcBorders>
              <w:bottom w:val="single" w:sz="4" w:space="0" w:color="auto"/>
            </w:tcBorders>
          </w:tcPr>
          <w:p w14:paraId="38DFC6B8"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-0.</w:t>
            </w:r>
            <w:r>
              <w:rPr>
                <w:rFonts w:ascii="Times New Roman" w:eastAsia="Calibri" w:hAnsi="Times New Roman" w:cs="Times New Roman"/>
                <w:iCs/>
                <w:sz w:val="24"/>
                <w:szCs w:val="24"/>
                <w:lang w:val="en-GB" w:eastAsia="en-US"/>
              </w:rPr>
              <w:t>6</w:t>
            </w:r>
            <w:r w:rsidRPr="00712152">
              <w:rPr>
                <w:rFonts w:ascii="Times New Roman" w:eastAsia="Calibri" w:hAnsi="Times New Roman" w:cs="Times New Roman"/>
                <w:iCs/>
                <w:sz w:val="24"/>
                <w:szCs w:val="24"/>
                <w:lang w:val="en-GB" w:eastAsia="en-US"/>
              </w:rPr>
              <w:t>7</w:t>
            </w:r>
          </w:p>
        </w:tc>
        <w:tc>
          <w:tcPr>
            <w:tcW w:w="484" w:type="pct"/>
            <w:tcBorders>
              <w:bottom w:val="single" w:sz="4" w:space="0" w:color="auto"/>
            </w:tcBorders>
          </w:tcPr>
          <w:p w14:paraId="7BD75C2E" w14:textId="77777777" w:rsidR="00B33B19" w:rsidRPr="00712152" w:rsidRDefault="00B33B19" w:rsidP="00DA71AE">
            <w:pPr>
              <w:spacing w:line="312" w:lineRule="auto"/>
              <w:contextualSpacing/>
              <w:jc w:val="right"/>
              <w:rPr>
                <w:rFonts w:ascii="Times New Roman" w:eastAsia="Calibri" w:hAnsi="Times New Roman" w:cs="Times New Roman"/>
                <w:iCs/>
                <w:sz w:val="24"/>
                <w:szCs w:val="24"/>
                <w:lang w:val="en-GB" w:eastAsia="en-US"/>
              </w:rPr>
            </w:pPr>
            <w:r w:rsidRPr="00712152">
              <w:rPr>
                <w:rFonts w:ascii="Times New Roman" w:eastAsia="Calibri" w:hAnsi="Times New Roman" w:cs="Times New Roman"/>
                <w:iCs/>
                <w:sz w:val="24"/>
                <w:szCs w:val="24"/>
                <w:lang w:val="en-GB" w:eastAsia="en-US"/>
              </w:rPr>
              <w:t>.</w:t>
            </w:r>
            <w:r>
              <w:rPr>
                <w:rFonts w:ascii="Times New Roman" w:eastAsia="Calibri" w:hAnsi="Times New Roman" w:cs="Times New Roman"/>
                <w:iCs/>
                <w:sz w:val="24"/>
                <w:szCs w:val="24"/>
                <w:lang w:val="en-GB" w:eastAsia="en-US"/>
              </w:rPr>
              <w:t>505</w:t>
            </w:r>
          </w:p>
        </w:tc>
      </w:tr>
      <w:tr w:rsidR="00B33B19" w:rsidRPr="00712152" w14:paraId="3473BCD1" w14:textId="77777777" w:rsidTr="009B7D17">
        <w:trPr>
          <w:trHeight w:val="414"/>
        </w:trPr>
        <w:tc>
          <w:tcPr>
            <w:tcW w:w="5000" w:type="pct"/>
            <w:gridSpan w:val="6"/>
            <w:tcBorders>
              <w:top w:val="single" w:sz="4" w:space="0" w:color="auto"/>
            </w:tcBorders>
          </w:tcPr>
          <w:p w14:paraId="40EF393D" w14:textId="77777777" w:rsidR="00B33B19" w:rsidRPr="00712152" w:rsidRDefault="00B33B19" w:rsidP="00DA71AE">
            <w:pPr>
              <w:spacing w:line="312" w:lineRule="auto"/>
              <w:contextualSpacing/>
              <w:rPr>
                <w:rFonts w:ascii="Times New Roman" w:eastAsia="Calibri" w:hAnsi="Times New Roman" w:cs="Times New Roman"/>
                <w:b/>
                <w:bCs/>
                <w:sz w:val="24"/>
                <w:szCs w:val="24"/>
                <w:lang w:val="en-GB" w:eastAsia="en-US"/>
              </w:rPr>
            </w:pPr>
            <w:r>
              <w:rPr>
                <w:rFonts w:ascii="Times New Roman" w:eastAsia="Calibri" w:hAnsi="Times New Roman" w:cs="Times New Roman"/>
                <w:b/>
                <w:bCs/>
                <w:sz w:val="24"/>
                <w:szCs w:val="24"/>
                <w:lang w:val="en-GB" w:eastAsia="en-US"/>
              </w:rPr>
              <w:t xml:space="preserve">2. </w:t>
            </w:r>
            <w:r w:rsidRPr="00712152">
              <w:rPr>
                <w:rFonts w:ascii="Times New Roman" w:eastAsia="Calibri" w:hAnsi="Times New Roman" w:cs="Times New Roman"/>
                <w:b/>
                <w:sz w:val="24"/>
                <w:szCs w:val="24"/>
                <w:lang w:val="en-GB" w:eastAsia="en-US"/>
              </w:rPr>
              <w:t>I</w:t>
            </w:r>
            <w:r>
              <w:rPr>
                <w:rFonts w:ascii="Times New Roman" w:eastAsia="Calibri" w:hAnsi="Times New Roman" w:cs="Times New Roman"/>
                <w:b/>
                <w:sz w:val="24"/>
                <w:szCs w:val="24"/>
                <w:lang w:val="en-GB" w:eastAsia="en-US"/>
              </w:rPr>
              <w:t>nterpretation bias</w:t>
            </w:r>
            <w:r>
              <w:rPr>
                <w:rFonts w:ascii="Times New Roman" w:eastAsia="Calibri" w:hAnsi="Times New Roman" w:cs="Times New Roman"/>
                <w:b/>
                <w:bCs/>
                <w:sz w:val="24"/>
                <w:szCs w:val="24"/>
                <w:lang w:val="en-GB" w:eastAsia="en-US"/>
              </w:rPr>
              <w:t xml:space="preserve"> social picture</w:t>
            </w:r>
            <w:r w:rsidRPr="00712152">
              <w:rPr>
                <w:rFonts w:ascii="Times New Roman" w:eastAsia="Calibri" w:hAnsi="Times New Roman" w:cs="Times New Roman"/>
                <w:b/>
                <w:bCs/>
                <w:sz w:val="24"/>
                <w:szCs w:val="24"/>
                <w:lang w:val="en-GB" w:eastAsia="en-US"/>
              </w:rPr>
              <w:t xml:space="preserve"> task free evaluation difference</w:t>
            </w:r>
          </w:p>
        </w:tc>
      </w:tr>
      <w:tr w:rsidR="00B33B19" w:rsidRPr="00712152" w14:paraId="6ADB478C" w14:textId="77777777" w:rsidTr="009B7D17">
        <w:trPr>
          <w:trHeight w:val="414"/>
        </w:trPr>
        <w:tc>
          <w:tcPr>
            <w:tcW w:w="5000" w:type="pct"/>
            <w:gridSpan w:val="6"/>
          </w:tcPr>
          <w:p w14:paraId="571F67BB" w14:textId="77777777" w:rsidR="00B33B19" w:rsidRPr="00712152" w:rsidRDefault="00B33B19" w:rsidP="00DA71AE">
            <w:pPr>
              <w:spacing w:line="312" w:lineRule="auto"/>
              <w:contextualSpacing/>
              <w:rPr>
                <w:rFonts w:ascii="Times New Roman" w:eastAsia="Calibri" w:hAnsi="Times New Roman" w:cs="Times New Roman"/>
                <w:b/>
                <w:bCs/>
                <w:sz w:val="24"/>
                <w:szCs w:val="24"/>
                <w:lang w:val="en-GB" w:eastAsia="en-US"/>
              </w:rPr>
            </w:pPr>
            <w:r w:rsidRPr="00712152">
              <w:rPr>
                <w:rFonts w:ascii="Times New Roman" w:eastAsia="Calibri" w:hAnsi="Times New Roman" w:cs="Times New Roman"/>
                <w:sz w:val="24"/>
                <w:szCs w:val="24"/>
                <w:lang w:val="en-GB" w:eastAsia="en-US"/>
              </w:rPr>
              <w:t>Step 1:</w:t>
            </w:r>
            <w:r>
              <w:rPr>
                <w:rFonts w:ascii="Times New Roman" w:eastAsia="Calibri" w:hAnsi="Times New Roman" w:cs="Times New Roman"/>
                <w:sz w:val="24"/>
                <w:szCs w:val="24"/>
                <w:lang w:val="en-GB" w:eastAsia="en-US"/>
              </w:rPr>
              <w:t xml:space="preserve"> </w:t>
            </w:r>
            <w:r w:rsidRPr="00712152">
              <w:rPr>
                <w:rFonts w:ascii="Times New Roman" w:hAnsi="Times New Roman" w:cs="Times New Roman"/>
                <w:bCs/>
                <w:i/>
                <w:iCs/>
                <w:sz w:val="24"/>
                <w:szCs w:val="24"/>
                <w:lang w:val="en-GB"/>
              </w:rPr>
              <w:t>F</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3</w:t>
            </w:r>
            <w:r w:rsidRPr="00712152">
              <w:rPr>
                <w:rFonts w:ascii="Times New Roman" w:hAnsi="Times New Roman" w:cs="Times New Roman"/>
                <w:bCs/>
                <w:iCs/>
                <w:sz w:val="24"/>
                <w:szCs w:val="24"/>
                <w:lang w:val="en-GB"/>
              </w:rPr>
              <w:t>, 32</w:t>
            </w:r>
            <w:r>
              <w:rPr>
                <w:rFonts w:ascii="Times New Roman" w:hAnsi="Times New Roman" w:cs="Times New Roman"/>
                <w:bCs/>
                <w:iCs/>
                <w:sz w:val="24"/>
                <w:szCs w:val="24"/>
                <w:lang w:val="en-GB"/>
              </w:rPr>
              <w:t>5</w:t>
            </w:r>
            <w:r w:rsidRPr="00712152">
              <w:rPr>
                <w:rFonts w:ascii="Times New Roman" w:hAnsi="Times New Roman" w:cs="Times New Roman"/>
                <w:bCs/>
                <w:iCs/>
                <w:sz w:val="24"/>
                <w:szCs w:val="24"/>
                <w:lang w:val="en-GB"/>
              </w:rPr>
              <w:t xml:space="preserve">) = </w:t>
            </w:r>
            <w:r>
              <w:rPr>
                <w:rFonts w:ascii="Times New Roman" w:hAnsi="Times New Roman" w:cs="Times New Roman"/>
                <w:bCs/>
                <w:iCs/>
                <w:sz w:val="24"/>
                <w:szCs w:val="24"/>
                <w:lang w:val="en-GB"/>
              </w:rPr>
              <w:t>11</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04</w:t>
            </w:r>
            <w:r w:rsidRPr="00712152">
              <w:rPr>
                <w:rFonts w:ascii="Times New Roman" w:hAnsi="Times New Roman" w:cs="Times New Roman"/>
                <w:bCs/>
                <w:iCs/>
                <w:sz w:val="24"/>
                <w:szCs w:val="24"/>
                <w:lang w:val="en-GB"/>
              </w:rPr>
              <w:t xml:space="preserve">, </w:t>
            </w:r>
            <w:r w:rsidRPr="00712152">
              <w:rPr>
                <w:rFonts w:ascii="Times New Roman" w:hAnsi="Times New Roman" w:cs="Times New Roman"/>
                <w:bCs/>
                <w:i/>
                <w:iCs/>
                <w:sz w:val="24"/>
                <w:szCs w:val="24"/>
                <w:lang w:val="en-GB"/>
              </w:rPr>
              <w:t>p</w:t>
            </w:r>
            <w:r w:rsidRPr="00712152">
              <w:rPr>
                <w:rFonts w:ascii="Times New Roman" w:hAnsi="Times New Roman" w:cs="Times New Roman"/>
                <w:bCs/>
                <w:iCs/>
                <w:sz w:val="24"/>
                <w:szCs w:val="24"/>
                <w:lang w:val="en-GB"/>
              </w:rPr>
              <w:t xml:space="preserve"> &lt; .001, </w:t>
            </w:r>
            <w:r w:rsidRPr="00712152">
              <w:rPr>
                <w:rFonts w:ascii="Times New Roman" w:hAnsi="Times New Roman" w:cs="Times New Roman"/>
                <w:bCs/>
                <w:i/>
                <w:iCs/>
                <w:sz w:val="24"/>
                <w:szCs w:val="24"/>
                <w:lang w:val="en-GB"/>
              </w:rPr>
              <w:t>R</w:t>
            </w:r>
            <w:r w:rsidRPr="00712152">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.09</w:t>
            </w:r>
          </w:p>
        </w:tc>
      </w:tr>
      <w:tr w:rsidR="00B33B19" w:rsidRPr="00712152" w14:paraId="1665783C" w14:textId="77777777" w:rsidTr="009B7D17">
        <w:trPr>
          <w:trHeight w:val="317"/>
        </w:trPr>
        <w:tc>
          <w:tcPr>
            <w:tcW w:w="2577" w:type="pct"/>
          </w:tcPr>
          <w:p w14:paraId="7954C529" w14:textId="77777777" w:rsidR="00B33B19" w:rsidRPr="00712152" w:rsidRDefault="00B33B19" w:rsidP="00DA71AE">
            <w:pPr>
              <w:spacing w:line="312" w:lineRule="auto"/>
              <w:ind w:left="318"/>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Fear of negative evaluation</w:t>
            </w:r>
            <w:r>
              <w:rPr>
                <w:rFonts w:ascii="Times New Roman" w:eastAsia="Calibri" w:hAnsi="Times New Roman" w:cs="Times New Roman"/>
                <w:sz w:val="24"/>
                <w:szCs w:val="24"/>
                <w:lang w:val="en-GB" w:eastAsia="en-US"/>
              </w:rPr>
              <w:t>*</w:t>
            </w:r>
          </w:p>
        </w:tc>
        <w:tc>
          <w:tcPr>
            <w:tcW w:w="484" w:type="pct"/>
          </w:tcPr>
          <w:p w14:paraId="441CA71C"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21</w:t>
            </w:r>
            <w:r w:rsidRPr="00712152">
              <w:rPr>
                <w:rFonts w:ascii="Times New Roman" w:eastAsia="Calibri" w:hAnsi="Times New Roman" w:cs="Times New Roman"/>
                <w:sz w:val="24"/>
                <w:szCs w:val="24"/>
                <w:lang w:val="en-GB" w:eastAsia="en-US"/>
              </w:rPr>
              <w:t>.3</w:t>
            </w:r>
            <w:r>
              <w:rPr>
                <w:rFonts w:ascii="Times New Roman" w:eastAsia="Calibri" w:hAnsi="Times New Roman" w:cs="Times New Roman"/>
                <w:sz w:val="24"/>
                <w:szCs w:val="24"/>
                <w:lang w:val="en-GB" w:eastAsia="en-US"/>
              </w:rPr>
              <w:t>4</w:t>
            </w:r>
          </w:p>
        </w:tc>
        <w:tc>
          <w:tcPr>
            <w:tcW w:w="485" w:type="pct"/>
          </w:tcPr>
          <w:p w14:paraId="1A43C8B2"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4.</w:t>
            </w:r>
            <w:r>
              <w:rPr>
                <w:rFonts w:ascii="Times New Roman" w:eastAsia="Calibri" w:hAnsi="Times New Roman" w:cs="Times New Roman"/>
                <w:sz w:val="24"/>
                <w:szCs w:val="24"/>
                <w:lang w:val="en-GB" w:eastAsia="en-US"/>
              </w:rPr>
              <w:t>50</w:t>
            </w:r>
          </w:p>
        </w:tc>
        <w:tc>
          <w:tcPr>
            <w:tcW w:w="485" w:type="pct"/>
          </w:tcPr>
          <w:p w14:paraId="3577213E"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-.3</w:t>
            </w:r>
            <w:r>
              <w:rPr>
                <w:rFonts w:ascii="Times New Roman" w:eastAsia="Calibri" w:hAnsi="Times New Roman" w:cs="Times New Roman"/>
                <w:sz w:val="24"/>
                <w:szCs w:val="24"/>
                <w:lang w:val="en-GB" w:eastAsia="en-US"/>
              </w:rPr>
              <w:t>3</w:t>
            </w:r>
          </w:p>
        </w:tc>
        <w:tc>
          <w:tcPr>
            <w:tcW w:w="485" w:type="pct"/>
          </w:tcPr>
          <w:p w14:paraId="3643136D"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4</w:t>
            </w: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74</w:t>
            </w:r>
          </w:p>
        </w:tc>
        <w:tc>
          <w:tcPr>
            <w:tcW w:w="484" w:type="pct"/>
          </w:tcPr>
          <w:p w14:paraId="464D1683"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&lt; .001</w:t>
            </w:r>
          </w:p>
        </w:tc>
      </w:tr>
      <w:tr w:rsidR="00B33B19" w:rsidRPr="00712152" w14:paraId="24C146A9" w14:textId="77777777" w:rsidTr="009B7D17">
        <w:trPr>
          <w:trHeight w:val="317"/>
        </w:trPr>
        <w:tc>
          <w:tcPr>
            <w:tcW w:w="2577" w:type="pct"/>
          </w:tcPr>
          <w:p w14:paraId="4DC244B4" w14:textId="77777777" w:rsidR="00B33B19" w:rsidRPr="00712152" w:rsidRDefault="00B33B19" w:rsidP="00DA71AE">
            <w:pPr>
              <w:spacing w:line="312" w:lineRule="auto"/>
              <w:ind w:left="318"/>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Social anxiety</w:t>
            </w:r>
            <w:r>
              <w:rPr>
                <w:rFonts w:ascii="Times New Roman" w:eastAsia="Calibri" w:hAnsi="Times New Roman" w:cs="Times New Roman"/>
                <w:sz w:val="24"/>
                <w:szCs w:val="24"/>
                <w:lang w:val="en-GB" w:eastAsia="en-US"/>
              </w:rPr>
              <w:t xml:space="preserve"> in general</w:t>
            </w:r>
          </w:p>
        </w:tc>
        <w:tc>
          <w:tcPr>
            <w:tcW w:w="484" w:type="pct"/>
          </w:tcPr>
          <w:p w14:paraId="30D27BFE"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7</w:t>
            </w: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84</w:t>
            </w:r>
          </w:p>
        </w:tc>
        <w:tc>
          <w:tcPr>
            <w:tcW w:w="485" w:type="pct"/>
          </w:tcPr>
          <w:p w14:paraId="15EB8782"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11.</w:t>
            </w:r>
            <w:r>
              <w:rPr>
                <w:rFonts w:ascii="Times New Roman" w:eastAsia="Calibri" w:hAnsi="Times New Roman" w:cs="Times New Roman"/>
                <w:sz w:val="24"/>
                <w:szCs w:val="24"/>
                <w:lang w:val="en-GB" w:eastAsia="en-US"/>
              </w:rPr>
              <w:t>10</w:t>
            </w:r>
          </w:p>
        </w:tc>
        <w:tc>
          <w:tcPr>
            <w:tcW w:w="485" w:type="pct"/>
          </w:tcPr>
          <w:p w14:paraId="07BA3D9A"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w:t>
            </w:r>
            <w:r>
              <w:rPr>
                <w:rFonts w:ascii="Times New Roman" w:eastAsia="Calibri" w:hAnsi="Times New Roman" w:cs="Times New Roman"/>
                <w:sz w:val="24"/>
                <w:szCs w:val="24"/>
                <w:lang w:val="en-GB" w:eastAsia="en-US"/>
              </w:rPr>
              <w:t>5</w:t>
            </w:r>
          </w:p>
        </w:tc>
        <w:tc>
          <w:tcPr>
            <w:tcW w:w="485" w:type="pct"/>
          </w:tcPr>
          <w:p w14:paraId="0ED9F957"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0.71</w:t>
            </w:r>
          </w:p>
        </w:tc>
        <w:tc>
          <w:tcPr>
            <w:tcW w:w="484" w:type="pct"/>
          </w:tcPr>
          <w:p w14:paraId="5B3F4184"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.4</w:t>
            </w:r>
            <w:r>
              <w:rPr>
                <w:rFonts w:ascii="Times New Roman" w:eastAsia="Calibri" w:hAnsi="Times New Roman" w:cs="Times New Roman"/>
                <w:sz w:val="24"/>
                <w:szCs w:val="24"/>
                <w:lang w:val="en-GB" w:eastAsia="en-US"/>
              </w:rPr>
              <w:t>81</w:t>
            </w:r>
          </w:p>
        </w:tc>
      </w:tr>
      <w:tr w:rsidR="00B33B19" w:rsidRPr="00712152" w14:paraId="3218E5FC" w14:textId="77777777" w:rsidTr="009B7D17">
        <w:trPr>
          <w:trHeight w:val="317"/>
        </w:trPr>
        <w:tc>
          <w:tcPr>
            <w:tcW w:w="2577" w:type="pct"/>
          </w:tcPr>
          <w:p w14:paraId="25C095D7" w14:textId="77777777" w:rsidR="00B33B19" w:rsidRPr="00712152" w:rsidRDefault="00B33B19" w:rsidP="00DA71AE">
            <w:pPr>
              <w:spacing w:line="312" w:lineRule="auto"/>
              <w:ind w:left="318"/>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p>
        </w:tc>
        <w:tc>
          <w:tcPr>
            <w:tcW w:w="484" w:type="pct"/>
          </w:tcPr>
          <w:p w14:paraId="684127C7"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10.55</w:t>
            </w:r>
          </w:p>
        </w:tc>
        <w:tc>
          <w:tcPr>
            <w:tcW w:w="485" w:type="pct"/>
          </w:tcPr>
          <w:p w14:paraId="269FF2DB"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6.7</w:t>
            </w:r>
            <w:r>
              <w:rPr>
                <w:rFonts w:ascii="Times New Roman" w:eastAsia="Calibri" w:hAnsi="Times New Roman" w:cs="Times New Roman"/>
                <w:sz w:val="24"/>
                <w:szCs w:val="24"/>
                <w:lang w:val="en-GB" w:eastAsia="en-US"/>
              </w:rPr>
              <w:t>6</w:t>
            </w:r>
          </w:p>
        </w:tc>
        <w:tc>
          <w:tcPr>
            <w:tcW w:w="485" w:type="pct"/>
          </w:tcPr>
          <w:p w14:paraId="6134952C"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.08</w:t>
            </w:r>
          </w:p>
        </w:tc>
        <w:tc>
          <w:tcPr>
            <w:tcW w:w="485" w:type="pct"/>
          </w:tcPr>
          <w:p w14:paraId="394B9C1E"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1.5</w:t>
            </w:r>
            <w:r>
              <w:rPr>
                <w:rFonts w:ascii="Times New Roman" w:eastAsia="Calibri" w:hAnsi="Times New Roman" w:cs="Times New Roman"/>
                <w:sz w:val="24"/>
                <w:szCs w:val="24"/>
                <w:lang w:val="en-GB" w:eastAsia="en-US"/>
              </w:rPr>
              <w:t>6</w:t>
            </w:r>
          </w:p>
        </w:tc>
        <w:tc>
          <w:tcPr>
            <w:tcW w:w="484" w:type="pct"/>
          </w:tcPr>
          <w:p w14:paraId="24B0EA4A"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119</w:t>
            </w:r>
          </w:p>
        </w:tc>
      </w:tr>
      <w:tr w:rsidR="00B33B19" w:rsidRPr="00712152" w14:paraId="10E263B8" w14:textId="77777777" w:rsidTr="009B7D17">
        <w:trPr>
          <w:trHeight w:val="317"/>
        </w:trPr>
        <w:tc>
          <w:tcPr>
            <w:tcW w:w="5000" w:type="pct"/>
            <w:gridSpan w:val="6"/>
          </w:tcPr>
          <w:p w14:paraId="003BCADE" w14:textId="77777777" w:rsidR="00B33B19" w:rsidRPr="00712152" w:rsidRDefault="00B33B19" w:rsidP="00DA71AE">
            <w:pPr>
              <w:tabs>
                <w:tab w:val="decimal" w:pos="353"/>
              </w:tabs>
              <w:spacing w:line="312" w:lineRule="auto"/>
              <w:contextualSpacing/>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Step 2:</w:t>
            </w:r>
            <w:r>
              <w:rPr>
                <w:rFonts w:ascii="Times New Roman" w:eastAsia="Calibri" w:hAnsi="Times New Roman" w:cs="Times New Roman"/>
                <w:sz w:val="24"/>
                <w:szCs w:val="24"/>
                <w:lang w:val="en-GB" w:eastAsia="en-US"/>
              </w:rPr>
              <w:t xml:space="preserve"> </w:t>
            </w:r>
            <w:r w:rsidRPr="00712152">
              <w:rPr>
                <w:rFonts w:ascii="Times New Roman" w:hAnsi="Times New Roman" w:cs="Times New Roman"/>
                <w:bCs/>
                <w:i/>
                <w:iCs/>
                <w:sz w:val="24"/>
                <w:szCs w:val="24"/>
                <w:lang w:val="en-GB"/>
              </w:rPr>
              <w:t>F</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5</w:t>
            </w:r>
            <w:r w:rsidRPr="00712152">
              <w:rPr>
                <w:rFonts w:ascii="Times New Roman" w:hAnsi="Times New Roman" w:cs="Times New Roman"/>
                <w:bCs/>
                <w:iCs/>
                <w:sz w:val="24"/>
                <w:szCs w:val="24"/>
                <w:lang w:val="en-GB"/>
              </w:rPr>
              <w:t>, 32</w:t>
            </w:r>
            <w:r>
              <w:rPr>
                <w:rFonts w:ascii="Times New Roman" w:hAnsi="Times New Roman" w:cs="Times New Roman"/>
                <w:bCs/>
                <w:iCs/>
                <w:sz w:val="24"/>
                <w:szCs w:val="24"/>
                <w:lang w:val="en-GB"/>
              </w:rPr>
              <w:t>3</w:t>
            </w:r>
            <w:r w:rsidRPr="00712152">
              <w:rPr>
                <w:rFonts w:ascii="Times New Roman" w:hAnsi="Times New Roman" w:cs="Times New Roman"/>
                <w:bCs/>
                <w:iCs/>
                <w:sz w:val="24"/>
                <w:szCs w:val="24"/>
                <w:lang w:val="en-GB"/>
              </w:rPr>
              <w:t xml:space="preserve">) = </w:t>
            </w:r>
            <w:r>
              <w:rPr>
                <w:rFonts w:ascii="Times New Roman" w:hAnsi="Times New Roman" w:cs="Times New Roman"/>
                <w:bCs/>
                <w:iCs/>
                <w:sz w:val="24"/>
                <w:szCs w:val="24"/>
                <w:lang w:val="en-GB"/>
              </w:rPr>
              <w:t>7</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57</w:t>
            </w:r>
            <w:r w:rsidRPr="00712152">
              <w:rPr>
                <w:rFonts w:ascii="Times New Roman" w:hAnsi="Times New Roman" w:cs="Times New Roman"/>
                <w:bCs/>
                <w:iCs/>
                <w:sz w:val="24"/>
                <w:szCs w:val="24"/>
                <w:lang w:val="en-GB"/>
              </w:rPr>
              <w:t xml:space="preserve">, </w:t>
            </w:r>
            <w:r w:rsidRPr="00712152">
              <w:rPr>
                <w:rFonts w:ascii="Times New Roman" w:hAnsi="Times New Roman" w:cs="Times New Roman"/>
                <w:bCs/>
                <w:i/>
                <w:iCs/>
                <w:sz w:val="24"/>
                <w:szCs w:val="24"/>
                <w:lang w:val="en-GB"/>
              </w:rPr>
              <w:t>p</w:t>
            </w:r>
            <w:r w:rsidRPr="00712152">
              <w:rPr>
                <w:rFonts w:ascii="Times New Roman" w:hAnsi="Times New Roman" w:cs="Times New Roman"/>
                <w:bCs/>
                <w:iCs/>
                <w:sz w:val="24"/>
                <w:szCs w:val="24"/>
                <w:lang w:val="en-GB"/>
              </w:rPr>
              <w:t xml:space="preserve"> &lt; .001, </w:t>
            </w:r>
            <w:r w:rsidRPr="00712152">
              <w:rPr>
                <w:rFonts w:ascii="Times New Roman" w:hAnsi="Times New Roman" w:cs="Times New Roman"/>
                <w:bCs/>
                <w:i/>
                <w:iCs/>
                <w:sz w:val="24"/>
                <w:szCs w:val="24"/>
                <w:lang w:val="en-GB"/>
              </w:rPr>
              <w:t>R</w:t>
            </w:r>
            <w:r w:rsidRPr="00712152">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.11</w:t>
            </w:r>
          </w:p>
        </w:tc>
      </w:tr>
      <w:tr w:rsidR="00B33B19" w:rsidRPr="00712152" w14:paraId="0A68BB58" w14:textId="77777777" w:rsidTr="009B7D17">
        <w:trPr>
          <w:trHeight w:val="317"/>
        </w:trPr>
        <w:tc>
          <w:tcPr>
            <w:tcW w:w="2577" w:type="pct"/>
          </w:tcPr>
          <w:p w14:paraId="58183EBE" w14:textId="77777777" w:rsidR="00B33B19" w:rsidRPr="00712152" w:rsidRDefault="00B33B19" w:rsidP="00DA71AE">
            <w:pPr>
              <w:spacing w:line="312" w:lineRule="auto"/>
              <w:ind w:firstLine="319"/>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Fear of negative evaluation</w:t>
            </w:r>
            <w:r>
              <w:rPr>
                <w:rFonts w:ascii="Times New Roman" w:eastAsia="Calibri" w:hAnsi="Times New Roman" w:cs="Times New Roman"/>
                <w:sz w:val="24"/>
                <w:szCs w:val="24"/>
                <w:lang w:val="en-GB" w:eastAsia="en-US"/>
              </w:rPr>
              <w:t>*</w:t>
            </w:r>
          </w:p>
        </w:tc>
        <w:tc>
          <w:tcPr>
            <w:tcW w:w="484" w:type="pct"/>
          </w:tcPr>
          <w:p w14:paraId="352BF05F"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-31</w:t>
            </w: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07</w:t>
            </w:r>
          </w:p>
        </w:tc>
        <w:tc>
          <w:tcPr>
            <w:tcW w:w="485" w:type="pct"/>
          </w:tcPr>
          <w:p w14:paraId="71B14766"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7.</w:t>
            </w:r>
            <w:r>
              <w:rPr>
                <w:rFonts w:ascii="Times New Roman" w:eastAsia="Calibri" w:hAnsi="Times New Roman" w:cs="Times New Roman"/>
                <w:sz w:val="24"/>
                <w:szCs w:val="24"/>
                <w:lang w:val="en-GB" w:eastAsia="en-US"/>
              </w:rPr>
              <w:t>13</w:t>
            </w:r>
          </w:p>
        </w:tc>
        <w:tc>
          <w:tcPr>
            <w:tcW w:w="485" w:type="pct"/>
          </w:tcPr>
          <w:p w14:paraId="390CFA8F"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48</w:t>
            </w:r>
          </w:p>
        </w:tc>
        <w:tc>
          <w:tcPr>
            <w:tcW w:w="485" w:type="pct"/>
          </w:tcPr>
          <w:p w14:paraId="41F50602"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-4.</w:t>
            </w:r>
            <w:r>
              <w:rPr>
                <w:rFonts w:ascii="Times New Roman" w:eastAsia="Calibri" w:hAnsi="Times New Roman" w:cs="Times New Roman"/>
                <w:sz w:val="24"/>
                <w:szCs w:val="24"/>
                <w:lang w:val="en-GB" w:eastAsia="en-US"/>
              </w:rPr>
              <w:t>36</w:t>
            </w:r>
          </w:p>
        </w:tc>
        <w:tc>
          <w:tcPr>
            <w:tcW w:w="484" w:type="pct"/>
          </w:tcPr>
          <w:p w14:paraId="6FF44E32"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&lt; .001</w:t>
            </w:r>
          </w:p>
        </w:tc>
      </w:tr>
      <w:tr w:rsidR="00B33B19" w:rsidRPr="00712152" w14:paraId="5B263740" w14:textId="77777777" w:rsidTr="009B7D17">
        <w:trPr>
          <w:trHeight w:val="317"/>
        </w:trPr>
        <w:tc>
          <w:tcPr>
            <w:tcW w:w="2577" w:type="pct"/>
          </w:tcPr>
          <w:p w14:paraId="6EE7D716" w14:textId="77777777" w:rsidR="00B33B19" w:rsidRPr="00712152" w:rsidRDefault="00B33B19" w:rsidP="00DA71AE">
            <w:pPr>
              <w:spacing w:line="312" w:lineRule="auto"/>
              <w:ind w:firstLine="319"/>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Social anxiety</w:t>
            </w:r>
            <w:r>
              <w:rPr>
                <w:rFonts w:ascii="Times New Roman" w:eastAsia="Calibri" w:hAnsi="Times New Roman" w:cs="Times New Roman"/>
                <w:sz w:val="24"/>
                <w:szCs w:val="24"/>
                <w:lang w:val="en-GB" w:eastAsia="en-US"/>
              </w:rPr>
              <w:t xml:space="preserve"> in general</w:t>
            </w:r>
          </w:p>
        </w:tc>
        <w:tc>
          <w:tcPr>
            <w:tcW w:w="484" w:type="pct"/>
          </w:tcPr>
          <w:p w14:paraId="4F336911"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8</w:t>
            </w: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09</w:t>
            </w:r>
          </w:p>
        </w:tc>
        <w:tc>
          <w:tcPr>
            <w:tcW w:w="485" w:type="pct"/>
          </w:tcPr>
          <w:p w14:paraId="0252979B"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19.17</w:t>
            </w:r>
          </w:p>
        </w:tc>
        <w:tc>
          <w:tcPr>
            <w:tcW w:w="485" w:type="pct"/>
          </w:tcPr>
          <w:p w14:paraId="358ED466"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05</w:t>
            </w:r>
          </w:p>
        </w:tc>
        <w:tc>
          <w:tcPr>
            <w:tcW w:w="485" w:type="pct"/>
          </w:tcPr>
          <w:p w14:paraId="437724A6"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w:t>
            </w:r>
            <w:r>
              <w:rPr>
                <w:rFonts w:ascii="Times New Roman" w:eastAsia="Calibri" w:hAnsi="Times New Roman" w:cs="Times New Roman"/>
                <w:sz w:val="24"/>
                <w:szCs w:val="24"/>
                <w:lang w:val="en-GB" w:eastAsia="en-US"/>
              </w:rPr>
              <w:t>42</w:t>
            </w:r>
          </w:p>
        </w:tc>
        <w:tc>
          <w:tcPr>
            <w:tcW w:w="484" w:type="pct"/>
          </w:tcPr>
          <w:p w14:paraId="4CC5CBBF"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673</w:t>
            </w:r>
          </w:p>
        </w:tc>
      </w:tr>
      <w:tr w:rsidR="00B33B19" w:rsidRPr="00712152" w14:paraId="36A0E82A" w14:textId="77777777" w:rsidTr="009B7D17">
        <w:trPr>
          <w:trHeight w:val="317"/>
        </w:trPr>
        <w:tc>
          <w:tcPr>
            <w:tcW w:w="2577" w:type="pct"/>
          </w:tcPr>
          <w:p w14:paraId="64227C6C" w14:textId="77777777" w:rsidR="00B33B19" w:rsidRPr="00712152" w:rsidRDefault="00B33B19" w:rsidP="00DA71AE">
            <w:pPr>
              <w:spacing w:line="312" w:lineRule="auto"/>
              <w:ind w:firstLine="319"/>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p>
        </w:tc>
        <w:tc>
          <w:tcPr>
            <w:tcW w:w="484" w:type="pct"/>
          </w:tcPr>
          <w:p w14:paraId="1A0C23D6"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11.</w:t>
            </w:r>
            <w:r>
              <w:rPr>
                <w:rFonts w:ascii="Times New Roman" w:eastAsia="Calibri" w:hAnsi="Times New Roman" w:cs="Times New Roman"/>
                <w:sz w:val="24"/>
                <w:szCs w:val="24"/>
                <w:lang w:val="en-GB" w:eastAsia="en-US"/>
              </w:rPr>
              <w:t>41</w:t>
            </w:r>
          </w:p>
        </w:tc>
        <w:tc>
          <w:tcPr>
            <w:tcW w:w="485" w:type="pct"/>
          </w:tcPr>
          <w:p w14:paraId="5EC79218"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6.75</w:t>
            </w:r>
          </w:p>
        </w:tc>
        <w:tc>
          <w:tcPr>
            <w:tcW w:w="485" w:type="pct"/>
          </w:tcPr>
          <w:p w14:paraId="293C9C41"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.09</w:t>
            </w:r>
          </w:p>
        </w:tc>
        <w:tc>
          <w:tcPr>
            <w:tcW w:w="485" w:type="pct"/>
          </w:tcPr>
          <w:p w14:paraId="154334EB"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1.69</w:t>
            </w:r>
          </w:p>
        </w:tc>
        <w:tc>
          <w:tcPr>
            <w:tcW w:w="484" w:type="pct"/>
          </w:tcPr>
          <w:p w14:paraId="4E51E3E7"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.092</w:t>
            </w:r>
          </w:p>
        </w:tc>
      </w:tr>
      <w:tr w:rsidR="00B33B19" w:rsidRPr="00712152" w14:paraId="246E3017" w14:textId="77777777" w:rsidTr="009B7D17">
        <w:trPr>
          <w:trHeight w:val="317"/>
        </w:trPr>
        <w:tc>
          <w:tcPr>
            <w:tcW w:w="2577" w:type="pct"/>
          </w:tcPr>
          <w:p w14:paraId="55F76587" w14:textId="77777777" w:rsidR="00B33B19" w:rsidRPr="00712152" w:rsidRDefault="00B33B19" w:rsidP="00DA71AE">
            <w:pPr>
              <w:spacing w:line="312" w:lineRule="auto"/>
              <w:ind w:firstLine="319"/>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r w:rsidRPr="00712152">
              <w:rPr>
                <w:rFonts w:ascii="Times New Roman" w:eastAsia="Calibri" w:hAnsi="Times New Roman" w:cs="Times New Roman"/>
                <w:sz w:val="24"/>
                <w:szCs w:val="24"/>
                <w:lang w:val="en-GB" w:eastAsia="en-US"/>
              </w:rPr>
              <w:t xml:space="preserve"> * Fear of negative evaluation</w:t>
            </w:r>
          </w:p>
        </w:tc>
        <w:tc>
          <w:tcPr>
            <w:tcW w:w="484" w:type="pct"/>
          </w:tcPr>
          <w:p w14:paraId="0EFED6D2"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15.59</w:t>
            </w:r>
          </w:p>
        </w:tc>
        <w:tc>
          <w:tcPr>
            <w:tcW w:w="485" w:type="pct"/>
          </w:tcPr>
          <w:p w14:paraId="6183E38B"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8.</w:t>
            </w:r>
            <w:r>
              <w:rPr>
                <w:rFonts w:ascii="Times New Roman" w:eastAsia="Calibri" w:hAnsi="Times New Roman" w:cs="Times New Roman"/>
                <w:sz w:val="24"/>
                <w:szCs w:val="24"/>
                <w:lang w:val="en-GB" w:eastAsia="en-US"/>
              </w:rPr>
              <w:t>88</w:t>
            </w:r>
          </w:p>
        </w:tc>
        <w:tc>
          <w:tcPr>
            <w:tcW w:w="485" w:type="pct"/>
          </w:tcPr>
          <w:p w14:paraId="1BBD409D"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.20</w:t>
            </w:r>
          </w:p>
        </w:tc>
        <w:tc>
          <w:tcPr>
            <w:tcW w:w="485" w:type="pct"/>
          </w:tcPr>
          <w:p w14:paraId="466476D7"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1.76</w:t>
            </w:r>
          </w:p>
        </w:tc>
        <w:tc>
          <w:tcPr>
            <w:tcW w:w="484" w:type="pct"/>
          </w:tcPr>
          <w:p w14:paraId="172FEB9A"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.080</w:t>
            </w:r>
          </w:p>
        </w:tc>
      </w:tr>
      <w:tr w:rsidR="00B33B19" w:rsidRPr="00712152" w14:paraId="29BACB59" w14:textId="77777777" w:rsidTr="009B7D17">
        <w:trPr>
          <w:trHeight w:val="317"/>
        </w:trPr>
        <w:tc>
          <w:tcPr>
            <w:tcW w:w="2577" w:type="pct"/>
            <w:tcBorders>
              <w:bottom w:val="single" w:sz="4" w:space="0" w:color="auto"/>
            </w:tcBorders>
          </w:tcPr>
          <w:p w14:paraId="32379E39" w14:textId="77777777" w:rsidR="00B33B19" w:rsidRPr="00712152" w:rsidRDefault="00B33B19" w:rsidP="00DA71AE">
            <w:pPr>
              <w:spacing w:line="312" w:lineRule="auto"/>
              <w:ind w:firstLine="319"/>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r w:rsidRPr="00712152">
              <w:rPr>
                <w:rFonts w:ascii="Times New Roman" w:eastAsia="Calibri" w:hAnsi="Times New Roman" w:cs="Times New Roman"/>
                <w:sz w:val="24"/>
                <w:szCs w:val="24"/>
                <w:lang w:val="en-GB" w:eastAsia="en-US"/>
              </w:rPr>
              <w:t xml:space="preserve"> * Social anxiety</w:t>
            </w:r>
            <w:r>
              <w:rPr>
                <w:rFonts w:ascii="Times New Roman" w:eastAsia="Calibri" w:hAnsi="Times New Roman" w:cs="Times New Roman"/>
                <w:sz w:val="24"/>
                <w:szCs w:val="24"/>
                <w:lang w:val="en-GB" w:eastAsia="en-US"/>
              </w:rPr>
              <w:t xml:space="preserve"> in general</w:t>
            </w:r>
          </w:p>
        </w:tc>
        <w:tc>
          <w:tcPr>
            <w:tcW w:w="484" w:type="pct"/>
            <w:tcBorders>
              <w:bottom w:val="single" w:sz="4" w:space="0" w:color="auto"/>
            </w:tcBorders>
          </w:tcPr>
          <w:p w14:paraId="1ABDCF92"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w:t>
            </w: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52</w:t>
            </w:r>
          </w:p>
        </w:tc>
        <w:tc>
          <w:tcPr>
            <w:tcW w:w="485" w:type="pct"/>
            <w:tcBorders>
              <w:bottom w:val="single" w:sz="4" w:space="0" w:color="auto"/>
            </w:tcBorders>
          </w:tcPr>
          <w:p w14:paraId="7ED0C5DD"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9.21</w:t>
            </w:r>
          </w:p>
        </w:tc>
        <w:tc>
          <w:tcPr>
            <w:tcW w:w="485" w:type="pct"/>
            <w:tcBorders>
              <w:bottom w:val="single" w:sz="4" w:space="0" w:color="auto"/>
            </w:tcBorders>
          </w:tcPr>
          <w:p w14:paraId="2A43A779"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-.02</w:t>
            </w:r>
          </w:p>
        </w:tc>
        <w:tc>
          <w:tcPr>
            <w:tcW w:w="485" w:type="pct"/>
            <w:tcBorders>
              <w:bottom w:val="single" w:sz="4" w:space="0" w:color="auto"/>
            </w:tcBorders>
          </w:tcPr>
          <w:p w14:paraId="007C8DED"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-0.17</w:t>
            </w:r>
          </w:p>
        </w:tc>
        <w:tc>
          <w:tcPr>
            <w:tcW w:w="484" w:type="pct"/>
            <w:tcBorders>
              <w:bottom w:val="single" w:sz="4" w:space="0" w:color="auto"/>
            </w:tcBorders>
          </w:tcPr>
          <w:p w14:paraId="455D5CB8" w14:textId="77777777" w:rsidR="00B33B19" w:rsidRPr="00712152" w:rsidRDefault="00B33B19" w:rsidP="00DA71AE">
            <w:pPr>
              <w:tabs>
                <w:tab w:val="decimal" w:pos="353"/>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.869</w:t>
            </w:r>
          </w:p>
        </w:tc>
      </w:tr>
      <w:tr w:rsidR="00B33B19" w:rsidRPr="00712152" w14:paraId="75D50CF3" w14:textId="77777777" w:rsidTr="009B7D17">
        <w:trPr>
          <w:trHeight w:val="414"/>
        </w:trPr>
        <w:tc>
          <w:tcPr>
            <w:tcW w:w="5000" w:type="pct"/>
            <w:gridSpan w:val="6"/>
            <w:tcBorders>
              <w:top w:val="single" w:sz="4" w:space="0" w:color="auto"/>
            </w:tcBorders>
          </w:tcPr>
          <w:p w14:paraId="7E17E5BA" w14:textId="77777777" w:rsidR="00B33B19" w:rsidRPr="00712152" w:rsidRDefault="00B33B19" w:rsidP="00DA71AE">
            <w:pPr>
              <w:tabs>
                <w:tab w:val="decimal" w:pos="34"/>
              </w:tabs>
              <w:spacing w:line="312" w:lineRule="auto"/>
              <w:contextualSpacing/>
              <w:rPr>
                <w:rFonts w:ascii="Times New Roman" w:eastAsia="Calibri" w:hAnsi="Times New Roman" w:cs="Times New Roman"/>
                <w:b/>
                <w:sz w:val="24"/>
                <w:szCs w:val="24"/>
                <w:lang w:val="en-GB" w:eastAsia="en-US"/>
              </w:rPr>
            </w:pPr>
            <w:r w:rsidRPr="00712152">
              <w:rPr>
                <w:rFonts w:ascii="Times New Roman" w:eastAsia="Calibri" w:hAnsi="Times New Roman" w:cs="Times New Roman"/>
                <w:b/>
                <w:sz w:val="24"/>
                <w:szCs w:val="24"/>
                <w:lang w:val="en-GB" w:eastAsia="en-US"/>
              </w:rPr>
              <w:t>3. I</w:t>
            </w:r>
            <w:r>
              <w:rPr>
                <w:rFonts w:ascii="Times New Roman" w:eastAsia="Calibri" w:hAnsi="Times New Roman" w:cs="Times New Roman"/>
                <w:b/>
                <w:sz w:val="24"/>
                <w:szCs w:val="24"/>
                <w:lang w:val="en-GB" w:eastAsia="en-US"/>
              </w:rPr>
              <w:t>nterpretation bias textual</w:t>
            </w:r>
            <w:r w:rsidRPr="00712152">
              <w:rPr>
                <w:rFonts w:ascii="Times New Roman" w:eastAsia="Calibri" w:hAnsi="Times New Roman" w:cs="Times New Roman"/>
                <w:b/>
                <w:sz w:val="24"/>
                <w:szCs w:val="24"/>
                <w:lang w:val="en-GB" w:eastAsia="en-US"/>
              </w:rPr>
              <w:t xml:space="preserve"> vignette task difference</w:t>
            </w:r>
          </w:p>
        </w:tc>
      </w:tr>
      <w:tr w:rsidR="00B33B19" w:rsidRPr="00712152" w14:paraId="1133CDFD" w14:textId="77777777" w:rsidTr="009B7D17">
        <w:trPr>
          <w:trHeight w:val="414"/>
        </w:trPr>
        <w:tc>
          <w:tcPr>
            <w:tcW w:w="5000" w:type="pct"/>
            <w:gridSpan w:val="6"/>
          </w:tcPr>
          <w:p w14:paraId="095EB433" w14:textId="77777777" w:rsidR="00B33B19" w:rsidRPr="00712152" w:rsidRDefault="00B33B19" w:rsidP="00DA71AE">
            <w:pPr>
              <w:spacing w:line="312" w:lineRule="auto"/>
              <w:contextualSpacing/>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Step 1:</w:t>
            </w:r>
            <w:r>
              <w:rPr>
                <w:rFonts w:ascii="Times New Roman" w:eastAsia="Calibri" w:hAnsi="Times New Roman" w:cs="Times New Roman"/>
                <w:sz w:val="24"/>
                <w:szCs w:val="24"/>
                <w:lang w:val="en-GB" w:eastAsia="en-US"/>
              </w:rPr>
              <w:t xml:space="preserve"> </w:t>
            </w:r>
            <w:r w:rsidRPr="00712152">
              <w:rPr>
                <w:rFonts w:ascii="Times New Roman" w:hAnsi="Times New Roman" w:cs="Times New Roman"/>
                <w:bCs/>
                <w:i/>
                <w:iCs/>
                <w:sz w:val="24"/>
                <w:szCs w:val="24"/>
                <w:lang w:val="en-GB"/>
              </w:rPr>
              <w:t>F</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2</w:t>
            </w:r>
            <w:r w:rsidRPr="00712152">
              <w:rPr>
                <w:rFonts w:ascii="Times New Roman" w:hAnsi="Times New Roman" w:cs="Times New Roman"/>
                <w:bCs/>
                <w:iCs/>
                <w:sz w:val="24"/>
                <w:szCs w:val="24"/>
                <w:lang w:val="en-GB"/>
              </w:rPr>
              <w:t>, 32</w:t>
            </w:r>
            <w:r>
              <w:rPr>
                <w:rFonts w:ascii="Times New Roman" w:hAnsi="Times New Roman" w:cs="Times New Roman"/>
                <w:bCs/>
                <w:iCs/>
                <w:sz w:val="24"/>
                <w:szCs w:val="24"/>
                <w:lang w:val="en-GB"/>
              </w:rPr>
              <w:t>6</w:t>
            </w:r>
            <w:r w:rsidRPr="00712152">
              <w:rPr>
                <w:rFonts w:ascii="Times New Roman" w:hAnsi="Times New Roman" w:cs="Times New Roman"/>
                <w:bCs/>
                <w:iCs/>
                <w:sz w:val="24"/>
                <w:szCs w:val="24"/>
                <w:lang w:val="en-GB"/>
              </w:rPr>
              <w:t xml:space="preserve">) = </w:t>
            </w:r>
            <w:r>
              <w:rPr>
                <w:rFonts w:ascii="Times New Roman" w:hAnsi="Times New Roman" w:cs="Times New Roman"/>
                <w:bCs/>
                <w:iCs/>
                <w:sz w:val="24"/>
                <w:szCs w:val="24"/>
                <w:lang w:val="en-GB"/>
              </w:rPr>
              <w:t>37</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13</w:t>
            </w:r>
            <w:r w:rsidRPr="00712152">
              <w:rPr>
                <w:rFonts w:ascii="Times New Roman" w:hAnsi="Times New Roman" w:cs="Times New Roman"/>
                <w:bCs/>
                <w:iCs/>
                <w:sz w:val="24"/>
                <w:szCs w:val="24"/>
                <w:lang w:val="en-GB"/>
              </w:rPr>
              <w:t xml:space="preserve">, </w:t>
            </w:r>
            <w:r w:rsidRPr="00712152">
              <w:rPr>
                <w:rFonts w:ascii="Times New Roman" w:hAnsi="Times New Roman" w:cs="Times New Roman"/>
                <w:bCs/>
                <w:i/>
                <w:iCs/>
                <w:sz w:val="24"/>
                <w:szCs w:val="24"/>
                <w:lang w:val="en-GB"/>
              </w:rPr>
              <w:t>p</w:t>
            </w:r>
            <w:r w:rsidRPr="00712152">
              <w:rPr>
                <w:rFonts w:ascii="Times New Roman" w:hAnsi="Times New Roman" w:cs="Times New Roman"/>
                <w:bCs/>
                <w:iCs/>
                <w:sz w:val="24"/>
                <w:szCs w:val="24"/>
                <w:lang w:val="en-GB"/>
              </w:rPr>
              <w:t xml:space="preserve"> &lt; .001, </w:t>
            </w:r>
            <w:r w:rsidRPr="00712152">
              <w:rPr>
                <w:rFonts w:ascii="Times New Roman" w:hAnsi="Times New Roman" w:cs="Times New Roman"/>
                <w:bCs/>
                <w:i/>
                <w:iCs/>
                <w:sz w:val="24"/>
                <w:szCs w:val="24"/>
                <w:lang w:val="en-GB"/>
              </w:rPr>
              <w:t>R</w:t>
            </w:r>
            <w:r w:rsidRPr="00712152">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.19</w:t>
            </w:r>
          </w:p>
        </w:tc>
      </w:tr>
      <w:tr w:rsidR="00B33B19" w:rsidRPr="00712152" w14:paraId="42650608" w14:textId="77777777" w:rsidTr="009B7D17">
        <w:trPr>
          <w:trHeight w:val="414"/>
        </w:trPr>
        <w:tc>
          <w:tcPr>
            <w:tcW w:w="2577" w:type="pct"/>
          </w:tcPr>
          <w:p w14:paraId="0B722500" w14:textId="77777777" w:rsidR="00B33B19" w:rsidRPr="00712152" w:rsidRDefault="00B33B19" w:rsidP="00DA71AE">
            <w:pPr>
              <w:spacing w:line="312" w:lineRule="auto"/>
              <w:ind w:left="318"/>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Depressive mood</w:t>
            </w:r>
            <w:r>
              <w:rPr>
                <w:rFonts w:ascii="Times New Roman" w:eastAsia="Calibri" w:hAnsi="Times New Roman" w:cs="Times New Roman"/>
                <w:sz w:val="24"/>
                <w:szCs w:val="24"/>
                <w:lang w:val="en-GB" w:eastAsia="en-US"/>
              </w:rPr>
              <w:t>*</w:t>
            </w:r>
          </w:p>
        </w:tc>
        <w:tc>
          <w:tcPr>
            <w:tcW w:w="484" w:type="pct"/>
          </w:tcPr>
          <w:p w14:paraId="35022C6B"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-.35</w:t>
            </w:r>
          </w:p>
        </w:tc>
        <w:tc>
          <w:tcPr>
            <w:tcW w:w="485" w:type="pct"/>
          </w:tcPr>
          <w:p w14:paraId="2F6EE049"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.13</w:t>
            </w:r>
          </w:p>
        </w:tc>
        <w:tc>
          <w:tcPr>
            <w:tcW w:w="485" w:type="pct"/>
          </w:tcPr>
          <w:p w14:paraId="4B9F1B13"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-.16</w:t>
            </w:r>
          </w:p>
        </w:tc>
        <w:tc>
          <w:tcPr>
            <w:tcW w:w="485" w:type="pct"/>
          </w:tcPr>
          <w:p w14:paraId="31DE777A"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-2.78</w:t>
            </w:r>
          </w:p>
        </w:tc>
        <w:tc>
          <w:tcPr>
            <w:tcW w:w="484" w:type="pct"/>
          </w:tcPr>
          <w:p w14:paraId="3E9A596A"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.006</w:t>
            </w:r>
          </w:p>
        </w:tc>
      </w:tr>
      <w:tr w:rsidR="00B33B19" w:rsidRPr="00712152" w14:paraId="23D61152" w14:textId="77777777" w:rsidTr="009B7D17">
        <w:trPr>
          <w:trHeight w:val="414"/>
        </w:trPr>
        <w:tc>
          <w:tcPr>
            <w:tcW w:w="2577" w:type="pct"/>
          </w:tcPr>
          <w:p w14:paraId="38A54888" w14:textId="77777777" w:rsidR="00B33B19" w:rsidRPr="00712152" w:rsidRDefault="00B33B19" w:rsidP="00DA71AE">
            <w:pPr>
              <w:spacing w:line="312" w:lineRule="auto"/>
              <w:ind w:left="318"/>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Self-esteem</w:t>
            </w:r>
            <w:r>
              <w:rPr>
                <w:rFonts w:ascii="Times New Roman" w:eastAsia="Calibri" w:hAnsi="Times New Roman" w:cs="Times New Roman"/>
                <w:sz w:val="24"/>
                <w:szCs w:val="24"/>
                <w:lang w:val="en-GB" w:eastAsia="en-US"/>
              </w:rPr>
              <w:t>*</w:t>
            </w:r>
          </w:p>
        </w:tc>
        <w:tc>
          <w:tcPr>
            <w:tcW w:w="484" w:type="pct"/>
          </w:tcPr>
          <w:p w14:paraId="37DC6B43"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.78</w:t>
            </w:r>
          </w:p>
        </w:tc>
        <w:tc>
          <w:tcPr>
            <w:tcW w:w="485" w:type="pct"/>
          </w:tcPr>
          <w:p w14:paraId="1E0BCBB9"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.14</w:t>
            </w:r>
          </w:p>
        </w:tc>
        <w:tc>
          <w:tcPr>
            <w:tcW w:w="485" w:type="pct"/>
          </w:tcPr>
          <w:p w14:paraId="45933EA4"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.32</w:t>
            </w:r>
          </w:p>
        </w:tc>
        <w:tc>
          <w:tcPr>
            <w:tcW w:w="485" w:type="pct"/>
          </w:tcPr>
          <w:p w14:paraId="3CD6E987"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5.52</w:t>
            </w:r>
          </w:p>
        </w:tc>
        <w:tc>
          <w:tcPr>
            <w:tcW w:w="484" w:type="pct"/>
          </w:tcPr>
          <w:p w14:paraId="1BC9B29E"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&lt; .001</w:t>
            </w:r>
          </w:p>
        </w:tc>
      </w:tr>
      <w:tr w:rsidR="00B33B19" w:rsidRPr="00712152" w14:paraId="07B2095A" w14:textId="77777777" w:rsidTr="009B7D17">
        <w:trPr>
          <w:trHeight w:val="414"/>
        </w:trPr>
        <w:tc>
          <w:tcPr>
            <w:tcW w:w="5000" w:type="pct"/>
            <w:gridSpan w:val="6"/>
          </w:tcPr>
          <w:p w14:paraId="666339EC" w14:textId="77777777" w:rsidR="00B33B19" w:rsidRPr="00712152" w:rsidRDefault="00B33B19" w:rsidP="00DA71AE">
            <w:pPr>
              <w:spacing w:line="312" w:lineRule="auto"/>
              <w:contextualSpacing/>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lastRenderedPageBreak/>
              <w:t>Step 2:</w:t>
            </w:r>
            <w:r>
              <w:rPr>
                <w:rFonts w:ascii="Times New Roman" w:eastAsia="Calibri" w:hAnsi="Times New Roman" w:cs="Times New Roman"/>
                <w:sz w:val="24"/>
                <w:szCs w:val="24"/>
                <w:lang w:val="en-GB" w:eastAsia="en-US"/>
              </w:rPr>
              <w:t xml:space="preserve"> </w:t>
            </w:r>
            <w:r w:rsidRPr="00712152">
              <w:rPr>
                <w:rFonts w:ascii="Times New Roman" w:hAnsi="Times New Roman" w:cs="Times New Roman"/>
                <w:bCs/>
                <w:i/>
                <w:iCs/>
                <w:sz w:val="24"/>
                <w:szCs w:val="24"/>
                <w:lang w:val="en-GB"/>
              </w:rPr>
              <w:t>F</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5</w:t>
            </w:r>
            <w:r w:rsidRPr="00712152">
              <w:rPr>
                <w:rFonts w:ascii="Times New Roman" w:hAnsi="Times New Roman" w:cs="Times New Roman"/>
                <w:bCs/>
                <w:iCs/>
                <w:sz w:val="24"/>
                <w:szCs w:val="24"/>
                <w:lang w:val="en-GB"/>
              </w:rPr>
              <w:t>, 32</w:t>
            </w:r>
            <w:r>
              <w:rPr>
                <w:rFonts w:ascii="Times New Roman" w:hAnsi="Times New Roman" w:cs="Times New Roman"/>
                <w:bCs/>
                <w:iCs/>
                <w:sz w:val="24"/>
                <w:szCs w:val="24"/>
                <w:lang w:val="en-GB"/>
              </w:rPr>
              <w:t>3</w:t>
            </w:r>
            <w:r w:rsidRPr="00712152">
              <w:rPr>
                <w:rFonts w:ascii="Times New Roman" w:hAnsi="Times New Roman" w:cs="Times New Roman"/>
                <w:bCs/>
                <w:iCs/>
                <w:sz w:val="24"/>
                <w:szCs w:val="24"/>
                <w:lang w:val="en-GB"/>
              </w:rPr>
              <w:t xml:space="preserve">) = </w:t>
            </w:r>
            <w:r>
              <w:rPr>
                <w:rFonts w:ascii="Times New Roman" w:hAnsi="Times New Roman" w:cs="Times New Roman"/>
                <w:bCs/>
                <w:iCs/>
                <w:sz w:val="24"/>
                <w:szCs w:val="24"/>
                <w:lang w:val="en-GB"/>
              </w:rPr>
              <w:t>28</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03</w:t>
            </w:r>
            <w:r w:rsidRPr="00712152">
              <w:rPr>
                <w:rFonts w:ascii="Times New Roman" w:hAnsi="Times New Roman" w:cs="Times New Roman"/>
                <w:bCs/>
                <w:iCs/>
                <w:sz w:val="24"/>
                <w:szCs w:val="24"/>
                <w:lang w:val="en-GB"/>
              </w:rPr>
              <w:t xml:space="preserve">, </w:t>
            </w:r>
            <w:r w:rsidRPr="00712152">
              <w:rPr>
                <w:rFonts w:ascii="Times New Roman" w:hAnsi="Times New Roman" w:cs="Times New Roman"/>
                <w:bCs/>
                <w:i/>
                <w:iCs/>
                <w:sz w:val="24"/>
                <w:szCs w:val="24"/>
                <w:lang w:val="en-GB"/>
              </w:rPr>
              <w:t>p</w:t>
            </w:r>
            <w:r w:rsidRPr="00712152">
              <w:rPr>
                <w:rFonts w:ascii="Times New Roman" w:hAnsi="Times New Roman" w:cs="Times New Roman"/>
                <w:bCs/>
                <w:iCs/>
                <w:sz w:val="24"/>
                <w:szCs w:val="24"/>
                <w:lang w:val="en-GB"/>
              </w:rPr>
              <w:t xml:space="preserve"> &lt; .001, </w:t>
            </w:r>
            <w:r w:rsidRPr="00712152">
              <w:rPr>
                <w:rFonts w:ascii="Times New Roman" w:hAnsi="Times New Roman" w:cs="Times New Roman"/>
                <w:bCs/>
                <w:i/>
                <w:iCs/>
                <w:sz w:val="24"/>
                <w:szCs w:val="24"/>
                <w:lang w:val="en-GB"/>
              </w:rPr>
              <w:t>R</w:t>
            </w:r>
            <w:r w:rsidRPr="00712152">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.30</w:t>
            </w:r>
          </w:p>
        </w:tc>
      </w:tr>
      <w:tr w:rsidR="00B33B19" w:rsidRPr="00712152" w14:paraId="4F8D54EF" w14:textId="77777777" w:rsidTr="009B7D17">
        <w:trPr>
          <w:trHeight w:val="414"/>
        </w:trPr>
        <w:tc>
          <w:tcPr>
            <w:tcW w:w="2577" w:type="pct"/>
          </w:tcPr>
          <w:p w14:paraId="541D636A" w14:textId="77777777" w:rsidR="00B33B19" w:rsidRPr="00712152" w:rsidRDefault="00B33B19" w:rsidP="00DA71AE">
            <w:pPr>
              <w:spacing w:line="312" w:lineRule="auto"/>
              <w:ind w:left="318"/>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Depressive mood</w:t>
            </w:r>
          </w:p>
        </w:tc>
        <w:tc>
          <w:tcPr>
            <w:tcW w:w="484" w:type="pct"/>
          </w:tcPr>
          <w:p w14:paraId="067BA94F"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18</w:t>
            </w:r>
          </w:p>
        </w:tc>
        <w:tc>
          <w:tcPr>
            <w:tcW w:w="485" w:type="pct"/>
          </w:tcPr>
          <w:p w14:paraId="511B0055"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.12</w:t>
            </w:r>
          </w:p>
        </w:tc>
        <w:tc>
          <w:tcPr>
            <w:tcW w:w="485" w:type="pct"/>
          </w:tcPr>
          <w:p w14:paraId="13E8A568"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08</w:t>
            </w:r>
          </w:p>
        </w:tc>
        <w:tc>
          <w:tcPr>
            <w:tcW w:w="485" w:type="pct"/>
          </w:tcPr>
          <w:p w14:paraId="5F1E492B"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w:t>
            </w:r>
            <w:r>
              <w:rPr>
                <w:rFonts w:ascii="Times New Roman" w:eastAsia="Calibri" w:hAnsi="Times New Roman" w:cs="Times New Roman"/>
                <w:sz w:val="24"/>
                <w:szCs w:val="24"/>
                <w:lang w:val="en-GB" w:eastAsia="en-US"/>
              </w:rPr>
              <w:t>49</w:t>
            </w:r>
          </w:p>
        </w:tc>
        <w:tc>
          <w:tcPr>
            <w:tcW w:w="484" w:type="pct"/>
          </w:tcPr>
          <w:p w14:paraId="27E9CDEA"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w:t>
            </w:r>
            <w:r>
              <w:rPr>
                <w:rFonts w:ascii="Times New Roman" w:eastAsia="Calibri" w:hAnsi="Times New Roman" w:cs="Times New Roman"/>
                <w:sz w:val="24"/>
                <w:szCs w:val="24"/>
                <w:lang w:val="en-GB" w:eastAsia="en-US"/>
              </w:rPr>
              <w:t>38</w:t>
            </w:r>
          </w:p>
        </w:tc>
      </w:tr>
      <w:tr w:rsidR="00B33B19" w:rsidRPr="00712152" w14:paraId="63EB983F" w14:textId="77777777" w:rsidTr="009B7D17">
        <w:trPr>
          <w:trHeight w:val="414"/>
        </w:trPr>
        <w:tc>
          <w:tcPr>
            <w:tcW w:w="2577" w:type="pct"/>
          </w:tcPr>
          <w:p w14:paraId="7C00473D" w14:textId="77777777" w:rsidR="00B33B19" w:rsidRPr="00712152" w:rsidRDefault="00B33B19" w:rsidP="00DA71AE">
            <w:pPr>
              <w:spacing w:line="312" w:lineRule="auto"/>
              <w:ind w:left="318"/>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Self-esteem</w:t>
            </w:r>
          </w:p>
        </w:tc>
        <w:tc>
          <w:tcPr>
            <w:tcW w:w="484" w:type="pct"/>
          </w:tcPr>
          <w:p w14:paraId="31B9D703"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w:t>
            </w:r>
            <w:r>
              <w:rPr>
                <w:rFonts w:ascii="Times New Roman" w:eastAsia="Calibri" w:hAnsi="Times New Roman" w:cs="Times New Roman"/>
                <w:sz w:val="24"/>
                <w:szCs w:val="24"/>
                <w:lang w:val="en-GB" w:eastAsia="en-US"/>
              </w:rPr>
              <w:t>8</w:t>
            </w:r>
          </w:p>
        </w:tc>
        <w:tc>
          <w:tcPr>
            <w:tcW w:w="485" w:type="pct"/>
          </w:tcPr>
          <w:p w14:paraId="417A5EA3"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.16</w:t>
            </w:r>
          </w:p>
        </w:tc>
        <w:tc>
          <w:tcPr>
            <w:tcW w:w="485" w:type="pct"/>
          </w:tcPr>
          <w:p w14:paraId="0E8D772C"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.08</w:t>
            </w:r>
          </w:p>
        </w:tc>
        <w:tc>
          <w:tcPr>
            <w:tcW w:w="485" w:type="pct"/>
          </w:tcPr>
          <w:p w14:paraId="6421924C"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w:t>
            </w:r>
            <w:r>
              <w:rPr>
                <w:rFonts w:ascii="Times New Roman" w:eastAsia="Calibri" w:hAnsi="Times New Roman" w:cs="Times New Roman"/>
                <w:sz w:val="24"/>
                <w:szCs w:val="24"/>
                <w:lang w:val="en-GB" w:eastAsia="en-US"/>
              </w:rPr>
              <w:t>18</w:t>
            </w:r>
          </w:p>
        </w:tc>
        <w:tc>
          <w:tcPr>
            <w:tcW w:w="484" w:type="pct"/>
          </w:tcPr>
          <w:p w14:paraId="76F65A1A"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.2</w:t>
            </w:r>
            <w:r>
              <w:rPr>
                <w:rFonts w:ascii="Times New Roman" w:eastAsia="Calibri" w:hAnsi="Times New Roman" w:cs="Times New Roman"/>
                <w:sz w:val="24"/>
                <w:szCs w:val="24"/>
                <w:lang w:val="en-GB" w:eastAsia="en-US"/>
              </w:rPr>
              <w:t>4</w:t>
            </w:r>
            <w:r w:rsidRPr="00712152">
              <w:rPr>
                <w:rFonts w:ascii="Times New Roman" w:eastAsia="Calibri" w:hAnsi="Times New Roman" w:cs="Times New Roman"/>
                <w:sz w:val="24"/>
                <w:szCs w:val="24"/>
                <w:lang w:val="en-GB" w:eastAsia="en-US"/>
              </w:rPr>
              <w:t>1</w:t>
            </w:r>
          </w:p>
        </w:tc>
      </w:tr>
      <w:tr w:rsidR="00B33B19" w:rsidRPr="00712152" w14:paraId="7CA1FF8F" w14:textId="77777777" w:rsidTr="009B7D17">
        <w:trPr>
          <w:trHeight w:val="414"/>
        </w:trPr>
        <w:tc>
          <w:tcPr>
            <w:tcW w:w="2577" w:type="pct"/>
          </w:tcPr>
          <w:p w14:paraId="603C8C04" w14:textId="77777777" w:rsidR="00B33B19" w:rsidRPr="00712152" w:rsidRDefault="00B33B19" w:rsidP="00DA71AE">
            <w:pPr>
              <w:spacing w:line="312" w:lineRule="auto"/>
              <w:ind w:left="318"/>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Fear of negative evaluation</w:t>
            </w:r>
            <w:r>
              <w:rPr>
                <w:rFonts w:ascii="Times New Roman" w:eastAsia="Calibri" w:hAnsi="Times New Roman" w:cs="Times New Roman"/>
                <w:sz w:val="24"/>
                <w:szCs w:val="24"/>
                <w:lang w:val="en-GB" w:eastAsia="en-US"/>
              </w:rPr>
              <w:t>*</w:t>
            </w:r>
          </w:p>
        </w:tc>
        <w:tc>
          <w:tcPr>
            <w:tcW w:w="484" w:type="pct"/>
          </w:tcPr>
          <w:p w14:paraId="0DD45B36"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-.4</w:t>
            </w:r>
            <w:r>
              <w:rPr>
                <w:rFonts w:ascii="Times New Roman" w:eastAsia="Calibri" w:hAnsi="Times New Roman" w:cs="Times New Roman"/>
                <w:sz w:val="24"/>
                <w:szCs w:val="24"/>
                <w:lang w:val="en-GB" w:eastAsia="en-US"/>
              </w:rPr>
              <w:t>1</w:t>
            </w:r>
          </w:p>
        </w:tc>
        <w:tc>
          <w:tcPr>
            <w:tcW w:w="485" w:type="pct"/>
          </w:tcPr>
          <w:p w14:paraId="26BBCD5B"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.10</w:t>
            </w:r>
          </w:p>
        </w:tc>
        <w:tc>
          <w:tcPr>
            <w:tcW w:w="485" w:type="pct"/>
          </w:tcPr>
          <w:p w14:paraId="0DC1F261"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-.2</w:t>
            </w:r>
            <w:r>
              <w:rPr>
                <w:rFonts w:ascii="Times New Roman" w:eastAsia="Calibri" w:hAnsi="Times New Roman" w:cs="Times New Roman"/>
                <w:sz w:val="24"/>
                <w:szCs w:val="24"/>
                <w:lang w:val="en-GB" w:eastAsia="en-US"/>
              </w:rPr>
              <w:t>8</w:t>
            </w:r>
          </w:p>
        </w:tc>
        <w:tc>
          <w:tcPr>
            <w:tcW w:w="485" w:type="pct"/>
          </w:tcPr>
          <w:p w14:paraId="647C304E"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-4.</w:t>
            </w:r>
            <w:r>
              <w:rPr>
                <w:rFonts w:ascii="Times New Roman" w:eastAsia="Calibri" w:hAnsi="Times New Roman" w:cs="Times New Roman"/>
                <w:sz w:val="24"/>
                <w:szCs w:val="24"/>
                <w:lang w:val="en-GB" w:eastAsia="en-US"/>
              </w:rPr>
              <w:t>14</w:t>
            </w:r>
          </w:p>
        </w:tc>
        <w:tc>
          <w:tcPr>
            <w:tcW w:w="484" w:type="pct"/>
          </w:tcPr>
          <w:p w14:paraId="0B55FB9A"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&lt; .001</w:t>
            </w:r>
          </w:p>
        </w:tc>
      </w:tr>
      <w:tr w:rsidR="00B33B19" w:rsidRPr="00712152" w14:paraId="5C5DF840" w14:textId="77777777" w:rsidTr="009B7D17">
        <w:trPr>
          <w:trHeight w:val="414"/>
        </w:trPr>
        <w:tc>
          <w:tcPr>
            <w:tcW w:w="2577" w:type="pct"/>
          </w:tcPr>
          <w:p w14:paraId="6DD60F20" w14:textId="77777777" w:rsidR="00B33B19" w:rsidRPr="00712152" w:rsidRDefault="00B33B19" w:rsidP="00DA71AE">
            <w:pPr>
              <w:spacing w:line="312" w:lineRule="auto"/>
              <w:ind w:left="318"/>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Social anxiety</w:t>
            </w:r>
            <w:r>
              <w:rPr>
                <w:rFonts w:ascii="Times New Roman" w:eastAsia="Calibri" w:hAnsi="Times New Roman" w:cs="Times New Roman"/>
                <w:sz w:val="24"/>
                <w:szCs w:val="24"/>
                <w:lang w:val="en-GB" w:eastAsia="en-US"/>
              </w:rPr>
              <w:t xml:space="preserve"> in general*</w:t>
            </w:r>
          </w:p>
        </w:tc>
        <w:tc>
          <w:tcPr>
            <w:tcW w:w="484" w:type="pct"/>
          </w:tcPr>
          <w:p w14:paraId="480F3A55"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81</w:t>
            </w:r>
          </w:p>
        </w:tc>
        <w:tc>
          <w:tcPr>
            <w:tcW w:w="485" w:type="pct"/>
          </w:tcPr>
          <w:p w14:paraId="0B3DA487"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.2</w:t>
            </w:r>
            <w:r>
              <w:rPr>
                <w:rFonts w:ascii="Times New Roman" w:eastAsia="Calibri" w:hAnsi="Times New Roman" w:cs="Times New Roman"/>
                <w:sz w:val="24"/>
                <w:szCs w:val="24"/>
                <w:lang w:val="en-GB" w:eastAsia="en-US"/>
              </w:rPr>
              <w:t>3</w:t>
            </w:r>
          </w:p>
        </w:tc>
        <w:tc>
          <w:tcPr>
            <w:tcW w:w="485" w:type="pct"/>
          </w:tcPr>
          <w:p w14:paraId="56DD73C2"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-.2</w:t>
            </w:r>
            <w:r>
              <w:rPr>
                <w:rFonts w:ascii="Times New Roman" w:eastAsia="Calibri" w:hAnsi="Times New Roman" w:cs="Times New Roman"/>
                <w:sz w:val="24"/>
                <w:szCs w:val="24"/>
                <w:lang w:val="en-GB" w:eastAsia="en-US"/>
              </w:rPr>
              <w:t>2</w:t>
            </w:r>
          </w:p>
        </w:tc>
        <w:tc>
          <w:tcPr>
            <w:tcW w:w="485" w:type="pct"/>
          </w:tcPr>
          <w:p w14:paraId="08AEB378"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-3.</w:t>
            </w:r>
            <w:r>
              <w:rPr>
                <w:rFonts w:ascii="Times New Roman" w:eastAsia="Calibri" w:hAnsi="Times New Roman" w:cs="Times New Roman"/>
                <w:sz w:val="24"/>
                <w:szCs w:val="24"/>
                <w:lang w:val="en-GB" w:eastAsia="en-US"/>
              </w:rPr>
              <w:t>45</w:t>
            </w:r>
          </w:p>
        </w:tc>
        <w:tc>
          <w:tcPr>
            <w:tcW w:w="484" w:type="pct"/>
          </w:tcPr>
          <w:p w14:paraId="3127BBD7"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.00</w:t>
            </w:r>
            <w:r>
              <w:rPr>
                <w:rFonts w:ascii="Times New Roman" w:eastAsia="Calibri" w:hAnsi="Times New Roman" w:cs="Times New Roman"/>
                <w:sz w:val="24"/>
                <w:szCs w:val="24"/>
                <w:lang w:val="en-GB" w:eastAsia="en-US"/>
              </w:rPr>
              <w:t>1</w:t>
            </w:r>
          </w:p>
        </w:tc>
      </w:tr>
      <w:tr w:rsidR="00B33B19" w:rsidRPr="00712152" w14:paraId="27D6942E" w14:textId="77777777" w:rsidTr="009B7D17">
        <w:trPr>
          <w:trHeight w:val="414"/>
        </w:trPr>
        <w:tc>
          <w:tcPr>
            <w:tcW w:w="2577" w:type="pct"/>
          </w:tcPr>
          <w:p w14:paraId="1C09A497" w14:textId="77777777" w:rsidR="00B33B19" w:rsidRPr="00712152" w:rsidRDefault="00B33B19" w:rsidP="00DA71AE">
            <w:pPr>
              <w:spacing w:line="312" w:lineRule="auto"/>
              <w:ind w:left="318"/>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p>
        </w:tc>
        <w:tc>
          <w:tcPr>
            <w:tcW w:w="484" w:type="pct"/>
          </w:tcPr>
          <w:p w14:paraId="38FBF991"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-.01</w:t>
            </w:r>
          </w:p>
        </w:tc>
        <w:tc>
          <w:tcPr>
            <w:tcW w:w="485" w:type="pct"/>
          </w:tcPr>
          <w:p w14:paraId="35A1F8CF"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.14</w:t>
            </w:r>
          </w:p>
        </w:tc>
        <w:tc>
          <w:tcPr>
            <w:tcW w:w="485" w:type="pct"/>
          </w:tcPr>
          <w:p w14:paraId="21D2DB78"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-.00</w:t>
            </w:r>
          </w:p>
        </w:tc>
        <w:tc>
          <w:tcPr>
            <w:tcW w:w="485" w:type="pct"/>
          </w:tcPr>
          <w:p w14:paraId="313A3BE6"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w:t>
            </w:r>
            <w:r>
              <w:rPr>
                <w:rFonts w:ascii="Times New Roman" w:eastAsia="Calibri" w:hAnsi="Times New Roman" w:cs="Times New Roman"/>
                <w:sz w:val="24"/>
                <w:szCs w:val="24"/>
                <w:lang w:val="en-GB" w:eastAsia="en-US"/>
              </w:rPr>
              <w:t>04</w:t>
            </w:r>
          </w:p>
        </w:tc>
        <w:tc>
          <w:tcPr>
            <w:tcW w:w="484" w:type="pct"/>
          </w:tcPr>
          <w:p w14:paraId="2218ADF7"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.9</w:t>
            </w:r>
            <w:r>
              <w:rPr>
                <w:rFonts w:ascii="Times New Roman" w:eastAsia="Calibri" w:hAnsi="Times New Roman" w:cs="Times New Roman"/>
                <w:sz w:val="24"/>
                <w:szCs w:val="24"/>
                <w:lang w:val="en-GB" w:eastAsia="en-US"/>
              </w:rPr>
              <w:t>69</w:t>
            </w:r>
          </w:p>
        </w:tc>
      </w:tr>
      <w:tr w:rsidR="00B33B19" w:rsidRPr="00712152" w14:paraId="7AE1D3B0" w14:textId="77777777" w:rsidTr="009B7D17">
        <w:trPr>
          <w:trHeight w:val="414"/>
        </w:trPr>
        <w:tc>
          <w:tcPr>
            <w:tcW w:w="5000" w:type="pct"/>
            <w:gridSpan w:val="6"/>
          </w:tcPr>
          <w:p w14:paraId="6DFF6C12" w14:textId="77777777" w:rsidR="00B33B19" w:rsidRPr="00712152" w:rsidRDefault="00B33B19" w:rsidP="00DA71AE">
            <w:pPr>
              <w:spacing w:line="312" w:lineRule="auto"/>
              <w:contextualSpacing/>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Step 3:</w:t>
            </w:r>
            <w:r>
              <w:rPr>
                <w:rFonts w:ascii="Times New Roman" w:eastAsia="Calibri" w:hAnsi="Times New Roman" w:cs="Times New Roman"/>
                <w:sz w:val="24"/>
                <w:szCs w:val="24"/>
                <w:lang w:val="en-GB" w:eastAsia="en-US"/>
              </w:rPr>
              <w:t xml:space="preserve"> </w:t>
            </w:r>
            <w:r w:rsidRPr="00712152">
              <w:rPr>
                <w:rFonts w:ascii="Times New Roman" w:hAnsi="Times New Roman" w:cs="Times New Roman"/>
                <w:bCs/>
                <w:i/>
                <w:iCs/>
                <w:sz w:val="24"/>
                <w:szCs w:val="24"/>
                <w:lang w:val="en-GB"/>
              </w:rPr>
              <w:t>F</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7</w:t>
            </w:r>
            <w:r w:rsidRPr="00712152">
              <w:rPr>
                <w:rFonts w:ascii="Times New Roman" w:hAnsi="Times New Roman" w:cs="Times New Roman"/>
                <w:bCs/>
                <w:iCs/>
                <w:sz w:val="24"/>
                <w:szCs w:val="24"/>
                <w:lang w:val="en-GB"/>
              </w:rPr>
              <w:t>, 32</w:t>
            </w:r>
            <w:r>
              <w:rPr>
                <w:rFonts w:ascii="Times New Roman" w:hAnsi="Times New Roman" w:cs="Times New Roman"/>
                <w:bCs/>
                <w:iCs/>
                <w:sz w:val="24"/>
                <w:szCs w:val="24"/>
                <w:lang w:val="en-GB"/>
              </w:rPr>
              <w:t>1</w:t>
            </w:r>
            <w:r w:rsidRPr="00712152">
              <w:rPr>
                <w:rFonts w:ascii="Times New Roman" w:hAnsi="Times New Roman" w:cs="Times New Roman"/>
                <w:bCs/>
                <w:iCs/>
                <w:sz w:val="24"/>
                <w:szCs w:val="24"/>
                <w:lang w:val="en-GB"/>
              </w:rPr>
              <w:t xml:space="preserve">) = </w:t>
            </w:r>
            <w:r>
              <w:rPr>
                <w:rFonts w:ascii="Times New Roman" w:hAnsi="Times New Roman" w:cs="Times New Roman"/>
                <w:bCs/>
                <w:iCs/>
                <w:sz w:val="24"/>
                <w:szCs w:val="24"/>
                <w:lang w:val="en-GB"/>
              </w:rPr>
              <w:t>20</w:t>
            </w:r>
            <w:r w:rsidRPr="00712152">
              <w:rPr>
                <w:rFonts w:ascii="Times New Roman" w:hAnsi="Times New Roman" w:cs="Times New Roman"/>
                <w:bCs/>
                <w:iCs/>
                <w:sz w:val="24"/>
                <w:szCs w:val="24"/>
                <w:lang w:val="en-GB"/>
              </w:rPr>
              <w:t>.</w:t>
            </w:r>
            <w:r>
              <w:rPr>
                <w:rFonts w:ascii="Times New Roman" w:hAnsi="Times New Roman" w:cs="Times New Roman"/>
                <w:bCs/>
                <w:iCs/>
                <w:sz w:val="24"/>
                <w:szCs w:val="24"/>
                <w:lang w:val="en-GB"/>
              </w:rPr>
              <w:t>33</w:t>
            </w:r>
            <w:r w:rsidRPr="00712152">
              <w:rPr>
                <w:rFonts w:ascii="Times New Roman" w:hAnsi="Times New Roman" w:cs="Times New Roman"/>
                <w:bCs/>
                <w:iCs/>
                <w:sz w:val="24"/>
                <w:szCs w:val="24"/>
                <w:lang w:val="en-GB"/>
              </w:rPr>
              <w:t xml:space="preserve">, </w:t>
            </w:r>
            <w:r w:rsidRPr="00712152">
              <w:rPr>
                <w:rFonts w:ascii="Times New Roman" w:hAnsi="Times New Roman" w:cs="Times New Roman"/>
                <w:bCs/>
                <w:i/>
                <w:iCs/>
                <w:sz w:val="24"/>
                <w:szCs w:val="24"/>
                <w:lang w:val="en-GB"/>
              </w:rPr>
              <w:t>p</w:t>
            </w:r>
            <w:r w:rsidRPr="00712152">
              <w:rPr>
                <w:rFonts w:ascii="Times New Roman" w:hAnsi="Times New Roman" w:cs="Times New Roman"/>
                <w:bCs/>
                <w:iCs/>
                <w:sz w:val="24"/>
                <w:szCs w:val="24"/>
                <w:lang w:val="en-GB"/>
              </w:rPr>
              <w:t xml:space="preserve"> &lt; .001, </w:t>
            </w:r>
            <w:r w:rsidRPr="00712152">
              <w:rPr>
                <w:rFonts w:ascii="Times New Roman" w:hAnsi="Times New Roman" w:cs="Times New Roman"/>
                <w:bCs/>
                <w:i/>
                <w:iCs/>
                <w:sz w:val="24"/>
                <w:szCs w:val="24"/>
                <w:lang w:val="en-GB"/>
              </w:rPr>
              <w:t>R</w:t>
            </w:r>
            <w:r w:rsidRPr="00712152">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.31</w:t>
            </w:r>
          </w:p>
        </w:tc>
      </w:tr>
      <w:tr w:rsidR="00B33B19" w:rsidRPr="00712152" w14:paraId="6038AF1D" w14:textId="77777777" w:rsidTr="009B7D17">
        <w:trPr>
          <w:trHeight w:val="414"/>
        </w:trPr>
        <w:tc>
          <w:tcPr>
            <w:tcW w:w="2577" w:type="pct"/>
          </w:tcPr>
          <w:p w14:paraId="44830F88" w14:textId="77777777" w:rsidR="00B33B19" w:rsidRPr="00712152" w:rsidRDefault="00B33B19" w:rsidP="00DA71AE">
            <w:pPr>
              <w:spacing w:line="312" w:lineRule="auto"/>
              <w:ind w:left="319"/>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Depressive mood</w:t>
            </w:r>
          </w:p>
        </w:tc>
        <w:tc>
          <w:tcPr>
            <w:tcW w:w="484" w:type="pct"/>
          </w:tcPr>
          <w:p w14:paraId="72F7B356"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w:t>
            </w:r>
            <w:r>
              <w:rPr>
                <w:rFonts w:ascii="Times New Roman" w:eastAsia="Calibri" w:hAnsi="Times New Roman" w:cs="Times New Roman"/>
                <w:sz w:val="24"/>
                <w:szCs w:val="24"/>
                <w:lang w:val="en-GB" w:eastAsia="en-US"/>
              </w:rPr>
              <w:t>7</w:t>
            </w:r>
          </w:p>
        </w:tc>
        <w:tc>
          <w:tcPr>
            <w:tcW w:w="485" w:type="pct"/>
          </w:tcPr>
          <w:p w14:paraId="23A7EFC4"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.12</w:t>
            </w:r>
          </w:p>
        </w:tc>
        <w:tc>
          <w:tcPr>
            <w:tcW w:w="485" w:type="pct"/>
          </w:tcPr>
          <w:p w14:paraId="7CA6000D"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-.08</w:t>
            </w:r>
          </w:p>
        </w:tc>
        <w:tc>
          <w:tcPr>
            <w:tcW w:w="485" w:type="pct"/>
          </w:tcPr>
          <w:p w14:paraId="075CE85D"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-1.4</w:t>
            </w:r>
            <w:r>
              <w:rPr>
                <w:rFonts w:ascii="Times New Roman" w:eastAsia="Calibri" w:hAnsi="Times New Roman" w:cs="Times New Roman"/>
                <w:sz w:val="24"/>
                <w:szCs w:val="24"/>
                <w:lang w:val="en-GB" w:eastAsia="en-US"/>
              </w:rPr>
              <w:t>0</w:t>
            </w:r>
          </w:p>
        </w:tc>
        <w:tc>
          <w:tcPr>
            <w:tcW w:w="484" w:type="pct"/>
          </w:tcPr>
          <w:p w14:paraId="124AF228"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w:t>
            </w:r>
            <w:r>
              <w:rPr>
                <w:rFonts w:ascii="Times New Roman" w:eastAsia="Calibri" w:hAnsi="Times New Roman" w:cs="Times New Roman"/>
                <w:sz w:val="24"/>
                <w:szCs w:val="24"/>
                <w:lang w:val="en-GB" w:eastAsia="en-US"/>
              </w:rPr>
              <w:t>64</w:t>
            </w:r>
          </w:p>
        </w:tc>
      </w:tr>
      <w:tr w:rsidR="00B33B19" w:rsidRPr="00712152" w14:paraId="51A3272A" w14:textId="77777777" w:rsidTr="009B7D17">
        <w:trPr>
          <w:trHeight w:val="414"/>
        </w:trPr>
        <w:tc>
          <w:tcPr>
            <w:tcW w:w="2577" w:type="pct"/>
          </w:tcPr>
          <w:p w14:paraId="79A2C96B" w14:textId="77777777" w:rsidR="00B33B19" w:rsidRPr="00712152" w:rsidRDefault="00B33B19" w:rsidP="00DA71AE">
            <w:pPr>
              <w:spacing w:line="312" w:lineRule="auto"/>
              <w:ind w:left="319"/>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Self-esteem</w:t>
            </w:r>
          </w:p>
        </w:tc>
        <w:tc>
          <w:tcPr>
            <w:tcW w:w="484" w:type="pct"/>
          </w:tcPr>
          <w:p w14:paraId="7515FE8F"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.21</w:t>
            </w:r>
          </w:p>
        </w:tc>
        <w:tc>
          <w:tcPr>
            <w:tcW w:w="485" w:type="pct"/>
          </w:tcPr>
          <w:p w14:paraId="67D3BB58"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.16</w:t>
            </w:r>
          </w:p>
        </w:tc>
        <w:tc>
          <w:tcPr>
            <w:tcW w:w="485" w:type="pct"/>
          </w:tcPr>
          <w:p w14:paraId="40C70180"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.09</w:t>
            </w:r>
          </w:p>
        </w:tc>
        <w:tc>
          <w:tcPr>
            <w:tcW w:w="485" w:type="pct"/>
          </w:tcPr>
          <w:p w14:paraId="2D915FDF"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1.33</w:t>
            </w:r>
          </w:p>
        </w:tc>
        <w:tc>
          <w:tcPr>
            <w:tcW w:w="484" w:type="pct"/>
          </w:tcPr>
          <w:p w14:paraId="3D17B5B8"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.183</w:t>
            </w:r>
          </w:p>
        </w:tc>
      </w:tr>
      <w:tr w:rsidR="00B33B19" w:rsidRPr="00712152" w14:paraId="54262864" w14:textId="77777777" w:rsidTr="009B7D17">
        <w:trPr>
          <w:trHeight w:val="414"/>
        </w:trPr>
        <w:tc>
          <w:tcPr>
            <w:tcW w:w="2577" w:type="pct"/>
          </w:tcPr>
          <w:p w14:paraId="7B224F7E" w14:textId="77777777" w:rsidR="00B33B19" w:rsidRPr="00712152" w:rsidRDefault="00B33B19" w:rsidP="00DA71AE">
            <w:pPr>
              <w:spacing w:line="312" w:lineRule="auto"/>
              <w:ind w:left="319"/>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Fear of negative evaluation</w:t>
            </w:r>
          </w:p>
        </w:tc>
        <w:tc>
          <w:tcPr>
            <w:tcW w:w="484" w:type="pct"/>
          </w:tcPr>
          <w:p w14:paraId="6E50A1C9"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-.33</w:t>
            </w:r>
          </w:p>
        </w:tc>
        <w:tc>
          <w:tcPr>
            <w:tcW w:w="485" w:type="pct"/>
          </w:tcPr>
          <w:p w14:paraId="265B9687"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.15</w:t>
            </w:r>
          </w:p>
        </w:tc>
        <w:tc>
          <w:tcPr>
            <w:tcW w:w="485" w:type="pct"/>
          </w:tcPr>
          <w:p w14:paraId="22AA9249"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-.23</w:t>
            </w:r>
          </w:p>
        </w:tc>
        <w:tc>
          <w:tcPr>
            <w:tcW w:w="485" w:type="pct"/>
          </w:tcPr>
          <w:p w14:paraId="04BABAD0"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-2.21</w:t>
            </w:r>
          </w:p>
        </w:tc>
        <w:tc>
          <w:tcPr>
            <w:tcW w:w="484" w:type="pct"/>
          </w:tcPr>
          <w:p w14:paraId="0A9D6B33"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.028</w:t>
            </w:r>
          </w:p>
        </w:tc>
      </w:tr>
      <w:tr w:rsidR="00B33B19" w:rsidRPr="00712152" w14:paraId="089B477D" w14:textId="77777777" w:rsidTr="009B7D17">
        <w:trPr>
          <w:trHeight w:val="414"/>
        </w:trPr>
        <w:tc>
          <w:tcPr>
            <w:tcW w:w="2577" w:type="pct"/>
          </w:tcPr>
          <w:p w14:paraId="56E86C41" w14:textId="77777777" w:rsidR="00B33B19" w:rsidRPr="00712152" w:rsidRDefault="00B33B19" w:rsidP="00DA71AE">
            <w:pPr>
              <w:spacing w:line="312" w:lineRule="auto"/>
              <w:ind w:left="319"/>
              <w:contextualSpacing/>
              <w:jc w:val="both"/>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Social anxiety</w:t>
            </w:r>
            <w:r>
              <w:rPr>
                <w:rFonts w:ascii="Times New Roman" w:eastAsia="Calibri" w:hAnsi="Times New Roman" w:cs="Times New Roman"/>
                <w:sz w:val="24"/>
                <w:szCs w:val="24"/>
                <w:lang w:val="en-GB" w:eastAsia="en-US"/>
              </w:rPr>
              <w:t xml:space="preserve"> in general</w:t>
            </w:r>
          </w:p>
        </w:tc>
        <w:tc>
          <w:tcPr>
            <w:tcW w:w="484" w:type="pct"/>
          </w:tcPr>
          <w:p w14:paraId="2D8DD0FB"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-.57</w:t>
            </w:r>
          </w:p>
        </w:tc>
        <w:tc>
          <w:tcPr>
            <w:tcW w:w="485" w:type="pct"/>
          </w:tcPr>
          <w:p w14:paraId="3496FF15"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.39</w:t>
            </w:r>
          </w:p>
        </w:tc>
        <w:tc>
          <w:tcPr>
            <w:tcW w:w="485" w:type="pct"/>
          </w:tcPr>
          <w:p w14:paraId="1FC49090"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-.16</w:t>
            </w:r>
          </w:p>
        </w:tc>
        <w:tc>
          <w:tcPr>
            <w:tcW w:w="485" w:type="pct"/>
          </w:tcPr>
          <w:p w14:paraId="52EAA62C"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-1.44</w:t>
            </w:r>
          </w:p>
        </w:tc>
        <w:tc>
          <w:tcPr>
            <w:tcW w:w="484" w:type="pct"/>
          </w:tcPr>
          <w:p w14:paraId="0EF5D93A"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.151</w:t>
            </w:r>
          </w:p>
        </w:tc>
      </w:tr>
      <w:tr w:rsidR="00B33B19" w:rsidRPr="00712152" w14:paraId="376A5DFE" w14:textId="77777777" w:rsidTr="009B7D17">
        <w:trPr>
          <w:trHeight w:val="414"/>
        </w:trPr>
        <w:tc>
          <w:tcPr>
            <w:tcW w:w="2577" w:type="pct"/>
          </w:tcPr>
          <w:p w14:paraId="4812297A" w14:textId="77777777" w:rsidR="00B33B19" w:rsidRPr="00712152" w:rsidRDefault="00B33B19" w:rsidP="00DA71AE">
            <w:pPr>
              <w:spacing w:line="312" w:lineRule="auto"/>
              <w:ind w:left="319"/>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p>
        </w:tc>
        <w:tc>
          <w:tcPr>
            <w:tcW w:w="484" w:type="pct"/>
          </w:tcPr>
          <w:p w14:paraId="7BCE0775"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-.02</w:t>
            </w:r>
          </w:p>
        </w:tc>
        <w:tc>
          <w:tcPr>
            <w:tcW w:w="485" w:type="pct"/>
          </w:tcPr>
          <w:p w14:paraId="2A01010D"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.14</w:t>
            </w:r>
          </w:p>
        </w:tc>
        <w:tc>
          <w:tcPr>
            <w:tcW w:w="485" w:type="pct"/>
          </w:tcPr>
          <w:p w14:paraId="039218C8"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-.01</w:t>
            </w:r>
          </w:p>
        </w:tc>
        <w:tc>
          <w:tcPr>
            <w:tcW w:w="485" w:type="pct"/>
          </w:tcPr>
          <w:p w14:paraId="16CD67F5"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-0.15</w:t>
            </w:r>
          </w:p>
        </w:tc>
        <w:tc>
          <w:tcPr>
            <w:tcW w:w="484" w:type="pct"/>
          </w:tcPr>
          <w:p w14:paraId="6119D76D"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.882</w:t>
            </w:r>
          </w:p>
        </w:tc>
      </w:tr>
      <w:tr w:rsidR="00B33B19" w:rsidRPr="00712152" w14:paraId="532EDF9E" w14:textId="77777777" w:rsidTr="009F21E5">
        <w:trPr>
          <w:trHeight w:val="414"/>
        </w:trPr>
        <w:tc>
          <w:tcPr>
            <w:tcW w:w="2577" w:type="pct"/>
          </w:tcPr>
          <w:p w14:paraId="06A4BA9C" w14:textId="77777777" w:rsidR="00B33B19" w:rsidRPr="00712152" w:rsidRDefault="00B33B19" w:rsidP="00DA71AE">
            <w:pPr>
              <w:spacing w:line="312" w:lineRule="auto"/>
              <w:ind w:left="319"/>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r w:rsidRPr="00712152">
              <w:rPr>
                <w:rFonts w:ascii="Times New Roman" w:eastAsia="Calibri" w:hAnsi="Times New Roman" w:cs="Times New Roman"/>
                <w:sz w:val="24"/>
                <w:szCs w:val="24"/>
                <w:lang w:val="en-GB" w:eastAsia="en-US"/>
              </w:rPr>
              <w:t xml:space="preserve"> * Fear of negative evaluation</w:t>
            </w:r>
          </w:p>
        </w:tc>
        <w:tc>
          <w:tcPr>
            <w:tcW w:w="484" w:type="pct"/>
          </w:tcPr>
          <w:p w14:paraId="7897A445"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-.11</w:t>
            </w:r>
          </w:p>
        </w:tc>
        <w:tc>
          <w:tcPr>
            <w:tcW w:w="485" w:type="pct"/>
          </w:tcPr>
          <w:p w14:paraId="6C85F4B5"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.18</w:t>
            </w:r>
          </w:p>
        </w:tc>
        <w:tc>
          <w:tcPr>
            <w:tcW w:w="485" w:type="pct"/>
          </w:tcPr>
          <w:p w14:paraId="6A09B784"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-.06</w:t>
            </w:r>
          </w:p>
        </w:tc>
        <w:tc>
          <w:tcPr>
            <w:tcW w:w="485" w:type="pct"/>
          </w:tcPr>
          <w:p w14:paraId="11D23539"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-0.63</w:t>
            </w:r>
          </w:p>
        </w:tc>
        <w:tc>
          <w:tcPr>
            <w:tcW w:w="484" w:type="pct"/>
          </w:tcPr>
          <w:p w14:paraId="48507F42"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531</w:t>
            </w:r>
          </w:p>
        </w:tc>
      </w:tr>
      <w:tr w:rsidR="00B33B19" w:rsidRPr="00712152" w14:paraId="42F4B8AC" w14:textId="77777777" w:rsidTr="009F21E5">
        <w:trPr>
          <w:trHeight w:val="414"/>
        </w:trPr>
        <w:tc>
          <w:tcPr>
            <w:tcW w:w="2577" w:type="pct"/>
            <w:tcBorders>
              <w:bottom w:val="single" w:sz="4" w:space="0" w:color="auto"/>
            </w:tcBorders>
          </w:tcPr>
          <w:p w14:paraId="484585AB" w14:textId="77777777" w:rsidR="00B33B19" w:rsidRPr="00712152" w:rsidRDefault="00B33B19" w:rsidP="00DA71AE">
            <w:pPr>
              <w:spacing w:line="312" w:lineRule="auto"/>
              <w:ind w:left="319"/>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Sex</w:t>
            </w:r>
            <w:r w:rsidRPr="00712152">
              <w:rPr>
                <w:rFonts w:ascii="Times New Roman" w:eastAsia="Calibri" w:hAnsi="Times New Roman" w:cs="Times New Roman"/>
                <w:sz w:val="24"/>
                <w:szCs w:val="24"/>
                <w:lang w:val="en-GB" w:eastAsia="en-US"/>
              </w:rPr>
              <w:t xml:space="preserve"> * Social anxiety</w:t>
            </w:r>
            <w:r>
              <w:rPr>
                <w:rFonts w:ascii="Times New Roman" w:eastAsia="Calibri" w:hAnsi="Times New Roman" w:cs="Times New Roman"/>
                <w:sz w:val="24"/>
                <w:szCs w:val="24"/>
                <w:lang w:val="en-GB" w:eastAsia="en-US"/>
              </w:rPr>
              <w:t xml:space="preserve"> in general</w:t>
            </w:r>
          </w:p>
        </w:tc>
        <w:tc>
          <w:tcPr>
            <w:tcW w:w="484" w:type="pct"/>
            <w:tcBorders>
              <w:bottom w:val="single" w:sz="4" w:space="0" w:color="auto"/>
            </w:tcBorders>
          </w:tcPr>
          <w:p w14:paraId="2E25BFB9"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-.12</w:t>
            </w:r>
          </w:p>
        </w:tc>
        <w:tc>
          <w:tcPr>
            <w:tcW w:w="485" w:type="pct"/>
            <w:tcBorders>
              <w:bottom w:val="single" w:sz="4" w:space="0" w:color="auto"/>
            </w:tcBorders>
          </w:tcPr>
          <w:p w14:paraId="7938E46F" w14:textId="77777777" w:rsidR="00B33B19" w:rsidRPr="00712152" w:rsidRDefault="00B33B19" w:rsidP="00DA71AE">
            <w:pPr>
              <w:tabs>
                <w:tab w:val="left" w:pos="601"/>
              </w:tabs>
              <w:spacing w:line="312" w:lineRule="auto"/>
              <w:contextualSpacing/>
              <w:jc w:val="right"/>
              <w:rPr>
                <w:rFonts w:ascii="Times New Roman" w:eastAsia="Calibri" w:hAnsi="Times New Roman" w:cs="Times New Roman"/>
                <w:sz w:val="24"/>
                <w:szCs w:val="24"/>
                <w:lang w:val="en-GB" w:eastAsia="en-US"/>
              </w:rPr>
            </w:pPr>
            <w:r w:rsidRPr="00712152">
              <w:rPr>
                <w:rFonts w:ascii="Times New Roman" w:eastAsia="Calibri" w:hAnsi="Times New Roman" w:cs="Times New Roman"/>
                <w:sz w:val="24"/>
                <w:szCs w:val="24"/>
                <w:lang w:val="en-GB" w:eastAsia="en-US"/>
              </w:rPr>
              <w:t>.19</w:t>
            </w:r>
          </w:p>
        </w:tc>
        <w:tc>
          <w:tcPr>
            <w:tcW w:w="485" w:type="pct"/>
            <w:tcBorders>
              <w:bottom w:val="single" w:sz="4" w:space="0" w:color="auto"/>
            </w:tcBorders>
          </w:tcPr>
          <w:p w14:paraId="16A07A6D"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-.07</w:t>
            </w:r>
          </w:p>
        </w:tc>
        <w:tc>
          <w:tcPr>
            <w:tcW w:w="485" w:type="pct"/>
            <w:tcBorders>
              <w:bottom w:val="single" w:sz="4" w:space="0" w:color="auto"/>
            </w:tcBorders>
          </w:tcPr>
          <w:p w14:paraId="25856411"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-0.64</w:t>
            </w:r>
          </w:p>
        </w:tc>
        <w:tc>
          <w:tcPr>
            <w:tcW w:w="484" w:type="pct"/>
            <w:tcBorders>
              <w:bottom w:val="single" w:sz="4" w:space="0" w:color="auto"/>
            </w:tcBorders>
          </w:tcPr>
          <w:p w14:paraId="095CAA0F" w14:textId="77777777" w:rsidR="00B33B19" w:rsidRPr="00712152" w:rsidRDefault="00B33B19" w:rsidP="00DA71AE">
            <w:pPr>
              <w:spacing w:line="312" w:lineRule="auto"/>
              <w:contextualSpacing/>
              <w:jc w:val="right"/>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.521</w:t>
            </w:r>
          </w:p>
        </w:tc>
      </w:tr>
      <w:tr w:rsidR="00B33B19" w:rsidRPr="00712152" w14:paraId="391D427D" w14:textId="77777777" w:rsidTr="009F21E5">
        <w:trPr>
          <w:trHeight w:val="414"/>
        </w:trPr>
        <w:tc>
          <w:tcPr>
            <w:tcW w:w="5000" w:type="pct"/>
            <w:gridSpan w:val="6"/>
            <w:tcBorders>
              <w:top w:val="single" w:sz="4" w:space="0" w:color="auto"/>
            </w:tcBorders>
          </w:tcPr>
          <w:p w14:paraId="415D734E" w14:textId="77777777" w:rsidR="00B33B19" w:rsidRPr="009F21E5" w:rsidRDefault="00B33B19" w:rsidP="00DA71AE">
            <w:pPr>
              <w:spacing w:line="312" w:lineRule="auto"/>
              <w:rPr>
                <w:lang w:val="en-GB"/>
              </w:rPr>
            </w:pPr>
            <w:r>
              <w:rPr>
                <w:rFonts w:ascii="Times New Roman" w:hAnsi="Times New Roman" w:cs="Times New Roman"/>
                <w:bCs/>
                <w:i/>
                <w:iCs/>
                <w:sz w:val="20"/>
                <w:szCs w:val="20"/>
                <w:lang w:val="en-GB"/>
              </w:rPr>
              <w:t xml:space="preserve">Note. </w:t>
            </w:r>
            <w:r>
              <w:rPr>
                <w:rFonts w:ascii="Times New Roman" w:hAnsi="Times New Roman" w:cs="Times New Roman"/>
                <w:bCs/>
                <w:sz w:val="20"/>
                <w:szCs w:val="20"/>
                <w:lang w:val="en-GB"/>
              </w:rPr>
              <w:t>* Significant predictor in the model.</w:t>
            </w:r>
          </w:p>
        </w:tc>
      </w:tr>
    </w:tbl>
    <w:p w14:paraId="328C965E" w14:textId="77777777" w:rsidR="00B33B19" w:rsidRDefault="00B33B19" w:rsidP="00DA71AE">
      <w:pPr>
        <w:spacing w:line="312" w:lineRule="auto"/>
      </w:pPr>
    </w:p>
    <w:p w14:paraId="56716FA3" w14:textId="77777777" w:rsidR="00B33B19" w:rsidRDefault="00B33B19" w:rsidP="00DA71AE">
      <w:pPr>
        <w:spacing w:after="160" w:line="312" w:lineRule="auto"/>
      </w:pPr>
      <w:r>
        <w:br w:type="page"/>
      </w:r>
    </w:p>
    <w:p w14:paraId="58D491BC" w14:textId="77777777" w:rsidR="00B33B19" w:rsidRDefault="00B33B19" w:rsidP="00DA71AE">
      <w:pPr>
        <w:pStyle w:val="ListParagraph"/>
        <w:numPr>
          <w:ilvl w:val="0"/>
          <w:numId w:val="1"/>
        </w:numPr>
        <w:spacing w:line="312"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Exploratory analyses: Positive versus negative bias</w:t>
      </w:r>
    </w:p>
    <w:p w14:paraId="6DE7CB1C" w14:textId="77777777" w:rsidR="00B33B19" w:rsidRDefault="00B33B19" w:rsidP="00DA71AE">
      <w:pPr>
        <w:spacing w:line="312" w:lineRule="auto"/>
        <w:jc w:val="center"/>
        <w:rPr>
          <w:rFonts w:asciiTheme="majorBidi" w:hAnsiTheme="majorBidi" w:cstheme="majorBidi"/>
          <w:b/>
          <w:iCs/>
          <w:sz w:val="24"/>
          <w:szCs w:val="24"/>
          <w:lang w:val="en-GB"/>
        </w:rPr>
      </w:pPr>
    </w:p>
    <w:p w14:paraId="7067EE00" w14:textId="781CF02C" w:rsidR="00B33B19" w:rsidRPr="00B33B19" w:rsidRDefault="00B33B19" w:rsidP="00DA71AE">
      <w:pPr>
        <w:spacing w:line="312" w:lineRule="auto"/>
        <w:rPr>
          <w:rFonts w:asciiTheme="majorBidi" w:hAnsiTheme="majorBidi" w:cstheme="majorBidi"/>
          <w:b/>
          <w:iCs/>
          <w:sz w:val="24"/>
          <w:szCs w:val="24"/>
          <w:lang w:val="en-GB"/>
        </w:rPr>
      </w:pPr>
      <w:r w:rsidRPr="000F056C">
        <w:rPr>
          <w:rFonts w:asciiTheme="majorBidi" w:hAnsiTheme="majorBidi" w:cstheme="majorBidi"/>
          <w:b/>
          <w:iCs/>
          <w:sz w:val="24"/>
          <w:szCs w:val="24"/>
          <w:lang w:val="en-GB"/>
        </w:rPr>
        <w:t>Introduction</w:t>
      </w:r>
      <w:r>
        <w:rPr>
          <w:rFonts w:asciiTheme="majorBidi" w:hAnsiTheme="majorBidi" w:cstheme="majorBidi"/>
          <w:b/>
          <w:iCs/>
          <w:sz w:val="24"/>
          <w:szCs w:val="24"/>
          <w:lang w:val="en-GB"/>
        </w:rPr>
        <w:t xml:space="preserve">. </w:t>
      </w:r>
      <w:r>
        <w:rPr>
          <w:rFonts w:asciiTheme="majorBidi" w:hAnsiTheme="majorBidi" w:cstheme="majorBidi"/>
          <w:bCs/>
          <w:iCs/>
          <w:sz w:val="24"/>
          <w:szCs w:val="24"/>
          <w:lang w:val="en-GB"/>
        </w:rPr>
        <w:t>We also explored</w:t>
      </w:r>
      <w:r w:rsidRPr="009A2D12">
        <w:rPr>
          <w:rFonts w:asciiTheme="majorBidi" w:hAnsiTheme="majorBidi" w:cstheme="majorBidi"/>
          <w:bCs/>
          <w:iCs/>
          <w:sz w:val="24"/>
          <w:szCs w:val="24"/>
          <w:lang w:val="en-GB"/>
        </w:rPr>
        <w:t xml:space="preserve"> whether adolescents with social fears experience a negative interpretation bias because they </w:t>
      </w:r>
      <w:r w:rsidRPr="00D3759F">
        <w:rPr>
          <w:rFonts w:ascii="Times New Roman" w:hAnsi="Times New Roman" w:cs="Times New Roman"/>
          <w:bCs/>
          <w:iCs/>
          <w:sz w:val="24"/>
          <w:szCs w:val="24"/>
          <w:lang w:val="en-GB"/>
        </w:rPr>
        <w:t xml:space="preserve">over-interpret ambiguous situations in a negative way, or because they have a lack of interpreting situations in a positive way </w:t>
      </w:r>
      <w:sdt>
        <w:sdtPr>
          <w:rPr>
            <w:rFonts w:ascii="Times New Roman" w:hAnsi="Times New Roman" w:cs="Times New Roman"/>
            <w:bCs/>
            <w:iCs/>
            <w:color w:val="000000"/>
            <w:sz w:val="24"/>
            <w:szCs w:val="24"/>
            <w:lang w:val="en-GB"/>
          </w:rPr>
          <w:tag w:val="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"/>
          <w:id w:val="-2032250075"/>
          <w:placeholder>
            <w:docPart w:val="DefaultPlaceholder_-1854013440"/>
          </w:placeholder>
        </w:sdtPr>
        <w:sdtEndPr>
          <w:rPr>
            <w:bCs w:val="0"/>
            <w:iCs w:val="0"/>
            <w:lang w:val="en"/>
          </w:rPr>
        </w:sdtEndPr>
        <w:sdtContent>
          <w:r w:rsidRPr="00D3759F">
            <w:rPr>
              <w:rFonts w:ascii="Times New Roman" w:hAnsi="Times New Roman" w:cs="Times New Roman"/>
              <w:color w:val="000000"/>
              <w:sz w:val="24"/>
              <w:szCs w:val="24"/>
            </w:rPr>
            <w:t>(Amir et al., 2012; Huppert et al., 2003; Steinman et al., 2020)</w:t>
          </w:r>
        </w:sdtContent>
      </w:sdt>
      <w:r w:rsidRPr="00D3759F">
        <w:rPr>
          <w:rFonts w:ascii="Times New Roman" w:hAnsi="Times New Roman" w:cs="Times New Roman"/>
          <w:bCs/>
          <w:iCs/>
          <w:sz w:val="24"/>
          <w:szCs w:val="24"/>
          <w:lang w:val="en-GB"/>
        </w:rPr>
        <w:t>.</w:t>
      </w:r>
      <w:r w:rsidRPr="00B33B19">
        <w:rPr>
          <w:rFonts w:asciiTheme="majorBidi" w:hAnsiTheme="majorBidi" w:cstheme="majorBidi"/>
          <w:bCs/>
          <w:iCs/>
          <w:sz w:val="24"/>
          <w:szCs w:val="24"/>
          <w:lang w:val="en-GB"/>
        </w:rPr>
        <w:t xml:space="preserve"> </w:t>
      </w:r>
    </w:p>
    <w:p w14:paraId="5E226784" w14:textId="77777777" w:rsidR="00B33B19" w:rsidRPr="00B33B19" w:rsidRDefault="00B33B19" w:rsidP="00DA71AE">
      <w:pPr>
        <w:spacing w:line="312" w:lineRule="auto"/>
        <w:ind w:firstLine="708"/>
        <w:rPr>
          <w:rFonts w:asciiTheme="majorBidi" w:hAnsiTheme="majorBidi" w:cstheme="majorBidi"/>
          <w:b/>
          <w:iCs/>
          <w:sz w:val="24"/>
          <w:szCs w:val="24"/>
          <w:lang w:val="en-GB"/>
        </w:rPr>
      </w:pPr>
    </w:p>
    <w:p w14:paraId="68EA13FC" w14:textId="77777777" w:rsidR="00B33B19" w:rsidRPr="00C90501" w:rsidRDefault="00B33B19" w:rsidP="00DA71AE">
      <w:pPr>
        <w:spacing w:line="312" w:lineRule="auto"/>
        <w:rPr>
          <w:rFonts w:asciiTheme="majorBidi" w:hAnsiTheme="majorBidi" w:cstheme="majorBidi"/>
          <w:b/>
          <w:iCs/>
          <w:sz w:val="24"/>
          <w:szCs w:val="24"/>
          <w:lang w:val="en-GB"/>
        </w:rPr>
      </w:pPr>
      <w:r w:rsidRPr="00B33B19">
        <w:rPr>
          <w:rFonts w:asciiTheme="majorBidi" w:hAnsiTheme="majorBidi" w:cstheme="majorBidi"/>
          <w:b/>
          <w:iCs/>
          <w:sz w:val="24"/>
          <w:szCs w:val="24"/>
          <w:lang w:val="en-GB"/>
        </w:rPr>
        <w:t xml:space="preserve">Methods. </w:t>
      </w:r>
      <w:r>
        <w:rPr>
          <w:rFonts w:asciiTheme="majorBidi" w:hAnsiTheme="majorBidi" w:cstheme="majorBidi"/>
          <w:bCs/>
          <w:iCs/>
          <w:sz w:val="24"/>
          <w:szCs w:val="24"/>
          <w:lang w:val="en-GB"/>
        </w:rPr>
        <w:t xml:space="preserve">To investigate this, we calculated four extra interpretation bias indices. </w:t>
      </w:r>
      <w:r w:rsidRPr="009A2D12">
        <w:rPr>
          <w:rFonts w:asciiTheme="majorBidi" w:hAnsiTheme="majorBidi" w:cstheme="majorBidi"/>
          <w:bCs/>
          <w:iCs/>
          <w:sz w:val="24"/>
          <w:szCs w:val="24"/>
          <w:lang w:val="en-GB"/>
        </w:rPr>
        <w:t xml:space="preserve">For the free evaluation part of the </w:t>
      </w:r>
      <w:r>
        <w:rPr>
          <w:rFonts w:asciiTheme="majorBidi" w:hAnsiTheme="majorBidi" w:cstheme="majorBidi"/>
          <w:bCs/>
          <w:iCs/>
          <w:sz w:val="24"/>
          <w:szCs w:val="24"/>
          <w:lang w:val="en-GB"/>
        </w:rPr>
        <w:t xml:space="preserve">pictorial </w:t>
      </w:r>
      <w:r w:rsidRPr="009A2D12">
        <w:rPr>
          <w:rFonts w:asciiTheme="majorBidi" w:hAnsiTheme="majorBidi" w:cstheme="majorBidi"/>
          <w:bCs/>
          <w:iCs/>
          <w:sz w:val="24"/>
          <w:szCs w:val="24"/>
          <w:lang w:val="en-GB"/>
        </w:rPr>
        <w:t xml:space="preserve">task, we calculated the mean score of the responses regarding the fit of the positive interpretations and the mean score of the responses regarding the fit of the negative interpretations. </w:t>
      </w:r>
      <w:r>
        <w:rPr>
          <w:rFonts w:asciiTheme="majorBidi" w:hAnsiTheme="majorBidi" w:cstheme="majorBidi"/>
          <w:bCs/>
          <w:iCs/>
          <w:sz w:val="24"/>
          <w:szCs w:val="24"/>
          <w:lang w:val="en-GB"/>
        </w:rPr>
        <w:t xml:space="preserve">For the textual vignette task, we also calculated the </w:t>
      </w:r>
      <w:r w:rsidRPr="009A2D12">
        <w:rPr>
          <w:rFonts w:asciiTheme="majorBidi" w:hAnsiTheme="majorBidi" w:cstheme="majorBidi"/>
          <w:bCs/>
          <w:iCs/>
          <w:sz w:val="24"/>
          <w:szCs w:val="24"/>
          <w:lang w:val="en-GB"/>
        </w:rPr>
        <w:t>mean score of the responses to the positive interpretations and the mean score of the responses to the negative interpretations.</w:t>
      </w:r>
    </w:p>
    <w:p w14:paraId="770D8D00" w14:textId="77777777" w:rsidR="00B33B19" w:rsidRDefault="00B33B19" w:rsidP="00DA71AE">
      <w:pPr>
        <w:spacing w:line="312" w:lineRule="auto"/>
        <w:rPr>
          <w:rFonts w:asciiTheme="majorBidi" w:hAnsiTheme="majorBidi" w:cstheme="majorBidi"/>
          <w:b/>
          <w:iCs/>
          <w:sz w:val="24"/>
          <w:szCs w:val="24"/>
          <w:lang w:val="en-GB"/>
        </w:rPr>
      </w:pPr>
    </w:p>
    <w:p w14:paraId="5DE72CC3" w14:textId="77777777" w:rsidR="00B33B19" w:rsidRPr="00C90501" w:rsidRDefault="00B33B19" w:rsidP="00DA71AE">
      <w:pPr>
        <w:spacing w:line="312" w:lineRule="auto"/>
        <w:rPr>
          <w:rFonts w:asciiTheme="majorBidi" w:hAnsiTheme="majorBidi" w:cstheme="majorBidi"/>
          <w:b/>
          <w:iCs/>
          <w:sz w:val="24"/>
          <w:szCs w:val="24"/>
          <w:lang w:val="en-GB"/>
        </w:rPr>
      </w:pPr>
      <w:r w:rsidRPr="000F056C">
        <w:rPr>
          <w:rFonts w:asciiTheme="majorBidi" w:hAnsiTheme="majorBidi" w:cstheme="majorBidi"/>
          <w:b/>
          <w:iCs/>
          <w:sz w:val="24"/>
          <w:szCs w:val="24"/>
          <w:lang w:val="en-GB"/>
        </w:rPr>
        <w:t>Results</w:t>
      </w:r>
      <w:r>
        <w:rPr>
          <w:rFonts w:asciiTheme="majorBidi" w:hAnsiTheme="majorBidi" w:cstheme="majorBidi"/>
          <w:b/>
          <w:iCs/>
          <w:sz w:val="24"/>
          <w:szCs w:val="24"/>
          <w:lang w:val="en-GB"/>
        </w:rPr>
        <w:t xml:space="preserve">. </w:t>
      </w:r>
      <w:r>
        <w:rPr>
          <w:rFonts w:ascii="Times New Roman" w:hAnsi="Times New Roman" w:cs="Times New Roman"/>
          <w:bCs/>
          <w:iCs/>
          <w:sz w:val="24"/>
          <w:szCs w:val="24"/>
          <w:lang w:val="en-GB"/>
        </w:rPr>
        <w:t>F</w:t>
      </w:r>
      <w:r w:rsidRPr="00712152">
        <w:rPr>
          <w:rFonts w:ascii="Times New Roman" w:hAnsi="Times New Roman" w:cs="Times New Roman"/>
          <w:bCs/>
          <w:iCs/>
          <w:sz w:val="24"/>
          <w:szCs w:val="24"/>
          <w:lang w:val="en-GB"/>
        </w:rPr>
        <w:t>our regression analyses were conducted, with the mean negative and mean positive scores of the fr</w:t>
      </w:r>
      <w:r>
        <w:rPr>
          <w:rFonts w:ascii="Times New Roman" w:hAnsi="Times New Roman" w:cs="Times New Roman"/>
          <w:bCs/>
          <w:iCs/>
          <w:sz w:val="24"/>
          <w:szCs w:val="24"/>
          <w:lang w:val="en-GB"/>
        </w:rPr>
        <w:t>ee evaluation part of the social picture</w:t>
      </w:r>
      <w:r w:rsidRPr="00712152">
        <w:rPr>
          <w:rFonts w:ascii="Times New Roman" w:hAnsi="Times New Roman" w:cs="Times New Roman"/>
          <w:bCs/>
          <w:iCs/>
          <w:sz w:val="24"/>
          <w:szCs w:val="24"/>
          <w:lang w:val="en-GB"/>
        </w:rPr>
        <w:t xml:space="preserve"> task and the </w:t>
      </w:r>
      <w:r>
        <w:rPr>
          <w:rFonts w:ascii="Times New Roman" w:hAnsi="Times New Roman" w:cs="Times New Roman"/>
          <w:bCs/>
          <w:iCs/>
          <w:sz w:val="24"/>
          <w:szCs w:val="24"/>
          <w:lang w:val="en-GB"/>
        </w:rPr>
        <w:t xml:space="preserve">textual </w:t>
      </w:r>
      <w:r w:rsidRPr="00712152">
        <w:rPr>
          <w:rFonts w:ascii="Times New Roman" w:hAnsi="Times New Roman" w:cs="Times New Roman"/>
          <w:bCs/>
          <w:iCs/>
          <w:sz w:val="24"/>
          <w:szCs w:val="24"/>
          <w:lang w:val="en-GB"/>
        </w:rPr>
        <w:t>vignette task as four dependent variables.</w:t>
      </w:r>
      <w:r>
        <w:rPr>
          <w:rFonts w:ascii="Times New Roman" w:hAnsi="Times New Roman" w:cs="Times New Roman"/>
          <w:bCs/>
          <w:iCs/>
          <w:sz w:val="24"/>
          <w:szCs w:val="24"/>
          <w:lang w:val="en-GB"/>
        </w:rPr>
        <w:t xml:space="preserve"> Table 5 presents </w:t>
      </w:r>
      <w:r w:rsidRPr="00712152">
        <w:rPr>
          <w:rFonts w:ascii="Times New Roman" w:hAnsi="Times New Roman" w:cs="Times New Roman"/>
          <w:bCs/>
          <w:iCs/>
          <w:sz w:val="24"/>
          <w:szCs w:val="24"/>
          <w:lang w:val="en-GB"/>
        </w:rPr>
        <w:t>the re</w:t>
      </w:r>
      <w:r>
        <w:rPr>
          <w:rFonts w:ascii="Times New Roman" w:hAnsi="Times New Roman" w:cs="Times New Roman"/>
          <w:bCs/>
          <w:iCs/>
          <w:sz w:val="24"/>
          <w:szCs w:val="24"/>
          <w:lang w:val="en-GB"/>
        </w:rPr>
        <w:t>gression coefficients</w:t>
      </w:r>
      <w:r w:rsidRPr="00712152">
        <w:rPr>
          <w:rFonts w:ascii="Times New Roman" w:hAnsi="Times New Roman" w:cs="Times New Roman"/>
          <w:bCs/>
          <w:iCs/>
          <w:sz w:val="24"/>
          <w:szCs w:val="24"/>
          <w:lang w:val="en-GB"/>
        </w:rPr>
        <w:t xml:space="preserve"> of these analyses.</w:t>
      </w:r>
    </w:p>
    <w:p w14:paraId="08AD271C" w14:textId="77777777" w:rsidR="00B33B19" w:rsidRPr="00712152" w:rsidRDefault="00B33B19" w:rsidP="00DA71AE">
      <w:pPr>
        <w:spacing w:line="312" w:lineRule="auto"/>
        <w:ind w:firstLine="708"/>
        <w:contextualSpacing/>
        <w:rPr>
          <w:rFonts w:ascii="Times New Roman" w:hAnsi="Times New Roman" w:cs="Times New Roman"/>
          <w:bCs/>
          <w:iCs/>
          <w:sz w:val="24"/>
          <w:szCs w:val="24"/>
          <w:lang w:val="en-GB"/>
        </w:rPr>
      </w:pPr>
      <w:r w:rsidRPr="00C90501">
        <w:rPr>
          <w:rFonts w:ascii="Times New Roman" w:hAnsi="Times New Roman" w:cs="Times New Roman"/>
          <w:b/>
          <w:bCs/>
          <w:i/>
          <w:sz w:val="24"/>
          <w:szCs w:val="24"/>
          <w:lang w:val="en-GB"/>
        </w:rPr>
        <w:t>Social Picture Task - Positive and Negative Interpretations.</w:t>
      </w:r>
      <w:r>
        <w:rPr>
          <w:rFonts w:ascii="Times New Roman" w:hAnsi="Times New Roman" w:cs="Times New Roman"/>
          <w:b/>
          <w:bCs/>
          <w:iCs/>
          <w:sz w:val="24"/>
          <w:szCs w:val="24"/>
          <w:lang w:val="en-GB"/>
        </w:rPr>
        <w:t xml:space="preserve"> </w:t>
      </w:r>
      <w:r>
        <w:rPr>
          <w:rFonts w:ascii="Times New Roman" w:hAnsi="Times New Roman" w:cs="Times New Roman"/>
          <w:bCs/>
          <w:iCs/>
          <w:sz w:val="24"/>
          <w:szCs w:val="24"/>
          <w:lang w:val="en-GB"/>
        </w:rPr>
        <w:t>N</w:t>
      </w:r>
      <w:r w:rsidRPr="00712152">
        <w:rPr>
          <w:rFonts w:ascii="Times New Roman" w:hAnsi="Times New Roman" w:cs="Times New Roman"/>
          <w:bCs/>
          <w:iCs/>
          <w:sz w:val="24"/>
          <w:szCs w:val="24"/>
          <w:lang w:val="en-GB"/>
        </w:rPr>
        <w:t xml:space="preserve">o covariates were taken into account for the regressions of the </w:t>
      </w:r>
      <w:r>
        <w:rPr>
          <w:rFonts w:ascii="Times New Roman" w:hAnsi="Times New Roman" w:cs="Times New Roman"/>
          <w:iCs/>
          <w:sz w:val="24"/>
          <w:szCs w:val="24"/>
          <w:lang w:val="en-GB"/>
        </w:rPr>
        <w:t>social picture</w:t>
      </w:r>
      <w:r w:rsidRPr="00712152">
        <w:rPr>
          <w:rFonts w:ascii="Times New Roman" w:hAnsi="Times New Roman" w:cs="Times New Roman"/>
          <w:bCs/>
          <w:iCs/>
          <w:sz w:val="24"/>
          <w:szCs w:val="24"/>
          <w:lang w:val="en-GB"/>
        </w:rPr>
        <w:t xml:space="preserve"> task (due to similar reasons as described </w:t>
      </w:r>
      <w:r>
        <w:rPr>
          <w:rFonts w:ascii="Times New Roman" w:hAnsi="Times New Roman" w:cs="Times New Roman"/>
          <w:bCs/>
          <w:iCs/>
          <w:sz w:val="24"/>
          <w:szCs w:val="24"/>
          <w:lang w:val="en-GB"/>
        </w:rPr>
        <w:t>in the manuscript</w:t>
      </w:r>
      <w:r w:rsidRPr="00712152">
        <w:rPr>
          <w:rFonts w:ascii="Times New Roman" w:hAnsi="Times New Roman" w:cs="Times New Roman"/>
          <w:bCs/>
          <w:iCs/>
          <w:sz w:val="24"/>
          <w:szCs w:val="24"/>
          <w:lang w:val="en-GB"/>
        </w:rPr>
        <w:t>). Fear of negative evaluation and</w:t>
      </w:r>
      <w:r>
        <w:rPr>
          <w:rFonts w:ascii="Times New Roman" w:hAnsi="Times New Roman" w:cs="Times New Roman"/>
          <w:bCs/>
          <w:iCs/>
          <w:sz w:val="24"/>
          <w:szCs w:val="24"/>
          <w:lang w:val="en-GB"/>
        </w:rPr>
        <w:t xml:space="preserve"> general</w:t>
      </w:r>
      <w:r w:rsidRPr="00712152">
        <w:rPr>
          <w:rFonts w:ascii="Times New Roman" w:hAnsi="Times New Roman" w:cs="Times New Roman"/>
          <w:bCs/>
          <w:iCs/>
          <w:sz w:val="24"/>
          <w:szCs w:val="24"/>
          <w:lang w:val="en-GB"/>
        </w:rPr>
        <w:t xml:space="preserve"> social anxiety were entered as predictors in the first block</w:t>
      </w:r>
      <w:r>
        <w:rPr>
          <w:rFonts w:ascii="Times New Roman" w:hAnsi="Times New Roman" w:cs="Times New Roman"/>
          <w:bCs/>
          <w:iCs/>
          <w:sz w:val="24"/>
          <w:szCs w:val="24"/>
          <w:lang w:val="en-GB"/>
        </w:rPr>
        <w:t xml:space="preserve"> (Bonferroni corrected α-levels for both regressions was .025)</w:t>
      </w:r>
      <w:r w:rsidRPr="00712152">
        <w:rPr>
          <w:rFonts w:ascii="Times New Roman" w:hAnsi="Times New Roman" w:cs="Times New Roman"/>
          <w:bCs/>
          <w:iCs/>
          <w:sz w:val="24"/>
          <w:szCs w:val="24"/>
          <w:lang w:val="en-GB"/>
        </w:rPr>
        <w:t>. Results of these two regression analyses were comparable. Both models were significant</w:t>
      </w:r>
      <w:r>
        <w:rPr>
          <w:rFonts w:ascii="Times New Roman" w:hAnsi="Times New Roman" w:cs="Times New Roman"/>
          <w:bCs/>
          <w:iCs/>
          <w:sz w:val="24"/>
          <w:szCs w:val="24"/>
          <w:lang w:val="en-GB"/>
        </w:rPr>
        <w:t>. M</w:t>
      </w:r>
      <w:r w:rsidRPr="00712152">
        <w:rPr>
          <w:rFonts w:ascii="Times New Roman" w:hAnsi="Times New Roman" w:cs="Times New Roman"/>
          <w:bCs/>
          <w:iCs/>
          <w:sz w:val="24"/>
          <w:szCs w:val="24"/>
          <w:lang w:val="en-GB"/>
        </w:rPr>
        <w:t>ore fear of negative evaluation predicted the tendency to have less positive and more negative interpretations</w:t>
      </w:r>
      <w:r>
        <w:rPr>
          <w:rFonts w:ascii="Times New Roman" w:hAnsi="Times New Roman" w:cs="Times New Roman"/>
          <w:bCs/>
          <w:iCs/>
          <w:sz w:val="24"/>
          <w:szCs w:val="24"/>
          <w:lang w:val="en-GB"/>
        </w:rPr>
        <w:t>. General s</w:t>
      </w:r>
      <w:r w:rsidRPr="00712152">
        <w:rPr>
          <w:rFonts w:ascii="Times New Roman" w:hAnsi="Times New Roman" w:cs="Times New Roman"/>
          <w:bCs/>
          <w:iCs/>
          <w:sz w:val="24"/>
          <w:szCs w:val="24"/>
          <w:lang w:val="en-GB"/>
        </w:rPr>
        <w:t>ocial anxiety</w:t>
      </w:r>
      <w:r>
        <w:rPr>
          <w:rFonts w:ascii="Times New Roman" w:hAnsi="Times New Roman" w:cs="Times New Roman"/>
          <w:bCs/>
          <w:iCs/>
          <w:sz w:val="24"/>
          <w:szCs w:val="24"/>
          <w:lang w:val="en-GB"/>
        </w:rPr>
        <w:t xml:space="preserve"> symptoms</w:t>
      </w:r>
      <w:r w:rsidRPr="00712152">
        <w:rPr>
          <w:rFonts w:ascii="Times New Roman" w:hAnsi="Times New Roman" w:cs="Times New Roman"/>
          <w:bCs/>
          <w:iCs/>
          <w:sz w:val="24"/>
          <w:szCs w:val="24"/>
          <w:lang w:val="en-GB"/>
        </w:rPr>
        <w:t xml:space="preserve"> w</w:t>
      </w:r>
      <w:r>
        <w:rPr>
          <w:rFonts w:ascii="Times New Roman" w:hAnsi="Times New Roman" w:cs="Times New Roman"/>
          <w:bCs/>
          <w:iCs/>
          <w:sz w:val="24"/>
          <w:szCs w:val="24"/>
          <w:lang w:val="en-GB"/>
        </w:rPr>
        <w:t>ere</w:t>
      </w:r>
      <w:r w:rsidRPr="00712152">
        <w:rPr>
          <w:rFonts w:ascii="Times New Roman" w:hAnsi="Times New Roman" w:cs="Times New Roman"/>
          <w:bCs/>
          <w:iCs/>
          <w:sz w:val="24"/>
          <w:szCs w:val="24"/>
          <w:lang w:val="en-GB"/>
        </w:rPr>
        <w:t xml:space="preserve"> not related to positive or negative interpretations.</w:t>
      </w:r>
    </w:p>
    <w:p w14:paraId="75C210B8" w14:textId="77777777" w:rsidR="00B33B19" w:rsidRPr="00712152" w:rsidRDefault="00B33B19" w:rsidP="00DA71AE">
      <w:pPr>
        <w:spacing w:line="312" w:lineRule="auto"/>
        <w:ind w:firstLine="708"/>
        <w:contextualSpacing/>
        <w:rPr>
          <w:rFonts w:ascii="Times New Roman" w:hAnsi="Times New Roman" w:cs="Times New Roman"/>
          <w:bCs/>
          <w:iCs/>
          <w:sz w:val="24"/>
          <w:szCs w:val="24"/>
          <w:lang w:val="en-GB"/>
        </w:rPr>
      </w:pPr>
      <w:r w:rsidRPr="00C90501">
        <w:rPr>
          <w:rFonts w:ascii="Times New Roman" w:hAnsi="Times New Roman" w:cs="Times New Roman"/>
          <w:b/>
          <w:bCs/>
          <w:i/>
          <w:sz w:val="24"/>
          <w:szCs w:val="24"/>
          <w:lang w:val="en-GB"/>
        </w:rPr>
        <w:t>Textual Vignette Task - Positive and Negative Interpretations</w:t>
      </w:r>
      <w:r>
        <w:rPr>
          <w:rFonts w:ascii="Times New Roman" w:hAnsi="Times New Roman" w:cs="Times New Roman"/>
          <w:b/>
          <w:bCs/>
          <w:i/>
          <w:sz w:val="24"/>
          <w:szCs w:val="24"/>
          <w:lang w:val="en-GB"/>
        </w:rPr>
        <w:t xml:space="preserve">. </w:t>
      </w:r>
      <w:r w:rsidRPr="00712152">
        <w:rPr>
          <w:rFonts w:ascii="Times New Roman" w:hAnsi="Times New Roman" w:cs="Times New Roman"/>
          <w:bCs/>
          <w:iCs/>
          <w:sz w:val="24"/>
          <w:szCs w:val="24"/>
          <w:lang w:val="en-GB"/>
        </w:rPr>
        <w:t xml:space="preserve">For the regression of the positive interpretations of the </w:t>
      </w:r>
      <w:r>
        <w:rPr>
          <w:rFonts w:ascii="Times New Roman" w:hAnsi="Times New Roman" w:cs="Times New Roman"/>
          <w:bCs/>
          <w:iCs/>
          <w:sz w:val="24"/>
          <w:szCs w:val="24"/>
          <w:lang w:val="en-GB"/>
        </w:rPr>
        <w:t xml:space="preserve">textual </w:t>
      </w:r>
      <w:r w:rsidRPr="00712152">
        <w:rPr>
          <w:rFonts w:ascii="Times New Roman" w:hAnsi="Times New Roman" w:cs="Times New Roman"/>
          <w:bCs/>
          <w:iCs/>
          <w:sz w:val="24"/>
          <w:szCs w:val="24"/>
          <w:lang w:val="en-GB"/>
        </w:rPr>
        <w:t xml:space="preserve">vignette task, self-esteem was added as a covariate in the first block. For the regression of the negative interpretations of the </w:t>
      </w:r>
      <w:r>
        <w:rPr>
          <w:rFonts w:ascii="Times New Roman" w:hAnsi="Times New Roman" w:cs="Times New Roman"/>
          <w:bCs/>
          <w:iCs/>
          <w:sz w:val="24"/>
          <w:szCs w:val="24"/>
          <w:lang w:val="en-GB"/>
        </w:rPr>
        <w:t xml:space="preserve">textual </w:t>
      </w:r>
      <w:r w:rsidRPr="00712152">
        <w:rPr>
          <w:rFonts w:ascii="Times New Roman" w:hAnsi="Times New Roman" w:cs="Times New Roman"/>
          <w:bCs/>
          <w:iCs/>
          <w:sz w:val="24"/>
          <w:szCs w:val="24"/>
          <w:lang w:val="en-GB"/>
        </w:rPr>
        <w:t>vignette</w:t>
      </w:r>
      <w:r>
        <w:rPr>
          <w:rFonts w:ascii="Times New Roman" w:hAnsi="Times New Roman" w:cs="Times New Roman"/>
          <w:bCs/>
          <w:iCs/>
          <w:sz w:val="24"/>
          <w:szCs w:val="24"/>
          <w:lang w:val="en-GB"/>
        </w:rPr>
        <w:t>s</w:t>
      </w:r>
      <w:r w:rsidRPr="00712152">
        <w:rPr>
          <w:rFonts w:ascii="Times New Roman" w:hAnsi="Times New Roman" w:cs="Times New Roman"/>
          <w:bCs/>
          <w:iCs/>
          <w:sz w:val="24"/>
          <w:szCs w:val="24"/>
          <w:lang w:val="en-GB"/>
        </w:rPr>
        <w:t>, both self-esteem and depressive mood were added as covariates in the first block. For both regression analyses, fear of negative evaluation and social anxiety</w:t>
      </w:r>
      <w:r>
        <w:rPr>
          <w:rFonts w:ascii="Times New Roman" w:hAnsi="Times New Roman" w:cs="Times New Roman"/>
          <w:bCs/>
          <w:iCs/>
          <w:sz w:val="24"/>
          <w:szCs w:val="24"/>
          <w:lang w:val="en-GB"/>
        </w:rPr>
        <w:t xml:space="preserve"> in general</w:t>
      </w:r>
      <w:r w:rsidRPr="00712152">
        <w:rPr>
          <w:rFonts w:ascii="Times New Roman" w:hAnsi="Times New Roman" w:cs="Times New Roman"/>
          <w:bCs/>
          <w:iCs/>
          <w:sz w:val="24"/>
          <w:szCs w:val="24"/>
          <w:lang w:val="en-GB"/>
        </w:rPr>
        <w:t xml:space="preserve"> were added as predictors in the second block.</w:t>
      </w:r>
      <w:r>
        <w:rPr>
          <w:rFonts w:ascii="Times New Roman" w:hAnsi="Times New Roman" w:cs="Times New Roman"/>
          <w:bCs/>
          <w:iCs/>
          <w:sz w:val="24"/>
          <w:szCs w:val="24"/>
          <w:lang w:val="en-GB"/>
        </w:rPr>
        <w:t xml:space="preserve"> The Bonferroni corrected α-level for positive interpretation =  .0167; and for negative interpretation = .0125</w:t>
      </w:r>
      <w:r w:rsidRPr="00712152">
        <w:rPr>
          <w:rFonts w:ascii="Times New Roman" w:hAnsi="Times New Roman" w:cs="Times New Roman"/>
          <w:bCs/>
          <w:iCs/>
          <w:sz w:val="24"/>
          <w:szCs w:val="24"/>
          <w:lang w:val="en-GB"/>
        </w:rPr>
        <w:t>.</w:t>
      </w:r>
    </w:p>
    <w:p w14:paraId="310861D9" w14:textId="77777777" w:rsidR="00B33B19" w:rsidRPr="00712152" w:rsidRDefault="00B33B19" w:rsidP="00DA71AE">
      <w:pPr>
        <w:spacing w:line="312" w:lineRule="auto"/>
        <w:ind w:firstLine="708"/>
        <w:contextualSpacing/>
        <w:rPr>
          <w:rFonts w:ascii="Times New Roman" w:hAnsi="Times New Roman" w:cs="Times New Roman"/>
          <w:bCs/>
          <w:iCs/>
          <w:sz w:val="24"/>
          <w:szCs w:val="24"/>
          <w:lang w:val="en-GB"/>
        </w:rPr>
      </w:pPr>
      <w:r w:rsidRPr="00712152">
        <w:rPr>
          <w:rFonts w:ascii="Times New Roman" w:hAnsi="Times New Roman" w:cs="Times New Roman"/>
          <w:bCs/>
          <w:iCs/>
          <w:sz w:val="24"/>
          <w:szCs w:val="24"/>
          <w:lang w:val="en-GB"/>
        </w:rPr>
        <w:t xml:space="preserve">For the positive interpretations, the model with the covariate </w:t>
      </w:r>
      <w:r>
        <w:rPr>
          <w:rFonts w:ascii="Times New Roman" w:hAnsi="Times New Roman" w:cs="Times New Roman"/>
          <w:bCs/>
          <w:iCs/>
          <w:sz w:val="24"/>
          <w:szCs w:val="24"/>
          <w:lang w:val="en-GB"/>
        </w:rPr>
        <w:t xml:space="preserve">only </w:t>
      </w:r>
      <w:r w:rsidRPr="00712152">
        <w:rPr>
          <w:rFonts w:ascii="Times New Roman" w:hAnsi="Times New Roman" w:cs="Times New Roman"/>
          <w:bCs/>
          <w:iCs/>
          <w:sz w:val="24"/>
          <w:szCs w:val="24"/>
          <w:lang w:val="en-GB"/>
        </w:rPr>
        <w:t>was significant. More self-esteem predicted more positive interpretations. After the social fear variables were added, self-esteem was still a significant predictor of positive interpretations</w:t>
      </w:r>
      <w:r>
        <w:rPr>
          <w:rFonts w:ascii="Times New Roman" w:hAnsi="Times New Roman" w:cs="Times New Roman"/>
          <w:bCs/>
          <w:iCs/>
          <w:sz w:val="24"/>
          <w:szCs w:val="24"/>
          <w:lang w:val="en-GB"/>
        </w:rPr>
        <w:t xml:space="preserve"> and the </w:t>
      </w:r>
      <w:r w:rsidRPr="00712152">
        <w:rPr>
          <w:rFonts w:ascii="Times New Roman" w:hAnsi="Times New Roman" w:cs="Times New Roman"/>
          <w:bCs/>
          <w:iCs/>
          <w:sz w:val="24"/>
          <w:szCs w:val="24"/>
          <w:lang w:val="en-GB"/>
        </w:rPr>
        <w:t xml:space="preserve">model remained significant. Adding fear of negative evaluation and </w:t>
      </w:r>
      <w:r>
        <w:rPr>
          <w:rFonts w:ascii="Times New Roman" w:hAnsi="Times New Roman" w:cs="Times New Roman"/>
          <w:bCs/>
          <w:iCs/>
          <w:sz w:val="24"/>
          <w:szCs w:val="24"/>
          <w:lang w:val="en-GB"/>
        </w:rPr>
        <w:t xml:space="preserve">more general </w:t>
      </w:r>
      <w:r w:rsidRPr="00712152">
        <w:rPr>
          <w:rFonts w:ascii="Times New Roman" w:hAnsi="Times New Roman" w:cs="Times New Roman"/>
          <w:bCs/>
          <w:iCs/>
          <w:sz w:val="24"/>
          <w:szCs w:val="24"/>
          <w:lang w:val="en-GB"/>
        </w:rPr>
        <w:t xml:space="preserve">social anxiety to the model led to a significant change in </w:t>
      </w:r>
      <w:r>
        <w:rPr>
          <w:rFonts w:ascii="Times New Roman" w:hAnsi="Times New Roman" w:cs="Times New Roman"/>
          <w:bCs/>
          <w:iCs/>
          <w:sz w:val="24"/>
          <w:szCs w:val="24"/>
          <w:lang w:val="en-GB"/>
        </w:rPr>
        <w:t>model fit,</w:t>
      </w:r>
      <w:r w:rsidRPr="00712152">
        <w:rPr>
          <w:rFonts w:ascii="Times New Roman" w:hAnsi="Times New Roman" w:cs="Times New Roman"/>
          <w:bCs/>
          <w:iCs/>
          <w:sz w:val="24"/>
          <w:szCs w:val="24"/>
          <w:lang w:val="en-GB"/>
        </w:rPr>
        <w:t xml:space="preserve"> </w:t>
      </w:r>
      <w:proofErr w:type="spellStart"/>
      <w:r w:rsidRPr="00712152">
        <w:rPr>
          <w:rFonts w:ascii="Times New Roman" w:hAnsi="Times New Roman" w:cs="Times New Roman"/>
          <w:i/>
          <w:sz w:val="24"/>
          <w:lang w:val="en-GB"/>
        </w:rPr>
        <w:t>F</w:t>
      </w:r>
      <w:r w:rsidRPr="00712152">
        <w:rPr>
          <w:rFonts w:ascii="Times New Roman" w:hAnsi="Times New Roman" w:cs="Times New Roman"/>
          <w:sz w:val="24"/>
          <w:vertAlign w:val="subscript"/>
          <w:lang w:val="en-GB"/>
        </w:rPr>
        <w:t>change</w:t>
      </w:r>
      <w:proofErr w:type="spellEnd"/>
      <w:r w:rsidRPr="00712152">
        <w:rPr>
          <w:rFonts w:ascii="Times New Roman" w:hAnsi="Times New Roman" w:cs="Times New Roman"/>
          <w:sz w:val="24"/>
          <w:lang w:val="en-GB"/>
        </w:rPr>
        <w:t xml:space="preserve"> (2, 325) = 15.</w:t>
      </w:r>
      <w:r>
        <w:rPr>
          <w:rFonts w:ascii="Times New Roman" w:hAnsi="Times New Roman" w:cs="Times New Roman"/>
          <w:sz w:val="24"/>
          <w:lang w:val="en-GB"/>
        </w:rPr>
        <w:t>38</w:t>
      </w:r>
      <w:r w:rsidRPr="00712152">
        <w:rPr>
          <w:rFonts w:ascii="Times New Roman" w:hAnsi="Times New Roman" w:cs="Times New Roman"/>
          <w:sz w:val="24"/>
          <w:lang w:val="en-GB"/>
        </w:rPr>
        <w:t xml:space="preserve">, </w:t>
      </w:r>
      <w:r w:rsidRPr="00712152">
        <w:rPr>
          <w:rFonts w:ascii="Times New Roman" w:hAnsi="Times New Roman" w:cs="Times New Roman"/>
          <w:i/>
          <w:sz w:val="24"/>
          <w:lang w:val="en-GB"/>
        </w:rPr>
        <w:t>p</w:t>
      </w:r>
      <w:r w:rsidRPr="00712152">
        <w:rPr>
          <w:rFonts w:ascii="Times New Roman" w:hAnsi="Times New Roman" w:cs="Times New Roman"/>
          <w:sz w:val="24"/>
          <w:lang w:val="en-GB"/>
        </w:rPr>
        <w:t xml:space="preserve"> &lt; .001</w:t>
      </w:r>
      <w:r>
        <w:rPr>
          <w:rFonts w:ascii="Times New Roman" w:hAnsi="Times New Roman" w:cs="Times New Roman"/>
          <w:sz w:val="24"/>
          <w:lang w:val="en-GB"/>
        </w:rPr>
        <w:t xml:space="preserve">, </w:t>
      </w:r>
      <w:r w:rsidRPr="00712152">
        <w:rPr>
          <w:rFonts w:ascii="Times New Roman" w:hAnsi="Times New Roman" w:cs="Times New Roman"/>
          <w:bCs/>
          <w:i/>
          <w:iCs/>
          <w:sz w:val="24"/>
          <w:szCs w:val="24"/>
          <w:lang w:val="en-GB"/>
        </w:rPr>
        <w:t>R</w:t>
      </w:r>
      <w:r w:rsidRPr="00712152">
        <w:rPr>
          <w:rFonts w:ascii="Times New Roman" w:hAnsi="Times New Roman" w:cs="Times New Roman"/>
          <w:bCs/>
          <w:i/>
          <w:iCs/>
          <w:sz w:val="24"/>
          <w:szCs w:val="24"/>
          <w:vertAlign w:val="superscript"/>
          <w:lang w:val="en-GB"/>
        </w:rPr>
        <w:t>2</w:t>
      </w:r>
      <w:r w:rsidRPr="00F205E1">
        <w:rPr>
          <w:rFonts w:ascii="Times New Roman" w:hAnsi="Times New Roman" w:cs="Times New Roman"/>
          <w:bCs/>
          <w:sz w:val="24"/>
          <w:szCs w:val="24"/>
          <w:vertAlign w:val="subscript"/>
          <w:lang w:val="en-GB"/>
        </w:rPr>
        <w:t>change</w:t>
      </w:r>
      <w:r>
        <w:rPr>
          <w:rFonts w:ascii="Times New Roman" w:hAnsi="Times New Roman" w:cs="Times New Roman"/>
          <w:sz w:val="24"/>
          <w:lang w:val="en-GB"/>
        </w:rPr>
        <w:t xml:space="preserve"> = .07</w:t>
      </w:r>
      <w:r w:rsidRPr="00712152">
        <w:rPr>
          <w:rFonts w:ascii="Times New Roman" w:hAnsi="Times New Roman" w:cs="Times New Roman"/>
          <w:sz w:val="24"/>
          <w:lang w:val="en-GB"/>
        </w:rPr>
        <w:t xml:space="preserve">. </w:t>
      </w:r>
      <w:r w:rsidRPr="00712152">
        <w:rPr>
          <w:rFonts w:ascii="Times New Roman" w:hAnsi="Times New Roman" w:cs="Times New Roman"/>
          <w:bCs/>
          <w:iCs/>
          <w:sz w:val="24"/>
          <w:szCs w:val="24"/>
          <w:lang w:val="en-GB"/>
        </w:rPr>
        <w:t xml:space="preserve">Higher levels of fear of negative evaluation and </w:t>
      </w:r>
      <w:r>
        <w:rPr>
          <w:rFonts w:ascii="Times New Roman" w:hAnsi="Times New Roman" w:cs="Times New Roman"/>
          <w:bCs/>
          <w:iCs/>
          <w:sz w:val="24"/>
          <w:szCs w:val="24"/>
          <w:lang w:val="en-GB"/>
        </w:rPr>
        <w:t xml:space="preserve">more general </w:t>
      </w:r>
      <w:r w:rsidRPr="00712152">
        <w:rPr>
          <w:rFonts w:ascii="Times New Roman" w:hAnsi="Times New Roman" w:cs="Times New Roman"/>
          <w:bCs/>
          <w:iCs/>
          <w:sz w:val="24"/>
          <w:szCs w:val="24"/>
          <w:lang w:val="en-GB"/>
        </w:rPr>
        <w:t>social anxiety</w:t>
      </w:r>
      <w:r>
        <w:rPr>
          <w:rFonts w:ascii="Times New Roman" w:hAnsi="Times New Roman" w:cs="Times New Roman"/>
          <w:bCs/>
          <w:iCs/>
          <w:sz w:val="24"/>
          <w:szCs w:val="24"/>
          <w:lang w:val="en-GB"/>
        </w:rPr>
        <w:t xml:space="preserve"> symptoms</w:t>
      </w:r>
      <w:r w:rsidRPr="00712152">
        <w:rPr>
          <w:rFonts w:ascii="Times New Roman" w:hAnsi="Times New Roman" w:cs="Times New Roman"/>
          <w:bCs/>
          <w:iCs/>
          <w:sz w:val="24"/>
          <w:szCs w:val="24"/>
          <w:lang w:val="en-GB"/>
        </w:rPr>
        <w:t xml:space="preserve"> predicted lower positive interpretations with the </w:t>
      </w:r>
      <w:r>
        <w:rPr>
          <w:rFonts w:ascii="Times New Roman" w:hAnsi="Times New Roman" w:cs="Times New Roman"/>
          <w:bCs/>
          <w:iCs/>
          <w:sz w:val="24"/>
          <w:szCs w:val="24"/>
          <w:lang w:val="en-GB"/>
        </w:rPr>
        <w:t xml:space="preserve">textual </w:t>
      </w:r>
      <w:r w:rsidRPr="00712152">
        <w:rPr>
          <w:rFonts w:ascii="Times New Roman" w:hAnsi="Times New Roman" w:cs="Times New Roman"/>
          <w:bCs/>
          <w:iCs/>
          <w:sz w:val="24"/>
          <w:szCs w:val="24"/>
          <w:lang w:val="en-GB"/>
        </w:rPr>
        <w:t>vignette task.</w:t>
      </w:r>
    </w:p>
    <w:p w14:paraId="299E972D" w14:textId="77777777" w:rsidR="00B33B19" w:rsidRDefault="00B33B19" w:rsidP="00DA71AE">
      <w:pPr>
        <w:spacing w:line="312" w:lineRule="auto"/>
        <w:ind w:firstLine="708"/>
        <w:contextualSpacing/>
        <w:rPr>
          <w:rFonts w:ascii="Times New Roman" w:hAnsi="Times New Roman" w:cs="Times New Roman"/>
          <w:bCs/>
          <w:iCs/>
          <w:sz w:val="24"/>
          <w:szCs w:val="24"/>
          <w:lang w:val="en-GB"/>
        </w:rPr>
      </w:pPr>
      <w:r w:rsidRPr="00712152">
        <w:rPr>
          <w:rFonts w:ascii="Times New Roman" w:hAnsi="Times New Roman" w:cs="Times New Roman"/>
          <w:bCs/>
          <w:iCs/>
          <w:sz w:val="24"/>
          <w:szCs w:val="24"/>
          <w:lang w:val="en-GB"/>
        </w:rPr>
        <w:lastRenderedPageBreak/>
        <w:t xml:space="preserve">For the negative interpretations, the model with the covariates only was significant. More depressive mood and lower self-esteem predicted more negative interpretations. After the main predictors were entered in the second block, the model remained significant. </w:t>
      </w:r>
      <w:r>
        <w:rPr>
          <w:rFonts w:ascii="Times New Roman" w:hAnsi="Times New Roman" w:cs="Times New Roman"/>
          <w:bCs/>
          <w:iCs/>
          <w:sz w:val="24"/>
          <w:szCs w:val="24"/>
          <w:lang w:val="en-GB"/>
        </w:rPr>
        <w:t>A</w:t>
      </w:r>
      <w:r w:rsidRPr="00712152">
        <w:rPr>
          <w:rFonts w:ascii="Times New Roman" w:hAnsi="Times New Roman" w:cs="Times New Roman"/>
          <w:bCs/>
          <w:iCs/>
          <w:sz w:val="24"/>
          <w:szCs w:val="24"/>
          <w:lang w:val="en-GB"/>
        </w:rPr>
        <w:t xml:space="preserve">dding the social fear variables to the model led to a significant change in </w:t>
      </w:r>
      <w:r>
        <w:rPr>
          <w:rFonts w:ascii="Times New Roman" w:hAnsi="Times New Roman" w:cs="Times New Roman"/>
          <w:bCs/>
          <w:iCs/>
          <w:sz w:val="24"/>
          <w:szCs w:val="24"/>
          <w:lang w:val="en-GB"/>
        </w:rPr>
        <w:t>fit</w:t>
      </w:r>
      <w:r w:rsidRPr="00712152">
        <w:rPr>
          <w:rFonts w:ascii="Times New Roman" w:hAnsi="Times New Roman" w:cs="Times New Roman"/>
          <w:bCs/>
          <w:iCs/>
          <w:sz w:val="24"/>
          <w:szCs w:val="24"/>
          <w:lang w:val="en-GB"/>
        </w:rPr>
        <w:t xml:space="preserve">, </w:t>
      </w:r>
      <w:proofErr w:type="spellStart"/>
      <w:r w:rsidRPr="00712152">
        <w:rPr>
          <w:rFonts w:ascii="Times New Roman" w:hAnsi="Times New Roman" w:cs="Times New Roman"/>
          <w:i/>
          <w:sz w:val="24"/>
          <w:lang w:val="en-GB"/>
        </w:rPr>
        <w:t>F</w:t>
      </w:r>
      <w:r w:rsidRPr="00712152">
        <w:rPr>
          <w:rFonts w:ascii="Times New Roman" w:hAnsi="Times New Roman" w:cs="Times New Roman"/>
          <w:sz w:val="24"/>
          <w:vertAlign w:val="subscript"/>
          <w:lang w:val="en-GB"/>
        </w:rPr>
        <w:t>change</w:t>
      </w:r>
      <w:proofErr w:type="spellEnd"/>
      <w:r w:rsidRPr="00712152">
        <w:rPr>
          <w:rFonts w:ascii="Times New Roman" w:hAnsi="Times New Roman" w:cs="Times New Roman"/>
          <w:sz w:val="24"/>
          <w:lang w:val="en-GB"/>
        </w:rPr>
        <w:t xml:space="preserve"> (2, 324) = 1</w:t>
      </w:r>
      <w:r>
        <w:rPr>
          <w:rFonts w:ascii="Times New Roman" w:hAnsi="Times New Roman" w:cs="Times New Roman"/>
          <w:sz w:val="24"/>
          <w:lang w:val="en-GB"/>
        </w:rPr>
        <w:t>9</w:t>
      </w:r>
      <w:r w:rsidRPr="00712152">
        <w:rPr>
          <w:rFonts w:ascii="Times New Roman" w:hAnsi="Times New Roman" w:cs="Times New Roman"/>
          <w:sz w:val="24"/>
          <w:lang w:val="en-GB"/>
        </w:rPr>
        <w:t>.</w:t>
      </w:r>
      <w:r>
        <w:rPr>
          <w:rFonts w:ascii="Times New Roman" w:hAnsi="Times New Roman" w:cs="Times New Roman"/>
          <w:sz w:val="24"/>
          <w:lang w:val="en-GB"/>
        </w:rPr>
        <w:t>33</w:t>
      </w:r>
      <w:r w:rsidRPr="00712152">
        <w:rPr>
          <w:rFonts w:ascii="Times New Roman" w:hAnsi="Times New Roman" w:cs="Times New Roman"/>
          <w:sz w:val="24"/>
          <w:lang w:val="en-GB"/>
        </w:rPr>
        <w:t xml:space="preserve">, </w:t>
      </w:r>
      <w:r w:rsidRPr="00712152">
        <w:rPr>
          <w:rFonts w:ascii="Times New Roman" w:hAnsi="Times New Roman" w:cs="Times New Roman"/>
          <w:i/>
          <w:sz w:val="24"/>
          <w:lang w:val="en-GB"/>
        </w:rPr>
        <w:t>p</w:t>
      </w:r>
      <w:r w:rsidRPr="00712152">
        <w:rPr>
          <w:rFonts w:ascii="Times New Roman" w:hAnsi="Times New Roman" w:cs="Times New Roman"/>
          <w:sz w:val="24"/>
          <w:lang w:val="en-GB"/>
        </w:rPr>
        <w:t xml:space="preserve"> &lt; .001</w:t>
      </w:r>
      <w:r>
        <w:rPr>
          <w:rFonts w:ascii="Times New Roman" w:hAnsi="Times New Roman" w:cs="Times New Roman"/>
          <w:sz w:val="24"/>
          <w:lang w:val="en-GB"/>
        </w:rPr>
        <w:t xml:space="preserve">, </w:t>
      </w:r>
      <w:r w:rsidRPr="00F205E1">
        <w:rPr>
          <w:rFonts w:ascii="Times New Roman" w:hAnsi="Times New Roman" w:cs="Times New Roman"/>
          <w:i/>
          <w:iCs/>
          <w:sz w:val="24"/>
          <w:lang w:val="en-GB"/>
        </w:rPr>
        <w:t>R</w:t>
      </w:r>
      <w:r w:rsidRPr="00F205E1">
        <w:rPr>
          <w:rFonts w:ascii="Times New Roman" w:hAnsi="Times New Roman" w:cs="Times New Roman"/>
          <w:i/>
          <w:iCs/>
          <w:sz w:val="24"/>
          <w:vertAlign w:val="superscript"/>
          <w:lang w:val="en-GB"/>
        </w:rPr>
        <w:t>2</w:t>
      </w:r>
      <w:r w:rsidRPr="00F205E1">
        <w:rPr>
          <w:rFonts w:ascii="Times New Roman" w:hAnsi="Times New Roman" w:cs="Times New Roman"/>
          <w:sz w:val="24"/>
          <w:vertAlign w:val="subscript"/>
          <w:lang w:val="en-GB"/>
        </w:rPr>
        <w:t>change</w:t>
      </w:r>
      <w:r>
        <w:rPr>
          <w:rFonts w:ascii="Times New Roman" w:hAnsi="Times New Roman" w:cs="Times New Roman"/>
          <w:sz w:val="24"/>
          <w:lang w:val="en-GB"/>
        </w:rPr>
        <w:t xml:space="preserve"> = .09</w:t>
      </w:r>
      <w:r w:rsidRPr="00712152">
        <w:rPr>
          <w:rFonts w:ascii="Times New Roman" w:hAnsi="Times New Roman" w:cs="Times New Roman"/>
          <w:sz w:val="24"/>
          <w:lang w:val="en-GB"/>
        </w:rPr>
        <w:t>.</w:t>
      </w:r>
      <w:r w:rsidRPr="00712152">
        <w:rPr>
          <w:rFonts w:ascii="Times New Roman" w:hAnsi="Times New Roman" w:cs="Times New Roman"/>
          <w:bCs/>
          <w:iCs/>
          <w:sz w:val="24"/>
          <w:szCs w:val="24"/>
          <w:lang w:val="en-GB"/>
        </w:rPr>
        <w:t xml:space="preserve"> In this block, self-esteem was no longer a significant predictor of negative interpretations, but depressive mood was. Higher levels of fear of negative evaluation predicted more negative interpretations with the </w:t>
      </w:r>
      <w:r>
        <w:rPr>
          <w:rFonts w:ascii="Times New Roman" w:hAnsi="Times New Roman" w:cs="Times New Roman"/>
          <w:bCs/>
          <w:iCs/>
          <w:sz w:val="24"/>
          <w:szCs w:val="24"/>
          <w:lang w:val="en-GB"/>
        </w:rPr>
        <w:t xml:space="preserve">textual </w:t>
      </w:r>
      <w:r w:rsidRPr="00712152">
        <w:rPr>
          <w:rFonts w:ascii="Times New Roman" w:hAnsi="Times New Roman" w:cs="Times New Roman"/>
          <w:bCs/>
          <w:iCs/>
          <w:sz w:val="24"/>
          <w:szCs w:val="24"/>
          <w:lang w:val="en-GB"/>
        </w:rPr>
        <w:t xml:space="preserve">vignette task, but </w:t>
      </w:r>
      <w:r>
        <w:rPr>
          <w:rFonts w:ascii="Times New Roman" w:hAnsi="Times New Roman" w:cs="Times New Roman"/>
          <w:bCs/>
          <w:iCs/>
          <w:sz w:val="24"/>
          <w:szCs w:val="24"/>
          <w:lang w:val="en-GB"/>
        </w:rPr>
        <w:t xml:space="preserve">more general </w:t>
      </w:r>
      <w:r w:rsidRPr="00712152">
        <w:rPr>
          <w:rFonts w:ascii="Times New Roman" w:hAnsi="Times New Roman" w:cs="Times New Roman"/>
          <w:bCs/>
          <w:iCs/>
          <w:sz w:val="24"/>
          <w:szCs w:val="24"/>
          <w:lang w:val="en-GB"/>
        </w:rPr>
        <w:t>social anxiety was not a significant predictor.</w:t>
      </w:r>
    </w:p>
    <w:p w14:paraId="441A6EEA" w14:textId="77777777" w:rsidR="00B33B19" w:rsidRDefault="00B33B19" w:rsidP="00DA71AE">
      <w:pPr>
        <w:spacing w:line="312" w:lineRule="auto"/>
        <w:contextualSpacing/>
        <w:rPr>
          <w:rFonts w:ascii="Times New Roman" w:hAnsi="Times New Roman" w:cs="Times New Roman"/>
          <w:b/>
          <w:bCs/>
          <w:iCs/>
          <w:sz w:val="24"/>
          <w:szCs w:val="24"/>
          <w:lang w:val="en-GB"/>
        </w:rPr>
      </w:pPr>
    </w:p>
    <w:p w14:paraId="451DF17B" w14:textId="77777777" w:rsidR="00B33B19" w:rsidRPr="00C90501" w:rsidRDefault="00B33B19" w:rsidP="00DA71AE">
      <w:pPr>
        <w:spacing w:line="312" w:lineRule="auto"/>
        <w:contextualSpacing/>
        <w:rPr>
          <w:rFonts w:ascii="Times New Roman" w:hAnsi="Times New Roman" w:cs="Times New Roman"/>
          <w:bCs/>
          <w:iCs/>
          <w:sz w:val="24"/>
          <w:szCs w:val="24"/>
          <w:lang w:val="en-GB"/>
        </w:rPr>
      </w:pPr>
      <w:r w:rsidRPr="00C90501">
        <w:rPr>
          <w:rFonts w:ascii="Times New Roman" w:hAnsi="Times New Roman" w:cs="Times New Roman"/>
          <w:b/>
          <w:bCs/>
          <w:iCs/>
          <w:sz w:val="24"/>
          <w:szCs w:val="24"/>
          <w:lang w:val="en-GB"/>
        </w:rPr>
        <w:t>Discussion.</w:t>
      </w:r>
      <w:r>
        <w:rPr>
          <w:rFonts w:ascii="Times New Roman" w:hAnsi="Times New Roman" w:cs="Times New Roman"/>
          <w:bCs/>
          <w:iCs/>
          <w:sz w:val="24"/>
          <w:szCs w:val="24"/>
          <w:lang w:val="en-GB"/>
        </w:rPr>
        <w:t xml:space="preserve"> </w:t>
      </w:r>
      <w:r>
        <w:rPr>
          <w:rFonts w:ascii="Times New Roman" w:hAnsi="Times New Roman" w:cs="Times New Roman"/>
          <w:bCs/>
          <w:iCs/>
          <w:sz w:val="24"/>
          <w:lang w:val="en-GB"/>
        </w:rPr>
        <w:t>I</w:t>
      </w:r>
      <w:r w:rsidRPr="003D4E13">
        <w:rPr>
          <w:rFonts w:ascii="Times New Roman" w:hAnsi="Times New Roman" w:cs="Times New Roman"/>
          <w:bCs/>
          <w:iCs/>
          <w:sz w:val="24"/>
          <w:lang w:val="en-GB"/>
        </w:rPr>
        <w:t>ndividuals with higher levels of fear of negative evaluation are inclined to interpret situations in a negative way, but also lack positive interpretations of social situations</w:t>
      </w:r>
      <w:r>
        <w:rPr>
          <w:rFonts w:ascii="Times New Roman" w:hAnsi="Times New Roman" w:cs="Times New Roman"/>
          <w:bCs/>
          <w:iCs/>
          <w:sz w:val="24"/>
          <w:lang w:val="en-GB"/>
        </w:rPr>
        <w:t xml:space="preserve"> on both the pictorial and textual vignette tasks</w:t>
      </w:r>
      <w:r w:rsidRPr="003D4E13">
        <w:rPr>
          <w:rFonts w:ascii="Times New Roman" w:hAnsi="Times New Roman" w:cs="Times New Roman"/>
          <w:bCs/>
          <w:iCs/>
          <w:sz w:val="24"/>
          <w:lang w:val="en-GB"/>
        </w:rPr>
        <w:t>.</w:t>
      </w:r>
      <w:r>
        <w:rPr>
          <w:rFonts w:ascii="Times New Roman" w:hAnsi="Times New Roman" w:cs="Times New Roman"/>
          <w:bCs/>
          <w:iCs/>
          <w:sz w:val="24"/>
          <w:lang w:val="en-GB"/>
        </w:rPr>
        <w:t xml:space="preserve"> This finding was not replicated for more general social anxiety feelings. Specifically, social anxiety in general was not related to positive or negative interpretations measured with the pictorial task at all. </w:t>
      </w:r>
      <w:r w:rsidRPr="00A86600">
        <w:rPr>
          <w:rFonts w:ascii="Times New Roman" w:hAnsi="Times New Roman" w:cs="Times New Roman"/>
          <w:bCs/>
          <w:iCs/>
          <w:sz w:val="24"/>
          <w:lang w:val="en-GB"/>
        </w:rPr>
        <w:t xml:space="preserve">For the textual task, individuals </w:t>
      </w:r>
      <w:r>
        <w:rPr>
          <w:rFonts w:ascii="Times New Roman" w:hAnsi="Times New Roman" w:cs="Times New Roman"/>
          <w:bCs/>
          <w:iCs/>
          <w:sz w:val="24"/>
          <w:lang w:val="en-GB"/>
        </w:rPr>
        <w:t>with more general social anxiety symptoms showed a lack of positive interpretations for situations, but did not have the tendency to interpret situations in a more negative way.</w:t>
      </w:r>
    </w:p>
    <w:p w14:paraId="28C5D9CC" w14:textId="7048A606" w:rsidR="00B33B19" w:rsidRPr="00D3759F" w:rsidRDefault="00B33B19" w:rsidP="00DA71AE">
      <w:pPr>
        <w:spacing w:line="312" w:lineRule="auto"/>
        <w:ind w:firstLine="708"/>
        <w:rPr>
          <w:rFonts w:ascii="Times New Roman" w:eastAsia="Calibri" w:hAnsi="Times New Roman" w:cs="Times New Roman"/>
          <w:b/>
          <w:bCs/>
          <w:sz w:val="24"/>
          <w:szCs w:val="24"/>
          <w:lang w:val="en-GB"/>
        </w:rPr>
        <w:sectPr w:rsidR="00B33B19" w:rsidRPr="00D3759F">
          <w:pgSz w:w="11906" w:h="16838"/>
          <w:pgMar w:top="1417" w:right="1417" w:bottom="1417" w:left="1417" w:header="708" w:footer="708" w:gutter="0"/>
          <w:cols w:space="708"/>
          <w:docGrid w:linePitch="360"/>
        </w:sectPr>
      </w:pPr>
      <w:r w:rsidRPr="00D3759F">
        <w:rPr>
          <w:rFonts w:ascii="Times New Roman" w:hAnsi="Times New Roman" w:cs="Times New Roman"/>
          <w:bCs/>
          <w:iCs/>
          <w:sz w:val="24"/>
          <w:szCs w:val="24"/>
          <w:lang w:val="en-GB"/>
        </w:rPr>
        <w:t xml:space="preserve">These findings are in line with researchers arguing that negative and positive interpretations are not opposite ends of the same continuum </w:t>
      </w:r>
      <w:sdt>
        <w:sdtPr>
          <w:rPr>
            <w:rFonts w:ascii="Times New Roman" w:hAnsi="Times New Roman" w:cs="Times New Roman"/>
            <w:bCs/>
            <w:iCs/>
            <w:color w:val="000000"/>
            <w:sz w:val="24"/>
            <w:szCs w:val="24"/>
            <w:lang w:val="en-GB"/>
          </w:rPr>
          <w:tag w:val="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"/>
          <w:id w:val="-817651826"/>
          <w:placeholder>
            <w:docPart w:val="DefaultPlaceholder_-1854013440"/>
          </w:placeholder>
        </w:sdtPr>
        <w:sdtEndPr>
          <w:rPr>
            <w:bCs w:val="0"/>
            <w:iCs w:val="0"/>
            <w:lang w:val="en"/>
          </w:rPr>
        </w:sdtEndPr>
        <w:sdtContent>
          <w:r w:rsidRPr="00D3759F">
            <w:rPr>
              <w:rFonts w:ascii="Times New Roman" w:hAnsi="Times New Roman" w:cs="Times New Roman"/>
              <w:color w:val="000000"/>
              <w:sz w:val="24"/>
              <w:szCs w:val="24"/>
            </w:rPr>
            <w:t>(Amir et al., 2012; Huppert et al., 2003; Steinman et al., 2020)</w:t>
          </w:r>
        </w:sdtContent>
      </w:sdt>
      <w:r w:rsidRPr="00D3759F">
        <w:rPr>
          <w:rFonts w:ascii="Times New Roman" w:hAnsi="Times New Roman" w:cs="Times New Roman"/>
          <w:bCs/>
          <w:iCs/>
          <w:sz w:val="24"/>
          <w:szCs w:val="24"/>
          <w:lang w:val="en-GB"/>
        </w:rPr>
        <w:t xml:space="preserve">. Previous results were mixed, with some studies showing that adolescents with higher levels of social anxiety simultaneously rated positive interpretations as less likely and negative interpretation as more likely </w:t>
      </w:r>
      <w:sdt>
        <w:sdtPr>
          <w:rPr>
            <w:rFonts w:ascii="Times New Roman" w:hAnsi="Times New Roman" w:cs="Times New Roman"/>
            <w:bCs/>
            <w:iCs/>
            <w:color w:val="000000"/>
            <w:sz w:val="24"/>
            <w:szCs w:val="24"/>
            <w:lang w:val="en-GB"/>
          </w:rPr>
          <w:tag w:val="MENDELEY_CITATION_v3_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"/>
          <w:id w:val="654031778"/>
          <w:placeholder>
            <w:docPart w:val="DefaultPlaceholder_-1854013440"/>
          </w:placeholder>
        </w:sdtPr>
        <w:sdtEndPr>
          <w:rPr>
            <w:bCs w:val="0"/>
            <w:iCs w:val="0"/>
            <w:lang w:val="en"/>
          </w:rPr>
        </w:sdtEndPr>
        <w:sdtContent>
          <w:r w:rsidRPr="00D3759F">
            <w:rPr>
              <w:rFonts w:ascii="Times New Roman" w:hAnsi="Times New Roman" w:cs="Times New Roman"/>
              <w:color w:val="000000"/>
              <w:sz w:val="24"/>
              <w:szCs w:val="24"/>
            </w:rPr>
            <w:t>(Amir et al., 2012; Haller et al., 2016)</w:t>
          </w:r>
        </w:sdtContent>
      </w:sdt>
      <w:r w:rsidRPr="00D3759F">
        <w:rPr>
          <w:rFonts w:ascii="Times New Roman" w:hAnsi="Times New Roman" w:cs="Times New Roman"/>
          <w:bCs/>
          <w:iCs/>
          <w:sz w:val="24"/>
          <w:szCs w:val="24"/>
          <w:lang w:val="en-GB"/>
        </w:rPr>
        <w:t xml:space="preserve">, while others found a stronger association between anxiety and the preference for threat interpretations </w:t>
      </w:r>
      <w:sdt>
        <w:sdtPr>
          <w:rPr>
            <w:rFonts w:ascii="Times New Roman" w:hAnsi="Times New Roman" w:cs="Times New Roman"/>
            <w:bCs/>
            <w:iCs/>
            <w:color w:val="000000"/>
            <w:sz w:val="24"/>
            <w:szCs w:val="24"/>
            <w:lang w:val="en-GB"/>
          </w:rPr>
          <w:tag w:val="MENDELEY_CITATION_v3_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"/>
          <w:id w:val="490758095"/>
          <w:placeholder>
            <w:docPart w:val="DefaultPlaceholder_-1854013440"/>
          </w:placeholder>
        </w:sdtPr>
        <w:sdtEndPr>
          <w:rPr>
            <w:bCs w:val="0"/>
            <w:iCs w:val="0"/>
            <w:lang w:val="en"/>
          </w:rPr>
        </w:sdtEndPr>
        <w:sdtContent>
          <w:r w:rsidRPr="00D3759F">
            <w:rPr>
              <w:rFonts w:ascii="Times New Roman" w:hAnsi="Times New Roman" w:cs="Times New Roman"/>
              <w:color w:val="000000"/>
              <w:sz w:val="24"/>
              <w:szCs w:val="24"/>
            </w:rPr>
            <w:t>(Huppert et al., 2003)</w:t>
          </w:r>
        </w:sdtContent>
      </w:sdt>
      <w:r w:rsidRPr="00D3759F">
        <w:rPr>
          <w:rFonts w:ascii="Times New Roman" w:hAnsi="Times New Roman" w:cs="Times New Roman"/>
          <w:bCs/>
          <w:iCs/>
          <w:sz w:val="24"/>
          <w:szCs w:val="24"/>
          <w:lang w:val="en-GB"/>
        </w:rPr>
        <w:t xml:space="preserve">, or found that socially anxious individuals are mostly characterized by a lack of a preference for benign interpretations </w:t>
      </w:r>
      <w:sdt>
        <w:sdtPr>
          <w:rPr>
            <w:rFonts w:ascii="Times New Roman" w:hAnsi="Times New Roman" w:cs="Times New Roman"/>
            <w:bCs/>
            <w:iCs/>
            <w:sz w:val="24"/>
            <w:szCs w:val="24"/>
            <w:lang w:val="en-GB"/>
          </w:rPr>
          <w:tag w:val="MENDELEY_CITATION_v3_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"/>
          <w:id w:val="-1957564866"/>
          <w:placeholder>
            <w:docPart w:val="DefaultPlaceholder_-1854013440"/>
          </w:placeholder>
        </w:sdtPr>
        <w:sdtEndPr>
          <w:rPr>
            <w:bCs w:val="0"/>
            <w:iCs w:val="0"/>
            <w:lang w:val="en"/>
          </w:rPr>
        </w:sdtEndPr>
        <w:sdtContent>
          <w:r w:rsidRPr="00D3759F">
            <w:rPr>
              <w:rFonts w:ascii="Times New Roman" w:eastAsia="Times New Roman" w:hAnsi="Times New Roman" w:cs="Times New Roman"/>
              <w:sz w:val="24"/>
              <w:szCs w:val="24"/>
            </w:rPr>
            <w:t>(Hirsch &amp; Mathews, 2000)</w:t>
          </w:r>
        </w:sdtContent>
      </w:sdt>
      <w:r w:rsidRPr="00D3759F">
        <w:rPr>
          <w:rFonts w:ascii="Times New Roman" w:hAnsi="Times New Roman" w:cs="Times New Roman"/>
          <w:bCs/>
          <w:iCs/>
          <w:sz w:val="24"/>
          <w:szCs w:val="24"/>
          <w:lang w:val="en-GB"/>
        </w:rPr>
        <w:t xml:space="preserve">. Our results further complicated the issue, as the link with positive versus negative interpretations was different for social anxiety in general and for the core fear of social anxiety, fear of negative evaluation, specifically. It is thus important to further investigate this issue by examining interpretation bias as a dimensional construct.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676"/>
        <w:gridCol w:w="878"/>
        <w:gridCol w:w="880"/>
        <w:gridCol w:w="880"/>
        <w:gridCol w:w="880"/>
        <w:gridCol w:w="878"/>
      </w:tblGrid>
      <w:tr w:rsidR="00B33B19" w:rsidRPr="00703C65" w14:paraId="324AF2C7" w14:textId="77777777" w:rsidTr="000433D4">
        <w:trPr>
          <w:trHeight w:val="414"/>
        </w:trPr>
        <w:tc>
          <w:tcPr>
            <w:tcW w:w="5000" w:type="pct"/>
            <w:gridSpan w:val="6"/>
            <w:tcBorders>
              <w:top w:val="nil"/>
              <w:left w:val="nil"/>
              <w:bottom w:val="single" w:sz="4" w:space="0" w:color="auto"/>
              <w:right w:val="nil"/>
            </w:tcBorders>
            <w:hideMark/>
          </w:tcPr>
          <w:p w14:paraId="49411FFB" w14:textId="713361AF" w:rsidR="00B33B19" w:rsidRDefault="00B33B19" w:rsidP="00DA71AE">
            <w:pPr>
              <w:spacing w:line="312" w:lineRule="auto"/>
              <w:rPr>
                <w:rFonts w:ascii="Times New Roman" w:eastAsia="Calibri" w:hAnsi="Times New Roman" w:cs="Times New Roman"/>
                <w:b/>
                <w:bCs/>
                <w:sz w:val="24"/>
                <w:szCs w:val="24"/>
                <w:lang w:val="en-GB"/>
              </w:rPr>
            </w:pPr>
            <w:r w:rsidRPr="006A5E7F">
              <w:rPr>
                <w:lang w:val="en-GB"/>
              </w:rPr>
              <w:lastRenderedPageBreak/>
              <w:br w:type="page"/>
            </w:r>
            <w:r w:rsidRPr="006A5E7F">
              <w:rPr>
                <w:rFonts w:ascii="Times New Roman" w:hAnsi="Times New Roman" w:cs="Times New Roman"/>
                <w:b/>
                <w:iCs/>
                <w:sz w:val="24"/>
                <w:szCs w:val="24"/>
                <w:lang w:val="en-GB"/>
              </w:rPr>
              <w:br w:type="page"/>
            </w:r>
            <w:r>
              <w:rPr>
                <w:rFonts w:ascii="Times New Roman" w:eastAsia="Calibri" w:hAnsi="Times New Roman" w:cs="Times New Roman"/>
                <w:b/>
                <w:bCs/>
                <w:sz w:val="24"/>
                <w:szCs w:val="24"/>
                <w:lang w:val="en-GB"/>
              </w:rPr>
              <w:t xml:space="preserve">Table </w:t>
            </w:r>
            <w:r w:rsidR="00C904D4">
              <w:rPr>
                <w:rFonts w:ascii="Times New Roman" w:eastAsia="Calibri" w:hAnsi="Times New Roman" w:cs="Times New Roman"/>
                <w:b/>
                <w:bCs/>
                <w:sz w:val="24"/>
                <w:szCs w:val="24"/>
                <w:lang w:val="en-GB"/>
              </w:rPr>
              <w:t>6</w:t>
            </w:r>
          </w:p>
          <w:p w14:paraId="6274B4DA" w14:textId="77777777" w:rsidR="00B33B19" w:rsidRDefault="00B33B19" w:rsidP="00DA71AE">
            <w:pPr>
              <w:spacing w:line="312" w:lineRule="auto"/>
              <w:rPr>
                <w:rFonts w:ascii="Times New Roman" w:hAnsi="Times New Roman" w:cs="Times New Roman"/>
                <w:b/>
                <w:iCs/>
                <w:sz w:val="24"/>
                <w:szCs w:val="24"/>
                <w:lang w:val="en-GB"/>
              </w:rPr>
            </w:pPr>
            <w:r>
              <w:rPr>
                <w:rFonts w:ascii="Times New Roman" w:eastAsia="Calibri" w:hAnsi="Times New Roman" w:cs="Times New Roman"/>
                <w:i/>
                <w:sz w:val="24"/>
                <w:szCs w:val="24"/>
                <w:lang w:val="en-GB"/>
              </w:rPr>
              <w:t>Results of Four Multiple Regression Analyses Examining if Adolescents with Social Fears have a Lack of Positive Interpretations or Overuse Negative Interpretations (N = 329)</w:t>
            </w:r>
          </w:p>
        </w:tc>
      </w:tr>
      <w:tr w:rsidR="00B33B19" w14:paraId="28238161" w14:textId="77777777" w:rsidTr="000433D4">
        <w:trPr>
          <w:trHeight w:val="414"/>
        </w:trPr>
        <w:tc>
          <w:tcPr>
            <w:tcW w:w="2577" w:type="pct"/>
            <w:tcBorders>
              <w:top w:val="single" w:sz="4" w:space="0" w:color="auto"/>
              <w:left w:val="nil"/>
              <w:bottom w:val="single" w:sz="4" w:space="0" w:color="auto"/>
              <w:right w:val="nil"/>
            </w:tcBorders>
          </w:tcPr>
          <w:p w14:paraId="00507F22" w14:textId="77777777" w:rsidR="00B33B19" w:rsidRDefault="00B33B19" w:rsidP="00DA71AE">
            <w:pPr>
              <w:spacing w:line="312" w:lineRule="auto"/>
              <w:jc w:val="both"/>
              <w:rPr>
                <w:rFonts w:ascii="Times New Roman" w:eastAsia="Calibri" w:hAnsi="Times New Roman" w:cs="Times New Roman"/>
                <w:sz w:val="24"/>
                <w:szCs w:val="24"/>
                <w:lang w:val="en-GB"/>
              </w:rPr>
            </w:pPr>
          </w:p>
        </w:tc>
        <w:tc>
          <w:tcPr>
            <w:tcW w:w="484" w:type="pct"/>
            <w:tcBorders>
              <w:top w:val="single" w:sz="4" w:space="0" w:color="auto"/>
              <w:left w:val="nil"/>
              <w:bottom w:val="single" w:sz="4" w:space="0" w:color="auto"/>
              <w:right w:val="nil"/>
            </w:tcBorders>
            <w:hideMark/>
          </w:tcPr>
          <w:p w14:paraId="2B29EFBA" w14:textId="77777777" w:rsidR="00B33B19" w:rsidRDefault="00B33B19" w:rsidP="00DA71AE">
            <w:pPr>
              <w:spacing w:line="312" w:lineRule="auto"/>
              <w:jc w:val="center"/>
              <w:rPr>
                <w:rFonts w:ascii="Times New Roman" w:eastAsia="Calibri" w:hAnsi="Times New Roman" w:cs="Times New Roman"/>
                <w:sz w:val="24"/>
                <w:szCs w:val="24"/>
                <w:lang w:val="en-GB"/>
              </w:rPr>
            </w:pPr>
            <w:r>
              <w:rPr>
                <w:rFonts w:ascii="Times New Roman" w:eastAsia="Calibri" w:hAnsi="Times New Roman" w:cs="Times New Roman"/>
                <w:i/>
                <w:sz w:val="24"/>
                <w:szCs w:val="24"/>
                <w:lang w:val="en-GB"/>
              </w:rPr>
              <w:t>B</w:t>
            </w:r>
          </w:p>
        </w:tc>
        <w:tc>
          <w:tcPr>
            <w:tcW w:w="485" w:type="pct"/>
            <w:tcBorders>
              <w:top w:val="single" w:sz="4" w:space="0" w:color="auto"/>
              <w:left w:val="nil"/>
              <w:bottom w:val="single" w:sz="4" w:space="0" w:color="auto"/>
              <w:right w:val="nil"/>
            </w:tcBorders>
            <w:hideMark/>
          </w:tcPr>
          <w:p w14:paraId="02DE8B24" w14:textId="77777777" w:rsidR="00B33B19" w:rsidRDefault="00B33B19" w:rsidP="00DA71AE">
            <w:pPr>
              <w:spacing w:line="312" w:lineRule="auto"/>
              <w:jc w:val="center"/>
              <w:rPr>
                <w:rFonts w:ascii="Times New Roman" w:eastAsia="Calibri" w:hAnsi="Times New Roman" w:cs="Times New Roman"/>
                <w:sz w:val="24"/>
                <w:szCs w:val="24"/>
                <w:lang w:val="en-GB"/>
              </w:rPr>
            </w:pPr>
            <w:r>
              <w:rPr>
                <w:rFonts w:ascii="Times New Roman" w:eastAsia="Calibri" w:hAnsi="Times New Roman" w:cs="Times New Roman"/>
                <w:i/>
                <w:sz w:val="24"/>
                <w:szCs w:val="24"/>
                <w:lang w:val="en-GB"/>
              </w:rPr>
              <w:t>B</w:t>
            </w:r>
            <w:r>
              <w:rPr>
                <w:rFonts w:ascii="Times New Roman" w:eastAsia="Calibri" w:hAnsi="Times New Roman" w:cs="Times New Roman"/>
                <w:i/>
                <w:sz w:val="24"/>
                <w:szCs w:val="24"/>
                <w:vertAlign w:val="subscript"/>
                <w:lang w:val="en-GB"/>
              </w:rPr>
              <w:t>SE</w:t>
            </w:r>
          </w:p>
        </w:tc>
        <w:tc>
          <w:tcPr>
            <w:tcW w:w="485" w:type="pct"/>
            <w:tcBorders>
              <w:top w:val="single" w:sz="4" w:space="0" w:color="auto"/>
              <w:left w:val="nil"/>
              <w:bottom w:val="single" w:sz="4" w:space="0" w:color="auto"/>
              <w:right w:val="nil"/>
            </w:tcBorders>
            <w:hideMark/>
          </w:tcPr>
          <w:p w14:paraId="2E8C9A67" w14:textId="77777777" w:rsidR="00B33B19" w:rsidRDefault="00B33B19" w:rsidP="00DA71AE">
            <w:pPr>
              <w:spacing w:line="312" w:lineRule="auto"/>
              <w:jc w:val="center"/>
              <w:rPr>
                <w:rFonts w:ascii="Times New Roman" w:eastAsia="Calibri" w:hAnsi="Times New Roman" w:cs="Times New Roman"/>
                <w:i/>
                <w:sz w:val="24"/>
                <w:szCs w:val="24"/>
                <w:lang w:val="en-GB"/>
              </w:rPr>
            </w:pPr>
            <w:r>
              <w:rPr>
                <w:rFonts w:ascii="Times New Roman" w:eastAsia="Calibri" w:hAnsi="Times New Roman" w:cs="Times New Roman"/>
                <w:sz w:val="24"/>
                <w:szCs w:val="24"/>
                <w:lang w:val="en-GB"/>
              </w:rPr>
              <w:t>β</w:t>
            </w:r>
          </w:p>
        </w:tc>
        <w:tc>
          <w:tcPr>
            <w:tcW w:w="485" w:type="pct"/>
            <w:tcBorders>
              <w:top w:val="single" w:sz="4" w:space="0" w:color="auto"/>
              <w:left w:val="nil"/>
              <w:bottom w:val="single" w:sz="4" w:space="0" w:color="auto"/>
              <w:right w:val="nil"/>
            </w:tcBorders>
            <w:hideMark/>
          </w:tcPr>
          <w:p w14:paraId="630C2F58" w14:textId="77777777" w:rsidR="00B33B19" w:rsidRDefault="00B33B19" w:rsidP="00DA71AE">
            <w:pPr>
              <w:spacing w:line="312" w:lineRule="auto"/>
              <w:jc w:val="center"/>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t</w:t>
            </w:r>
          </w:p>
        </w:tc>
        <w:tc>
          <w:tcPr>
            <w:tcW w:w="484" w:type="pct"/>
            <w:tcBorders>
              <w:top w:val="single" w:sz="4" w:space="0" w:color="auto"/>
              <w:left w:val="nil"/>
              <w:bottom w:val="single" w:sz="4" w:space="0" w:color="auto"/>
              <w:right w:val="nil"/>
            </w:tcBorders>
            <w:hideMark/>
          </w:tcPr>
          <w:p w14:paraId="65813036" w14:textId="77777777" w:rsidR="00B33B19" w:rsidRDefault="00B33B19" w:rsidP="00DA71AE">
            <w:pPr>
              <w:spacing w:line="312" w:lineRule="auto"/>
              <w:jc w:val="center"/>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p</w:t>
            </w:r>
          </w:p>
        </w:tc>
      </w:tr>
      <w:tr w:rsidR="00B33B19" w:rsidRPr="00703C65" w14:paraId="0F6E0158" w14:textId="77777777" w:rsidTr="000433D4">
        <w:trPr>
          <w:trHeight w:val="880"/>
        </w:trPr>
        <w:tc>
          <w:tcPr>
            <w:tcW w:w="5000" w:type="pct"/>
            <w:gridSpan w:val="6"/>
            <w:tcBorders>
              <w:top w:val="single" w:sz="4" w:space="0" w:color="auto"/>
              <w:left w:val="nil"/>
              <w:bottom w:val="nil"/>
              <w:right w:val="nil"/>
            </w:tcBorders>
            <w:hideMark/>
          </w:tcPr>
          <w:p w14:paraId="75272014" w14:textId="77777777" w:rsidR="00B33B19" w:rsidRDefault="00B33B19" w:rsidP="00DA71AE">
            <w:pPr>
              <w:spacing w:line="312" w:lineRule="auto"/>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1. Social picture task positive interpretations</w:t>
            </w:r>
          </w:p>
          <w:p w14:paraId="7906A828" w14:textId="77777777" w:rsidR="00B33B19" w:rsidRDefault="00B33B19" w:rsidP="00DA71AE">
            <w:pPr>
              <w:spacing w:line="312" w:lineRule="auto"/>
              <w:rPr>
                <w:rFonts w:ascii="Times New Roman" w:eastAsia="Calibri" w:hAnsi="Times New Roman" w:cs="Times New Roman"/>
                <w:b/>
                <w:bCs/>
                <w:sz w:val="24"/>
                <w:szCs w:val="24"/>
                <w:lang w:val="en-GB"/>
              </w:rPr>
            </w:pPr>
            <w:r>
              <w:rPr>
                <w:rFonts w:ascii="Times New Roman" w:eastAsia="Calibri" w:hAnsi="Times New Roman" w:cs="Times New Roman"/>
                <w:bCs/>
                <w:sz w:val="24"/>
                <w:szCs w:val="24"/>
                <w:lang w:val="en-GB"/>
              </w:rPr>
              <w:t xml:space="preserve">Step 1: </w:t>
            </w:r>
            <w:r>
              <w:rPr>
                <w:rFonts w:ascii="Times New Roman" w:hAnsi="Times New Roman" w:cs="Times New Roman"/>
                <w:bCs/>
                <w:i/>
                <w:iCs/>
                <w:sz w:val="24"/>
                <w:szCs w:val="24"/>
                <w:lang w:val="en-GB"/>
              </w:rPr>
              <w:t>F</w:t>
            </w:r>
            <w:r>
              <w:rPr>
                <w:rFonts w:ascii="Times New Roman" w:hAnsi="Times New Roman" w:cs="Times New Roman"/>
                <w:bCs/>
                <w:iCs/>
                <w:sz w:val="24"/>
                <w:szCs w:val="24"/>
                <w:lang w:val="en-GB"/>
              </w:rPr>
              <w:t xml:space="preserve">(2, 326) = 16.78, </w:t>
            </w:r>
            <w:r>
              <w:rPr>
                <w:rFonts w:ascii="Times New Roman" w:hAnsi="Times New Roman" w:cs="Times New Roman"/>
                <w:bCs/>
                <w:i/>
                <w:iCs/>
                <w:sz w:val="24"/>
                <w:szCs w:val="24"/>
                <w:lang w:val="en-GB"/>
              </w:rPr>
              <w:t>p</w:t>
            </w:r>
            <w:r>
              <w:rPr>
                <w:rFonts w:ascii="Times New Roman" w:hAnsi="Times New Roman" w:cs="Times New Roman"/>
                <w:bCs/>
                <w:iCs/>
                <w:sz w:val="24"/>
                <w:szCs w:val="24"/>
                <w:lang w:val="en-GB"/>
              </w:rPr>
              <w:t xml:space="preserve"> &lt; .001, </w:t>
            </w:r>
            <w:r>
              <w:rPr>
                <w:rFonts w:ascii="Times New Roman" w:hAnsi="Times New Roman" w:cs="Times New Roman"/>
                <w:bCs/>
                <w:i/>
                <w:iCs/>
                <w:sz w:val="24"/>
                <w:szCs w:val="24"/>
                <w:lang w:val="en-GB"/>
              </w:rPr>
              <w:t>R</w:t>
            </w:r>
            <w:r>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.09</w:t>
            </w:r>
          </w:p>
        </w:tc>
      </w:tr>
      <w:tr w:rsidR="00B33B19" w14:paraId="6AB9BC76" w14:textId="77777777" w:rsidTr="000433D4">
        <w:trPr>
          <w:trHeight w:val="414"/>
        </w:trPr>
        <w:tc>
          <w:tcPr>
            <w:tcW w:w="2577" w:type="pct"/>
            <w:hideMark/>
          </w:tcPr>
          <w:p w14:paraId="0A36355C" w14:textId="77777777" w:rsidR="00B33B19" w:rsidRDefault="00B33B19" w:rsidP="00DA71AE">
            <w:pPr>
              <w:spacing w:line="312" w:lineRule="auto"/>
              <w:ind w:left="318"/>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Fear of negative evaluation*</w:t>
            </w:r>
          </w:p>
        </w:tc>
        <w:tc>
          <w:tcPr>
            <w:tcW w:w="484" w:type="pct"/>
            <w:hideMark/>
          </w:tcPr>
          <w:p w14:paraId="5CA9BA3A" w14:textId="77777777" w:rsidR="00B33B19" w:rsidRDefault="00B33B19" w:rsidP="00DA71AE">
            <w:pPr>
              <w:tabs>
                <w:tab w:val="left" w:pos="619"/>
              </w:tabs>
              <w:spacing w:line="312" w:lineRule="auto"/>
              <w:jc w:val="right"/>
              <w:rPr>
                <w:rFonts w:ascii="Times New Roman" w:eastAsia="Calibri" w:hAnsi="Times New Roman" w:cs="Times New Roman"/>
                <w:iCs/>
                <w:sz w:val="24"/>
                <w:szCs w:val="24"/>
                <w:lang w:val="en-GB"/>
              </w:rPr>
            </w:pPr>
            <w:r>
              <w:rPr>
                <w:rFonts w:ascii="Times New Roman" w:eastAsia="Calibri" w:hAnsi="Times New Roman" w:cs="Times New Roman"/>
                <w:bCs/>
                <w:sz w:val="24"/>
                <w:szCs w:val="24"/>
                <w:lang w:val="en-GB"/>
              </w:rPr>
              <w:t>-12.52</w:t>
            </w:r>
          </w:p>
        </w:tc>
        <w:tc>
          <w:tcPr>
            <w:tcW w:w="485" w:type="pct"/>
            <w:hideMark/>
          </w:tcPr>
          <w:p w14:paraId="765A188F" w14:textId="77777777" w:rsidR="00B33B19" w:rsidRDefault="00B33B19" w:rsidP="00DA71AE">
            <w:pPr>
              <w:tabs>
                <w:tab w:val="left" w:pos="619"/>
              </w:tabs>
              <w:spacing w:line="312" w:lineRule="auto"/>
              <w:jc w:val="right"/>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2.41</w:t>
            </w:r>
          </w:p>
        </w:tc>
        <w:tc>
          <w:tcPr>
            <w:tcW w:w="485" w:type="pct"/>
            <w:hideMark/>
          </w:tcPr>
          <w:p w14:paraId="796D2FD0" w14:textId="77777777" w:rsidR="00B33B19" w:rsidRDefault="00B33B19" w:rsidP="00DA71AE">
            <w:pPr>
              <w:spacing w:line="312" w:lineRule="auto"/>
              <w:jc w:val="right"/>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-.36</w:t>
            </w:r>
          </w:p>
        </w:tc>
        <w:tc>
          <w:tcPr>
            <w:tcW w:w="485" w:type="pct"/>
            <w:hideMark/>
          </w:tcPr>
          <w:p w14:paraId="6CD04728" w14:textId="77777777" w:rsidR="00B33B19" w:rsidRDefault="00B33B19" w:rsidP="00DA71AE">
            <w:pPr>
              <w:spacing w:line="312" w:lineRule="auto"/>
              <w:jc w:val="right"/>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-5.19</w:t>
            </w:r>
          </w:p>
        </w:tc>
        <w:tc>
          <w:tcPr>
            <w:tcW w:w="484" w:type="pct"/>
            <w:hideMark/>
          </w:tcPr>
          <w:p w14:paraId="0D46A878" w14:textId="77777777" w:rsidR="00B33B19" w:rsidRDefault="00B33B19" w:rsidP="00DA71AE">
            <w:pPr>
              <w:spacing w:line="312" w:lineRule="auto"/>
              <w:jc w:val="right"/>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&lt; .001</w:t>
            </w:r>
          </w:p>
        </w:tc>
      </w:tr>
      <w:tr w:rsidR="00B33B19" w14:paraId="78B71995" w14:textId="77777777" w:rsidTr="000433D4">
        <w:trPr>
          <w:trHeight w:val="414"/>
        </w:trPr>
        <w:tc>
          <w:tcPr>
            <w:tcW w:w="2577" w:type="pct"/>
            <w:tcBorders>
              <w:top w:val="nil"/>
              <w:left w:val="nil"/>
              <w:bottom w:val="single" w:sz="4" w:space="0" w:color="auto"/>
              <w:right w:val="nil"/>
            </w:tcBorders>
            <w:hideMark/>
          </w:tcPr>
          <w:p w14:paraId="727FF5E6" w14:textId="77777777" w:rsidR="00B33B19" w:rsidRDefault="00B33B19" w:rsidP="00DA71AE">
            <w:pPr>
              <w:spacing w:line="312" w:lineRule="auto"/>
              <w:ind w:left="318"/>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Social anxiety in general</w:t>
            </w:r>
          </w:p>
        </w:tc>
        <w:tc>
          <w:tcPr>
            <w:tcW w:w="484" w:type="pct"/>
            <w:tcBorders>
              <w:top w:val="nil"/>
              <w:left w:val="nil"/>
              <w:bottom w:val="single" w:sz="4" w:space="0" w:color="auto"/>
              <w:right w:val="nil"/>
            </w:tcBorders>
            <w:hideMark/>
          </w:tcPr>
          <w:p w14:paraId="32095C23" w14:textId="77777777" w:rsidR="00B33B19" w:rsidRDefault="00B33B19" w:rsidP="00DA71AE">
            <w:pPr>
              <w:tabs>
                <w:tab w:val="left" w:pos="619"/>
              </w:tabs>
              <w:spacing w:line="312" w:lineRule="auto"/>
              <w:jc w:val="right"/>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8.45</w:t>
            </w:r>
          </w:p>
        </w:tc>
        <w:tc>
          <w:tcPr>
            <w:tcW w:w="485" w:type="pct"/>
            <w:tcBorders>
              <w:top w:val="nil"/>
              <w:left w:val="nil"/>
              <w:bottom w:val="single" w:sz="4" w:space="0" w:color="auto"/>
              <w:right w:val="nil"/>
            </w:tcBorders>
            <w:hideMark/>
          </w:tcPr>
          <w:p w14:paraId="2C206DA1" w14:textId="77777777" w:rsidR="00B33B19" w:rsidRDefault="00B33B19" w:rsidP="00DA71AE">
            <w:pPr>
              <w:tabs>
                <w:tab w:val="left" w:pos="619"/>
              </w:tabs>
              <w:spacing w:line="312" w:lineRule="auto"/>
              <w:jc w:val="right"/>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5.94</w:t>
            </w:r>
          </w:p>
        </w:tc>
        <w:tc>
          <w:tcPr>
            <w:tcW w:w="485" w:type="pct"/>
            <w:tcBorders>
              <w:top w:val="nil"/>
              <w:left w:val="nil"/>
              <w:bottom w:val="single" w:sz="4" w:space="0" w:color="auto"/>
              <w:right w:val="nil"/>
            </w:tcBorders>
            <w:hideMark/>
          </w:tcPr>
          <w:p w14:paraId="731A74D4" w14:textId="77777777" w:rsidR="00B33B19" w:rsidRDefault="00B33B19" w:rsidP="00DA71AE">
            <w:pPr>
              <w:spacing w:line="312" w:lineRule="auto"/>
              <w:jc w:val="right"/>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.10</w:t>
            </w:r>
          </w:p>
        </w:tc>
        <w:tc>
          <w:tcPr>
            <w:tcW w:w="485" w:type="pct"/>
            <w:tcBorders>
              <w:top w:val="nil"/>
              <w:left w:val="nil"/>
              <w:bottom w:val="single" w:sz="4" w:space="0" w:color="auto"/>
              <w:right w:val="nil"/>
            </w:tcBorders>
            <w:hideMark/>
          </w:tcPr>
          <w:p w14:paraId="5900E3D2" w14:textId="77777777" w:rsidR="00B33B19" w:rsidRDefault="00B33B19" w:rsidP="00DA71AE">
            <w:pPr>
              <w:spacing w:line="312" w:lineRule="auto"/>
              <w:jc w:val="right"/>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1.42</w:t>
            </w:r>
          </w:p>
        </w:tc>
        <w:tc>
          <w:tcPr>
            <w:tcW w:w="484" w:type="pct"/>
            <w:tcBorders>
              <w:top w:val="nil"/>
              <w:left w:val="nil"/>
              <w:bottom w:val="single" w:sz="4" w:space="0" w:color="auto"/>
              <w:right w:val="nil"/>
            </w:tcBorders>
            <w:hideMark/>
          </w:tcPr>
          <w:p w14:paraId="1230E468" w14:textId="77777777" w:rsidR="00B33B19" w:rsidRDefault="00B33B19" w:rsidP="00DA71AE">
            <w:pPr>
              <w:spacing w:line="312" w:lineRule="auto"/>
              <w:jc w:val="right"/>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.156</w:t>
            </w:r>
          </w:p>
        </w:tc>
      </w:tr>
      <w:tr w:rsidR="00B33B19" w:rsidRPr="00703C65" w14:paraId="5469E3D3" w14:textId="77777777" w:rsidTr="000433D4">
        <w:trPr>
          <w:trHeight w:val="844"/>
        </w:trPr>
        <w:tc>
          <w:tcPr>
            <w:tcW w:w="5000" w:type="pct"/>
            <w:gridSpan w:val="6"/>
            <w:tcBorders>
              <w:top w:val="single" w:sz="4" w:space="0" w:color="auto"/>
              <w:left w:val="nil"/>
              <w:bottom w:val="nil"/>
              <w:right w:val="nil"/>
            </w:tcBorders>
            <w:hideMark/>
          </w:tcPr>
          <w:p w14:paraId="235D64FD" w14:textId="77777777" w:rsidR="00B33B19" w:rsidRDefault="00B33B19" w:rsidP="00DA71AE">
            <w:pPr>
              <w:spacing w:line="312" w:lineRule="auto"/>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2. Social picture task negative interpretations</w:t>
            </w:r>
          </w:p>
          <w:p w14:paraId="50F7FB20" w14:textId="77777777" w:rsidR="00B33B19" w:rsidRDefault="00B33B19" w:rsidP="00DA71AE">
            <w:pPr>
              <w:spacing w:line="312" w:lineRule="auto"/>
              <w:rPr>
                <w:rFonts w:ascii="Times New Roman" w:eastAsia="Calibri" w:hAnsi="Times New Roman" w:cs="Times New Roman"/>
                <w:b/>
                <w:bCs/>
                <w:sz w:val="24"/>
                <w:szCs w:val="24"/>
                <w:lang w:val="en-GB"/>
              </w:rPr>
            </w:pPr>
            <w:r>
              <w:rPr>
                <w:rFonts w:ascii="Times New Roman" w:eastAsia="Calibri" w:hAnsi="Times New Roman" w:cs="Times New Roman"/>
                <w:bCs/>
                <w:sz w:val="24"/>
                <w:szCs w:val="24"/>
                <w:lang w:val="en-GB"/>
              </w:rPr>
              <w:t xml:space="preserve">Step 1: </w:t>
            </w:r>
            <w:r>
              <w:rPr>
                <w:rFonts w:ascii="Times New Roman" w:hAnsi="Times New Roman" w:cs="Times New Roman"/>
                <w:bCs/>
                <w:i/>
                <w:iCs/>
                <w:sz w:val="24"/>
                <w:szCs w:val="24"/>
                <w:lang w:val="en-GB"/>
              </w:rPr>
              <w:t>F</w:t>
            </w:r>
            <w:r>
              <w:rPr>
                <w:rFonts w:ascii="Times New Roman" w:hAnsi="Times New Roman" w:cs="Times New Roman"/>
                <w:bCs/>
                <w:iCs/>
                <w:sz w:val="24"/>
                <w:szCs w:val="24"/>
                <w:lang w:val="en-GB"/>
              </w:rPr>
              <w:t xml:space="preserve">(2, 326) = 11.53, </w:t>
            </w:r>
            <w:r>
              <w:rPr>
                <w:rFonts w:ascii="Times New Roman" w:hAnsi="Times New Roman" w:cs="Times New Roman"/>
                <w:bCs/>
                <w:i/>
                <w:iCs/>
                <w:sz w:val="24"/>
                <w:szCs w:val="24"/>
                <w:lang w:val="en-GB"/>
              </w:rPr>
              <w:t>p</w:t>
            </w:r>
            <w:r>
              <w:rPr>
                <w:rFonts w:ascii="Times New Roman" w:hAnsi="Times New Roman" w:cs="Times New Roman"/>
                <w:bCs/>
                <w:iCs/>
                <w:sz w:val="24"/>
                <w:szCs w:val="24"/>
                <w:lang w:val="en-GB"/>
              </w:rPr>
              <w:t xml:space="preserve"> &lt; .001, </w:t>
            </w:r>
            <w:r>
              <w:rPr>
                <w:rFonts w:ascii="Times New Roman" w:hAnsi="Times New Roman" w:cs="Times New Roman"/>
                <w:bCs/>
                <w:i/>
                <w:iCs/>
                <w:sz w:val="24"/>
                <w:szCs w:val="24"/>
                <w:lang w:val="en-GB"/>
              </w:rPr>
              <w:t>R</w:t>
            </w:r>
            <w:r>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.07</w:t>
            </w:r>
          </w:p>
        </w:tc>
      </w:tr>
      <w:tr w:rsidR="00B33B19" w14:paraId="6436485A" w14:textId="77777777" w:rsidTr="000433D4">
        <w:trPr>
          <w:trHeight w:val="317"/>
        </w:trPr>
        <w:tc>
          <w:tcPr>
            <w:tcW w:w="2577" w:type="pct"/>
            <w:hideMark/>
          </w:tcPr>
          <w:p w14:paraId="7D55F063" w14:textId="77777777" w:rsidR="00B33B19" w:rsidRDefault="00B33B19" w:rsidP="00DA71AE">
            <w:pPr>
              <w:spacing w:line="312" w:lineRule="auto"/>
              <w:ind w:left="318"/>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Fear of negative evaluation*</w:t>
            </w:r>
          </w:p>
        </w:tc>
        <w:tc>
          <w:tcPr>
            <w:tcW w:w="484" w:type="pct"/>
            <w:hideMark/>
          </w:tcPr>
          <w:p w14:paraId="64F404E4"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8.56</w:t>
            </w:r>
          </w:p>
        </w:tc>
        <w:tc>
          <w:tcPr>
            <w:tcW w:w="485" w:type="pct"/>
            <w:hideMark/>
          </w:tcPr>
          <w:p w14:paraId="006C93A5"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2.31</w:t>
            </w:r>
          </w:p>
        </w:tc>
        <w:tc>
          <w:tcPr>
            <w:tcW w:w="485" w:type="pct"/>
            <w:hideMark/>
          </w:tcPr>
          <w:p w14:paraId="6068DB3C" w14:textId="77777777" w:rsidR="00B33B19" w:rsidRDefault="00B33B19" w:rsidP="00DA71AE">
            <w:pPr>
              <w:tabs>
                <w:tab w:val="decimal" w:pos="353"/>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.26</w:t>
            </w:r>
          </w:p>
        </w:tc>
        <w:tc>
          <w:tcPr>
            <w:tcW w:w="485" w:type="pct"/>
            <w:hideMark/>
          </w:tcPr>
          <w:p w14:paraId="31AF72C7" w14:textId="77777777" w:rsidR="00B33B19" w:rsidRDefault="00B33B19" w:rsidP="00DA71AE">
            <w:pPr>
              <w:tabs>
                <w:tab w:val="decimal" w:pos="353"/>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3.70</w:t>
            </w:r>
          </w:p>
        </w:tc>
        <w:tc>
          <w:tcPr>
            <w:tcW w:w="484" w:type="pct"/>
            <w:hideMark/>
          </w:tcPr>
          <w:p w14:paraId="32D30367" w14:textId="77777777" w:rsidR="00B33B19" w:rsidRDefault="00B33B19" w:rsidP="00DA71AE">
            <w:pPr>
              <w:tabs>
                <w:tab w:val="decimal" w:pos="353"/>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&lt; .001</w:t>
            </w:r>
          </w:p>
        </w:tc>
      </w:tr>
      <w:tr w:rsidR="00B33B19" w14:paraId="0491F65B" w14:textId="77777777" w:rsidTr="000433D4">
        <w:trPr>
          <w:trHeight w:val="317"/>
        </w:trPr>
        <w:tc>
          <w:tcPr>
            <w:tcW w:w="2577" w:type="pct"/>
            <w:tcBorders>
              <w:top w:val="nil"/>
              <w:left w:val="nil"/>
              <w:bottom w:val="single" w:sz="4" w:space="0" w:color="auto"/>
              <w:right w:val="nil"/>
            </w:tcBorders>
            <w:hideMark/>
          </w:tcPr>
          <w:p w14:paraId="11829EE8" w14:textId="77777777" w:rsidR="00B33B19" w:rsidRDefault="00B33B19" w:rsidP="00DA71AE">
            <w:pPr>
              <w:spacing w:line="312" w:lineRule="auto"/>
              <w:ind w:left="318"/>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Social anxiety in general</w:t>
            </w:r>
          </w:p>
        </w:tc>
        <w:tc>
          <w:tcPr>
            <w:tcW w:w="484" w:type="pct"/>
            <w:tcBorders>
              <w:top w:val="nil"/>
              <w:left w:val="nil"/>
              <w:bottom w:val="single" w:sz="4" w:space="0" w:color="auto"/>
              <w:right w:val="nil"/>
            </w:tcBorders>
            <w:hideMark/>
          </w:tcPr>
          <w:p w14:paraId="5B16E792"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-0.47</w:t>
            </w:r>
          </w:p>
        </w:tc>
        <w:tc>
          <w:tcPr>
            <w:tcW w:w="485" w:type="pct"/>
            <w:tcBorders>
              <w:top w:val="nil"/>
              <w:left w:val="nil"/>
              <w:bottom w:val="single" w:sz="4" w:space="0" w:color="auto"/>
              <w:right w:val="nil"/>
            </w:tcBorders>
            <w:hideMark/>
          </w:tcPr>
          <w:p w14:paraId="18BEBC36"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5.70</w:t>
            </w:r>
          </w:p>
        </w:tc>
        <w:tc>
          <w:tcPr>
            <w:tcW w:w="485" w:type="pct"/>
            <w:tcBorders>
              <w:top w:val="nil"/>
              <w:left w:val="nil"/>
              <w:bottom w:val="single" w:sz="4" w:space="0" w:color="auto"/>
              <w:right w:val="nil"/>
            </w:tcBorders>
            <w:hideMark/>
          </w:tcPr>
          <w:p w14:paraId="684713DE" w14:textId="77777777" w:rsidR="00B33B19" w:rsidRDefault="00B33B19" w:rsidP="00DA71AE">
            <w:pPr>
              <w:tabs>
                <w:tab w:val="decimal" w:pos="353"/>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-.01</w:t>
            </w:r>
          </w:p>
        </w:tc>
        <w:tc>
          <w:tcPr>
            <w:tcW w:w="485" w:type="pct"/>
            <w:tcBorders>
              <w:top w:val="nil"/>
              <w:left w:val="nil"/>
              <w:bottom w:val="single" w:sz="4" w:space="0" w:color="auto"/>
              <w:right w:val="nil"/>
            </w:tcBorders>
            <w:hideMark/>
          </w:tcPr>
          <w:p w14:paraId="09D22AF5" w14:textId="77777777" w:rsidR="00B33B19" w:rsidRDefault="00B33B19" w:rsidP="00DA71AE">
            <w:pPr>
              <w:tabs>
                <w:tab w:val="decimal" w:pos="353"/>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-0.83</w:t>
            </w:r>
          </w:p>
        </w:tc>
        <w:tc>
          <w:tcPr>
            <w:tcW w:w="484" w:type="pct"/>
            <w:tcBorders>
              <w:top w:val="nil"/>
              <w:left w:val="nil"/>
              <w:bottom w:val="single" w:sz="4" w:space="0" w:color="auto"/>
              <w:right w:val="nil"/>
            </w:tcBorders>
            <w:hideMark/>
          </w:tcPr>
          <w:p w14:paraId="5EC69D6B" w14:textId="77777777" w:rsidR="00B33B19" w:rsidRDefault="00B33B19" w:rsidP="00DA71AE">
            <w:pPr>
              <w:tabs>
                <w:tab w:val="decimal" w:pos="353"/>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.934</w:t>
            </w:r>
          </w:p>
        </w:tc>
      </w:tr>
      <w:tr w:rsidR="00B33B19" w14:paraId="3D44B93F" w14:textId="77777777" w:rsidTr="000433D4">
        <w:trPr>
          <w:trHeight w:val="414"/>
        </w:trPr>
        <w:tc>
          <w:tcPr>
            <w:tcW w:w="5000" w:type="pct"/>
            <w:gridSpan w:val="6"/>
            <w:tcBorders>
              <w:top w:val="single" w:sz="4" w:space="0" w:color="auto"/>
              <w:left w:val="nil"/>
              <w:bottom w:val="nil"/>
              <w:right w:val="nil"/>
            </w:tcBorders>
            <w:hideMark/>
          </w:tcPr>
          <w:p w14:paraId="6EA4A46C" w14:textId="77777777" w:rsidR="00B33B19" w:rsidRDefault="00B33B19" w:rsidP="00DA71AE">
            <w:pPr>
              <w:tabs>
                <w:tab w:val="decimal" w:pos="34"/>
              </w:tabs>
              <w:spacing w:line="312"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3. Textual vignette task positive interpretations</w:t>
            </w:r>
          </w:p>
        </w:tc>
      </w:tr>
      <w:tr w:rsidR="00B33B19" w14:paraId="20464E8E" w14:textId="77777777" w:rsidTr="000433D4">
        <w:trPr>
          <w:trHeight w:val="414"/>
        </w:trPr>
        <w:tc>
          <w:tcPr>
            <w:tcW w:w="5000" w:type="pct"/>
            <w:gridSpan w:val="6"/>
            <w:hideMark/>
          </w:tcPr>
          <w:p w14:paraId="10838307" w14:textId="77777777" w:rsidR="00B33B19" w:rsidRDefault="00B33B19" w:rsidP="00DA71AE">
            <w:pPr>
              <w:spacing w:line="312"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Step 1: </w:t>
            </w:r>
            <w:r>
              <w:rPr>
                <w:rFonts w:ascii="Times New Roman" w:hAnsi="Times New Roman" w:cs="Times New Roman"/>
                <w:bCs/>
                <w:i/>
                <w:iCs/>
                <w:sz w:val="24"/>
                <w:szCs w:val="24"/>
                <w:lang w:val="en-GB"/>
              </w:rPr>
              <w:t>F</w:t>
            </w:r>
            <w:r>
              <w:rPr>
                <w:rFonts w:ascii="Times New Roman" w:hAnsi="Times New Roman" w:cs="Times New Roman"/>
                <w:bCs/>
                <w:iCs/>
                <w:sz w:val="24"/>
                <w:szCs w:val="24"/>
                <w:lang w:val="en-GB"/>
              </w:rPr>
              <w:t xml:space="preserve">(1, 327) = 58.50, </w:t>
            </w:r>
            <w:r>
              <w:rPr>
                <w:rFonts w:ascii="Times New Roman" w:hAnsi="Times New Roman" w:cs="Times New Roman"/>
                <w:bCs/>
                <w:i/>
                <w:iCs/>
                <w:sz w:val="24"/>
                <w:szCs w:val="24"/>
                <w:lang w:val="en-GB"/>
              </w:rPr>
              <w:t>p</w:t>
            </w:r>
            <w:r>
              <w:rPr>
                <w:rFonts w:ascii="Times New Roman" w:hAnsi="Times New Roman" w:cs="Times New Roman"/>
                <w:bCs/>
                <w:iCs/>
                <w:sz w:val="24"/>
                <w:szCs w:val="24"/>
                <w:lang w:val="en-GB"/>
              </w:rPr>
              <w:t xml:space="preserve"> &lt; .001, </w:t>
            </w:r>
            <w:r>
              <w:rPr>
                <w:rFonts w:ascii="Times New Roman" w:hAnsi="Times New Roman" w:cs="Times New Roman"/>
                <w:bCs/>
                <w:i/>
                <w:iCs/>
                <w:sz w:val="24"/>
                <w:szCs w:val="24"/>
                <w:lang w:val="en-GB"/>
              </w:rPr>
              <w:t>R</w:t>
            </w:r>
            <w:r>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.15</w:t>
            </w:r>
          </w:p>
        </w:tc>
      </w:tr>
      <w:tr w:rsidR="00B33B19" w14:paraId="53B74199" w14:textId="77777777" w:rsidTr="000433D4">
        <w:trPr>
          <w:trHeight w:val="414"/>
        </w:trPr>
        <w:tc>
          <w:tcPr>
            <w:tcW w:w="2577" w:type="pct"/>
            <w:hideMark/>
          </w:tcPr>
          <w:p w14:paraId="44405B1A" w14:textId="77777777" w:rsidR="00B33B19" w:rsidRDefault="00B33B19" w:rsidP="00DA71AE">
            <w:pPr>
              <w:spacing w:line="312" w:lineRule="auto"/>
              <w:ind w:left="318"/>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Self-esteem*</w:t>
            </w:r>
          </w:p>
        </w:tc>
        <w:tc>
          <w:tcPr>
            <w:tcW w:w="484" w:type="pct"/>
            <w:hideMark/>
          </w:tcPr>
          <w:p w14:paraId="73F3D327"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0.52</w:t>
            </w:r>
          </w:p>
        </w:tc>
        <w:tc>
          <w:tcPr>
            <w:tcW w:w="485" w:type="pct"/>
            <w:hideMark/>
          </w:tcPr>
          <w:p w14:paraId="6BF86FC8"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0.07</w:t>
            </w:r>
          </w:p>
        </w:tc>
        <w:tc>
          <w:tcPr>
            <w:tcW w:w="485" w:type="pct"/>
            <w:hideMark/>
          </w:tcPr>
          <w:p w14:paraId="34E54C29"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.39</w:t>
            </w:r>
          </w:p>
        </w:tc>
        <w:tc>
          <w:tcPr>
            <w:tcW w:w="485" w:type="pct"/>
            <w:hideMark/>
          </w:tcPr>
          <w:p w14:paraId="5BA78826"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7.65</w:t>
            </w:r>
          </w:p>
        </w:tc>
        <w:tc>
          <w:tcPr>
            <w:tcW w:w="484" w:type="pct"/>
            <w:hideMark/>
          </w:tcPr>
          <w:p w14:paraId="451F100B"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&lt; .001</w:t>
            </w:r>
          </w:p>
        </w:tc>
      </w:tr>
      <w:tr w:rsidR="00B33B19" w14:paraId="4D1AA2AC" w14:textId="77777777" w:rsidTr="000433D4">
        <w:trPr>
          <w:trHeight w:val="414"/>
        </w:trPr>
        <w:tc>
          <w:tcPr>
            <w:tcW w:w="5000" w:type="pct"/>
            <w:gridSpan w:val="6"/>
            <w:hideMark/>
          </w:tcPr>
          <w:p w14:paraId="385C6EFD" w14:textId="77777777" w:rsidR="00B33B19" w:rsidRDefault="00B33B19" w:rsidP="00DA71AE">
            <w:pPr>
              <w:spacing w:line="312"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Step 2: </w:t>
            </w:r>
            <w:r>
              <w:rPr>
                <w:rFonts w:ascii="Times New Roman" w:hAnsi="Times New Roman" w:cs="Times New Roman"/>
                <w:bCs/>
                <w:i/>
                <w:iCs/>
                <w:sz w:val="24"/>
                <w:szCs w:val="24"/>
                <w:lang w:val="en-GB"/>
              </w:rPr>
              <w:t>F</w:t>
            </w:r>
            <w:r>
              <w:rPr>
                <w:rFonts w:ascii="Times New Roman" w:hAnsi="Times New Roman" w:cs="Times New Roman"/>
                <w:bCs/>
                <w:iCs/>
                <w:sz w:val="24"/>
                <w:szCs w:val="24"/>
                <w:lang w:val="en-GB"/>
              </w:rPr>
              <w:t xml:space="preserve">(3, 325) = 31.47, </w:t>
            </w:r>
            <w:r>
              <w:rPr>
                <w:rFonts w:ascii="Times New Roman" w:hAnsi="Times New Roman" w:cs="Times New Roman"/>
                <w:bCs/>
                <w:i/>
                <w:iCs/>
                <w:sz w:val="24"/>
                <w:szCs w:val="24"/>
                <w:lang w:val="en-GB"/>
              </w:rPr>
              <w:t>p</w:t>
            </w:r>
            <w:r>
              <w:rPr>
                <w:rFonts w:ascii="Times New Roman" w:hAnsi="Times New Roman" w:cs="Times New Roman"/>
                <w:bCs/>
                <w:iCs/>
                <w:sz w:val="24"/>
                <w:szCs w:val="24"/>
                <w:lang w:val="en-GB"/>
              </w:rPr>
              <w:t xml:space="preserve"> &lt; .001, </w:t>
            </w:r>
            <w:r>
              <w:rPr>
                <w:rFonts w:ascii="Times New Roman" w:hAnsi="Times New Roman" w:cs="Times New Roman"/>
                <w:bCs/>
                <w:i/>
                <w:iCs/>
                <w:sz w:val="24"/>
                <w:szCs w:val="24"/>
                <w:lang w:val="en-GB"/>
              </w:rPr>
              <w:t>R</w:t>
            </w:r>
            <w:r>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.23</w:t>
            </w:r>
          </w:p>
        </w:tc>
      </w:tr>
      <w:tr w:rsidR="00B33B19" w14:paraId="3D9D5D95" w14:textId="77777777" w:rsidTr="000433D4">
        <w:trPr>
          <w:trHeight w:val="414"/>
        </w:trPr>
        <w:tc>
          <w:tcPr>
            <w:tcW w:w="2577" w:type="pct"/>
            <w:hideMark/>
          </w:tcPr>
          <w:p w14:paraId="11DF7442" w14:textId="77777777" w:rsidR="00B33B19" w:rsidRDefault="00B33B19" w:rsidP="00DA71AE">
            <w:pPr>
              <w:spacing w:line="312" w:lineRule="auto"/>
              <w:ind w:left="318"/>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Self-esteem*</w:t>
            </w:r>
          </w:p>
        </w:tc>
        <w:tc>
          <w:tcPr>
            <w:tcW w:w="484" w:type="pct"/>
            <w:hideMark/>
          </w:tcPr>
          <w:p w14:paraId="447BBE4D"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0.23</w:t>
            </w:r>
          </w:p>
        </w:tc>
        <w:tc>
          <w:tcPr>
            <w:tcW w:w="485" w:type="pct"/>
            <w:hideMark/>
          </w:tcPr>
          <w:p w14:paraId="5A405DE6"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0.09</w:t>
            </w:r>
          </w:p>
        </w:tc>
        <w:tc>
          <w:tcPr>
            <w:tcW w:w="485" w:type="pct"/>
            <w:hideMark/>
          </w:tcPr>
          <w:p w14:paraId="725F16CB"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.17</w:t>
            </w:r>
          </w:p>
        </w:tc>
        <w:tc>
          <w:tcPr>
            <w:tcW w:w="485" w:type="pct"/>
            <w:hideMark/>
          </w:tcPr>
          <w:p w14:paraId="44FA6C92"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2.66</w:t>
            </w:r>
          </w:p>
        </w:tc>
        <w:tc>
          <w:tcPr>
            <w:tcW w:w="484" w:type="pct"/>
            <w:hideMark/>
          </w:tcPr>
          <w:p w14:paraId="5623FC92"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.008</w:t>
            </w:r>
          </w:p>
        </w:tc>
      </w:tr>
      <w:tr w:rsidR="00B33B19" w14:paraId="41C6F86F" w14:textId="77777777" w:rsidTr="000433D4">
        <w:trPr>
          <w:trHeight w:val="414"/>
        </w:trPr>
        <w:tc>
          <w:tcPr>
            <w:tcW w:w="2577" w:type="pct"/>
            <w:hideMark/>
          </w:tcPr>
          <w:p w14:paraId="591BF039" w14:textId="77777777" w:rsidR="00B33B19" w:rsidRDefault="00B33B19" w:rsidP="00DA71AE">
            <w:pPr>
              <w:spacing w:line="312" w:lineRule="auto"/>
              <w:ind w:left="318"/>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Fear of negative evaluation*</w:t>
            </w:r>
          </w:p>
        </w:tc>
        <w:tc>
          <w:tcPr>
            <w:tcW w:w="484" w:type="pct"/>
            <w:hideMark/>
          </w:tcPr>
          <w:p w14:paraId="1FDBA568"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-0.15</w:t>
            </w:r>
          </w:p>
        </w:tc>
        <w:tc>
          <w:tcPr>
            <w:tcW w:w="485" w:type="pct"/>
            <w:hideMark/>
          </w:tcPr>
          <w:p w14:paraId="4865536F"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0.06</w:t>
            </w:r>
          </w:p>
        </w:tc>
        <w:tc>
          <w:tcPr>
            <w:tcW w:w="485" w:type="pct"/>
            <w:hideMark/>
          </w:tcPr>
          <w:p w14:paraId="723E9C31"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-.18</w:t>
            </w:r>
          </w:p>
        </w:tc>
        <w:tc>
          <w:tcPr>
            <w:tcW w:w="485" w:type="pct"/>
            <w:hideMark/>
          </w:tcPr>
          <w:p w14:paraId="66FAFFF4"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-2.56</w:t>
            </w:r>
          </w:p>
        </w:tc>
        <w:tc>
          <w:tcPr>
            <w:tcW w:w="484" w:type="pct"/>
            <w:hideMark/>
          </w:tcPr>
          <w:p w14:paraId="463A3318"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.011</w:t>
            </w:r>
          </w:p>
        </w:tc>
      </w:tr>
      <w:tr w:rsidR="00B33B19" w14:paraId="6EDAA54A" w14:textId="77777777" w:rsidTr="000433D4">
        <w:trPr>
          <w:trHeight w:val="414"/>
        </w:trPr>
        <w:tc>
          <w:tcPr>
            <w:tcW w:w="2577" w:type="pct"/>
            <w:tcBorders>
              <w:top w:val="nil"/>
              <w:left w:val="nil"/>
              <w:bottom w:val="single" w:sz="4" w:space="0" w:color="auto"/>
              <w:right w:val="nil"/>
            </w:tcBorders>
            <w:hideMark/>
          </w:tcPr>
          <w:p w14:paraId="09359691" w14:textId="77777777" w:rsidR="00B33B19" w:rsidRDefault="00B33B19" w:rsidP="00DA71AE">
            <w:pPr>
              <w:spacing w:line="312" w:lineRule="auto"/>
              <w:ind w:left="318"/>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Social anxiety in general*</w:t>
            </w:r>
          </w:p>
        </w:tc>
        <w:tc>
          <w:tcPr>
            <w:tcW w:w="484" w:type="pct"/>
            <w:tcBorders>
              <w:top w:val="nil"/>
              <w:left w:val="nil"/>
              <w:bottom w:val="single" w:sz="4" w:space="0" w:color="auto"/>
              <w:right w:val="nil"/>
            </w:tcBorders>
            <w:hideMark/>
          </w:tcPr>
          <w:p w14:paraId="67DDDCCA"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-0.41</w:t>
            </w:r>
          </w:p>
        </w:tc>
        <w:tc>
          <w:tcPr>
            <w:tcW w:w="485" w:type="pct"/>
            <w:tcBorders>
              <w:top w:val="nil"/>
              <w:left w:val="nil"/>
              <w:bottom w:val="single" w:sz="4" w:space="0" w:color="auto"/>
              <w:right w:val="nil"/>
            </w:tcBorders>
            <w:hideMark/>
          </w:tcPr>
          <w:p w14:paraId="456C205A"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0.13</w:t>
            </w:r>
          </w:p>
        </w:tc>
        <w:tc>
          <w:tcPr>
            <w:tcW w:w="485" w:type="pct"/>
            <w:tcBorders>
              <w:top w:val="nil"/>
              <w:left w:val="nil"/>
              <w:bottom w:val="single" w:sz="4" w:space="0" w:color="auto"/>
              <w:right w:val="nil"/>
            </w:tcBorders>
            <w:hideMark/>
          </w:tcPr>
          <w:p w14:paraId="6021F6E8"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-.21</w:t>
            </w:r>
          </w:p>
        </w:tc>
        <w:tc>
          <w:tcPr>
            <w:tcW w:w="485" w:type="pct"/>
            <w:tcBorders>
              <w:top w:val="nil"/>
              <w:left w:val="nil"/>
              <w:bottom w:val="single" w:sz="4" w:space="0" w:color="auto"/>
              <w:right w:val="nil"/>
            </w:tcBorders>
            <w:hideMark/>
          </w:tcPr>
          <w:p w14:paraId="120A16CC"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-3.09</w:t>
            </w:r>
          </w:p>
        </w:tc>
        <w:tc>
          <w:tcPr>
            <w:tcW w:w="484" w:type="pct"/>
            <w:tcBorders>
              <w:top w:val="nil"/>
              <w:left w:val="nil"/>
              <w:bottom w:val="single" w:sz="4" w:space="0" w:color="auto"/>
              <w:right w:val="nil"/>
            </w:tcBorders>
            <w:hideMark/>
          </w:tcPr>
          <w:p w14:paraId="281954E5"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.002</w:t>
            </w:r>
          </w:p>
        </w:tc>
      </w:tr>
      <w:tr w:rsidR="00B33B19" w14:paraId="11F71C5F" w14:textId="77777777" w:rsidTr="000433D4">
        <w:trPr>
          <w:trHeight w:val="414"/>
        </w:trPr>
        <w:tc>
          <w:tcPr>
            <w:tcW w:w="5000" w:type="pct"/>
            <w:gridSpan w:val="6"/>
            <w:tcBorders>
              <w:top w:val="single" w:sz="4" w:space="0" w:color="auto"/>
              <w:left w:val="nil"/>
              <w:bottom w:val="nil"/>
              <w:right w:val="nil"/>
            </w:tcBorders>
            <w:hideMark/>
          </w:tcPr>
          <w:p w14:paraId="5503E864" w14:textId="77777777" w:rsidR="00B33B19" w:rsidRDefault="00B33B19" w:rsidP="00DA71AE">
            <w:pPr>
              <w:spacing w:line="312"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4. Textual vignette task negative interpretations</w:t>
            </w:r>
          </w:p>
        </w:tc>
      </w:tr>
      <w:tr w:rsidR="00B33B19" w14:paraId="649C0E42" w14:textId="77777777" w:rsidTr="000433D4">
        <w:trPr>
          <w:trHeight w:val="414"/>
        </w:trPr>
        <w:tc>
          <w:tcPr>
            <w:tcW w:w="5000" w:type="pct"/>
            <w:gridSpan w:val="6"/>
            <w:hideMark/>
          </w:tcPr>
          <w:p w14:paraId="50082C65" w14:textId="77777777" w:rsidR="00B33B19" w:rsidRDefault="00B33B19" w:rsidP="00DA71AE">
            <w:pPr>
              <w:spacing w:line="312" w:lineRule="auto"/>
              <w:rPr>
                <w:rFonts w:ascii="Times New Roman" w:eastAsia="Calibri" w:hAnsi="Times New Roman" w:cs="Times New Roman"/>
                <w:b/>
                <w:sz w:val="24"/>
                <w:szCs w:val="24"/>
                <w:lang w:val="en-GB"/>
              </w:rPr>
            </w:pPr>
            <w:r>
              <w:rPr>
                <w:rFonts w:ascii="Times New Roman" w:eastAsia="Calibri" w:hAnsi="Times New Roman" w:cs="Times New Roman"/>
                <w:sz w:val="24"/>
                <w:szCs w:val="24"/>
                <w:lang w:val="en-GB"/>
              </w:rPr>
              <w:t xml:space="preserve">Step 1: </w:t>
            </w:r>
            <w:r>
              <w:rPr>
                <w:rFonts w:ascii="Times New Roman" w:hAnsi="Times New Roman" w:cs="Times New Roman"/>
                <w:bCs/>
                <w:i/>
                <w:iCs/>
                <w:sz w:val="24"/>
                <w:szCs w:val="24"/>
                <w:lang w:val="en-GB"/>
              </w:rPr>
              <w:t>F</w:t>
            </w:r>
            <w:r>
              <w:rPr>
                <w:rFonts w:ascii="Times New Roman" w:hAnsi="Times New Roman" w:cs="Times New Roman"/>
                <w:bCs/>
                <w:iCs/>
                <w:sz w:val="24"/>
                <w:szCs w:val="24"/>
                <w:lang w:val="en-GB"/>
              </w:rPr>
              <w:t xml:space="preserve">(2, 326) = 25.16, </w:t>
            </w:r>
            <w:r>
              <w:rPr>
                <w:rFonts w:ascii="Times New Roman" w:hAnsi="Times New Roman" w:cs="Times New Roman"/>
                <w:bCs/>
                <w:i/>
                <w:iCs/>
                <w:sz w:val="24"/>
                <w:szCs w:val="24"/>
                <w:lang w:val="en-GB"/>
              </w:rPr>
              <w:t>p</w:t>
            </w:r>
            <w:r>
              <w:rPr>
                <w:rFonts w:ascii="Times New Roman" w:hAnsi="Times New Roman" w:cs="Times New Roman"/>
                <w:bCs/>
                <w:iCs/>
                <w:sz w:val="24"/>
                <w:szCs w:val="24"/>
                <w:lang w:val="en-GB"/>
              </w:rPr>
              <w:t xml:space="preserve"> &lt; .001, </w:t>
            </w:r>
            <w:r>
              <w:rPr>
                <w:rFonts w:ascii="Times New Roman" w:hAnsi="Times New Roman" w:cs="Times New Roman"/>
                <w:bCs/>
                <w:i/>
                <w:iCs/>
                <w:sz w:val="24"/>
                <w:szCs w:val="24"/>
                <w:lang w:val="en-GB"/>
              </w:rPr>
              <w:t>R</w:t>
            </w:r>
            <w:r>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.13</w:t>
            </w:r>
          </w:p>
        </w:tc>
      </w:tr>
      <w:tr w:rsidR="00B33B19" w14:paraId="56C80CAB" w14:textId="77777777" w:rsidTr="000433D4">
        <w:trPr>
          <w:trHeight w:val="414"/>
        </w:trPr>
        <w:tc>
          <w:tcPr>
            <w:tcW w:w="2577" w:type="pct"/>
            <w:hideMark/>
          </w:tcPr>
          <w:p w14:paraId="51DBE593" w14:textId="77777777" w:rsidR="00B33B19" w:rsidRDefault="00B33B19" w:rsidP="00DA71AE">
            <w:pPr>
              <w:spacing w:line="312" w:lineRule="auto"/>
              <w:ind w:left="318"/>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Depressive mood*</w:t>
            </w:r>
          </w:p>
        </w:tc>
        <w:tc>
          <w:tcPr>
            <w:tcW w:w="484" w:type="pct"/>
            <w:hideMark/>
          </w:tcPr>
          <w:p w14:paraId="7C030BF2"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0.32</w:t>
            </w:r>
          </w:p>
        </w:tc>
        <w:tc>
          <w:tcPr>
            <w:tcW w:w="485" w:type="pct"/>
            <w:hideMark/>
          </w:tcPr>
          <w:p w14:paraId="1BEE3110"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0.08</w:t>
            </w:r>
          </w:p>
        </w:tc>
        <w:tc>
          <w:tcPr>
            <w:tcW w:w="485" w:type="pct"/>
            <w:hideMark/>
          </w:tcPr>
          <w:p w14:paraId="1BDCE6E4"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.24</w:t>
            </w:r>
          </w:p>
        </w:tc>
        <w:tc>
          <w:tcPr>
            <w:tcW w:w="485" w:type="pct"/>
            <w:hideMark/>
          </w:tcPr>
          <w:p w14:paraId="04927586"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3.98</w:t>
            </w:r>
          </w:p>
        </w:tc>
        <w:tc>
          <w:tcPr>
            <w:tcW w:w="484" w:type="pct"/>
            <w:hideMark/>
          </w:tcPr>
          <w:p w14:paraId="01B34E1B"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&lt; .001</w:t>
            </w:r>
          </w:p>
        </w:tc>
      </w:tr>
      <w:tr w:rsidR="00B33B19" w14:paraId="27030184" w14:textId="77777777" w:rsidTr="000433D4">
        <w:trPr>
          <w:trHeight w:val="414"/>
        </w:trPr>
        <w:tc>
          <w:tcPr>
            <w:tcW w:w="2577" w:type="pct"/>
            <w:hideMark/>
          </w:tcPr>
          <w:p w14:paraId="539AD211" w14:textId="77777777" w:rsidR="00B33B19" w:rsidRDefault="00B33B19" w:rsidP="00DA71AE">
            <w:pPr>
              <w:spacing w:line="312" w:lineRule="auto"/>
              <w:ind w:left="318"/>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Self-esteem*</w:t>
            </w:r>
          </w:p>
        </w:tc>
        <w:tc>
          <w:tcPr>
            <w:tcW w:w="484" w:type="pct"/>
            <w:hideMark/>
          </w:tcPr>
          <w:p w14:paraId="7579ADC4"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-0.27</w:t>
            </w:r>
          </w:p>
        </w:tc>
        <w:tc>
          <w:tcPr>
            <w:tcW w:w="485" w:type="pct"/>
            <w:hideMark/>
          </w:tcPr>
          <w:p w14:paraId="580C1F01"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0.09</w:t>
            </w:r>
          </w:p>
        </w:tc>
        <w:tc>
          <w:tcPr>
            <w:tcW w:w="485" w:type="pct"/>
            <w:hideMark/>
          </w:tcPr>
          <w:p w14:paraId="640E4B4B"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-.18</w:t>
            </w:r>
          </w:p>
        </w:tc>
        <w:tc>
          <w:tcPr>
            <w:tcW w:w="485" w:type="pct"/>
            <w:hideMark/>
          </w:tcPr>
          <w:p w14:paraId="136B6599"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-2.95</w:t>
            </w:r>
          </w:p>
        </w:tc>
        <w:tc>
          <w:tcPr>
            <w:tcW w:w="484" w:type="pct"/>
            <w:hideMark/>
          </w:tcPr>
          <w:p w14:paraId="1A2560E5"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.003</w:t>
            </w:r>
          </w:p>
        </w:tc>
      </w:tr>
      <w:tr w:rsidR="00B33B19" w14:paraId="0CD0C3D5" w14:textId="77777777" w:rsidTr="000433D4">
        <w:trPr>
          <w:trHeight w:val="414"/>
        </w:trPr>
        <w:tc>
          <w:tcPr>
            <w:tcW w:w="2577" w:type="pct"/>
            <w:hideMark/>
          </w:tcPr>
          <w:p w14:paraId="395DF401" w14:textId="77777777" w:rsidR="00B33B19" w:rsidRDefault="00B33B19" w:rsidP="00DA71AE">
            <w:pPr>
              <w:spacing w:line="312"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Step 2: </w:t>
            </w:r>
            <w:r>
              <w:rPr>
                <w:rFonts w:ascii="Times New Roman" w:hAnsi="Times New Roman" w:cs="Times New Roman"/>
                <w:bCs/>
                <w:i/>
                <w:iCs/>
                <w:sz w:val="24"/>
                <w:szCs w:val="24"/>
                <w:lang w:val="en-GB"/>
              </w:rPr>
              <w:t>F</w:t>
            </w:r>
            <w:r>
              <w:rPr>
                <w:rFonts w:ascii="Times New Roman" w:hAnsi="Times New Roman" w:cs="Times New Roman"/>
                <w:bCs/>
                <w:iCs/>
                <w:sz w:val="24"/>
                <w:szCs w:val="24"/>
                <w:lang w:val="en-GB"/>
              </w:rPr>
              <w:t xml:space="preserve">(4, 324) = 23.66, </w:t>
            </w:r>
            <w:r>
              <w:rPr>
                <w:rFonts w:ascii="Times New Roman" w:hAnsi="Times New Roman" w:cs="Times New Roman"/>
                <w:bCs/>
                <w:i/>
                <w:iCs/>
                <w:sz w:val="24"/>
                <w:szCs w:val="24"/>
                <w:lang w:val="en-GB"/>
              </w:rPr>
              <w:t>p</w:t>
            </w:r>
            <w:r>
              <w:rPr>
                <w:rFonts w:ascii="Times New Roman" w:hAnsi="Times New Roman" w:cs="Times New Roman"/>
                <w:bCs/>
                <w:iCs/>
                <w:sz w:val="24"/>
                <w:szCs w:val="24"/>
                <w:lang w:val="en-GB"/>
              </w:rPr>
              <w:t xml:space="preserve"> &lt; .001, </w:t>
            </w:r>
            <w:r>
              <w:rPr>
                <w:rFonts w:ascii="Times New Roman" w:hAnsi="Times New Roman" w:cs="Times New Roman"/>
                <w:bCs/>
                <w:i/>
                <w:iCs/>
                <w:sz w:val="24"/>
                <w:szCs w:val="24"/>
                <w:lang w:val="en-GB"/>
              </w:rPr>
              <w:t>R</w:t>
            </w:r>
            <w:r>
              <w:rPr>
                <w:rFonts w:ascii="Times New Roman" w:hAnsi="Times New Roman" w:cs="Times New Roman"/>
                <w:bCs/>
                <w:i/>
                <w:iCs/>
                <w:sz w:val="24"/>
                <w:szCs w:val="24"/>
                <w:vertAlign w:val="superscript"/>
                <w:lang w:val="en-GB"/>
              </w:rPr>
              <w:t>2</w:t>
            </w:r>
            <w:r>
              <w:rPr>
                <w:rFonts w:ascii="Times New Roman" w:hAnsi="Times New Roman" w:cs="Times New Roman"/>
                <w:bCs/>
                <w:iCs/>
                <w:sz w:val="24"/>
                <w:szCs w:val="24"/>
                <w:lang w:val="en-GB"/>
              </w:rPr>
              <w:t xml:space="preserve"> = .23</w:t>
            </w:r>
          </w:p>
        </w:tc>
        <w:tc>
          <w:tcPr>
            <w:tcW w:w="484" w:type="pct"/>
          </w:tcPr>
          <w:p w14:paraId="6466960A"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p>
        </w:tc>
        <w:tc>
          <w:tcPr>
            <w:tcW w:w="485" w:type="pct"/>
          </w:tcPr>
          <w:p w14:paraId="4E96E901"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p>
        </w:tc>
        <w:tc>
          <w:tcPr>
            <w:tcW w:w="485" w:type="pct"/>
          </w:tcPr>
          <w:p w14:paraId="0E75B05F" w14:textId="77777777" w:rsidR="00B33B19" w:rsidRDefault="00B33B19" w:rsidP="00DA71AE">
            <w:pPr>
              <w:spacing w:line="312" w:lineRule="auto"/>
              <w:jc w:val="right"/>
              <w:rPr>
                <w:rFonts w:ascii="Times New Roman" w:eastAsia="Calibri" w:hAnsi="Times New Roman" w:cs="Times New Roman"/>
                <w:sz w:val="24"/>
                <w:szCs w:val="24"/>
                <w:lang w:val="en-GB"/>
              </w:rPr>
            </w:pPr>
          </w:p>
        </w:tc>
        <w:tc>
          <w:tcPr>
            <w:tcW w:w="485" w:type="pct"/>
          </w:tcPr>
          <w:p w14:paraId="53FBDA4B" w14:textId="77777777" w:rsidR="00B33B19" w:rsidRDefault="00B33B19" w:rsidP="00DA71AE">
            <w:pPr>
              <w:spacing w:line="312" w:lineRule="auto"/>
              <w:jc w:val="right"/>
              <w:rPr>
                <w:rFonts w:ascii="Times New Roman" w:eastAsia="Calibri" w:hAnsi="Times New Roman" w:cs="Times New Roman"/>
                <w:sz w:val="24"/>
                <w:szCs w:val="24"/>
                <w:lang w:val="en-GB"/>
              </w:rPr>
            </w:pPr>
          </w:p>
        </w:tc>
        <w:tc>
          <w:tcPr>
            <w:tcW w:w="484" w:type="pct"/>
          </w:tcPr>
          <w:p w14:paraId="7FF24868" w14:textId="77777777" w:rsidR="00B33B19" w:rsidRDefault="00B33B19" w:rsidP="00DA71AE">
            <w:pPr>
              <w:spacing w:line="312" w:lineRule="auto"/>
              <w:jc w:val="right"/>
              <w:rPr>
                <w:rFonts w:ascii="Times New Roman" w:eastAsia="Calibri" w:hAnsi="Times New Roman" w:cs="Times New Roman"/>
                <w:sz w:val="24"/>
                <w:szCs w:val="24"/>
                <w:lang w:val="en-GB"/>
              </w:rPr>
            </w:pPr>
          </w:p>
        </w:tc>
      </w:tr>
      <w:tr w:rsidR="00B33B19" w14:paraId="07498331" w14:textId="77777777" w:rsidTr="000433D4">
        <w:trPr>
          <w:trHeight w:val="414"/>
        </w:trPr>
        <w:tc>
          <w:tcPr>
            <w:tcW w:w="2577" w:type="pct"/>
            <w:hideMark/>
          </w:tcPr>
          <w:p w14:paraId="3FF57435" w14:textId="77777777" w:rsidR="00B33B19" w:rsidRDefault="00B33B19" w:rsidP="00DA71AE">
            <w:pPr>
              <w:spacing w:line="312" w:lineRule="auto"/>
              <w:ind w:firstLine="318"/>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Depressive mood*</w:t>
            </w:r>
          </w:p>
        </w:tc>
        <w:tc>
          <w:tcPr>
            <w:tcW w:w="484" w:type="pct"/>
            <w:hideMark/>
          </w:tcPr>
          <w:p w14:paraId="4677E713"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0.24</w:t>
            </w:r>
          </w:p>
        </w:tc>
        <w:tc>
          <w:tcPr>
            <w:tcW w:w="485" w:type="pct"/>
            <w:hideMark/>
          </w:tcPr>
          <w:p w14:paraId="00E8AB3C"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0.08</w:t>
            </w:r>
          </w:p>
        </w:tc>
        <w:tc>
          <w:tcPr>
            <w:tcW w:w="485" w:type="pct"/>
            <w:hideMark/>
          </w:tcPr>
          <w:p w14:paraId="78FDBC6A"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.17</w:t>
            </w:r>
          </w:p>
        </w:tc>
        <w:tc>
          <w:tcPr>
            <w:tcW w:w="485" w:type="pct"/>
            <w:hideMark/>
          </w:tcPr>
          <w:p w14:paraId="39322160"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2.97</w:t>
            </w:r>
          </w:p>
        </w:tc>
        <w:tc>
          <w:tcPr>
            <w:tcW w:w="484" w:type="pct"/>
            <w:hideMark/>
          </w:tcPr>
          <w:p w14:paraId="5337306C"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.003</w:t>
            </w:r>
          </w:p>
        </w:tc>
      </w:tr>
      <w:tr w:rsidR="00B33B19" w14:paraId="49182995" w14:textId="77777777" w:rsidTr="000433D4">
        <w:trPr>
          <w:trHeight w:val="414"/>
        </w:trPr>
        <w:tc>
          <w:tcPr>
            <w:tcW w:w="2577" w:type="pct"/>
            <w:hideMark/>
          </w:tcPr>
          <w:p w14:paraId="2A3AAE1E" w14:textId="77777777" w:rsidR="00B33B19" w:rsidRDefault="00B33B19" w:rsidP="00DA71AE">
            <w:pPr>
              <w:spacing w:line="312" w:lineRule="auto"/>
              <w:ind w:firstLine="318"/>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Self-esteem</w:t>
            </w:r>
          </w:p>
        </w:tc>
        <w:tc>
          <w:tcPr>
            <w:tcW w:w="484" w:type="pct"/>
            <w:hideMark/>
          </w:tcPr>
          <w:p w14:paraId="28367B08"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0.07</w:t>
            </w:r>
          </w:p>
        </w:tc>
        <w:tc>
          <w:tcPr>
            <w:tcW w:w="485" w:type="pct"/>
            <w:hideMark/>
          </w:tcPr>
          <w:p w14:paraId="4D1ABC58"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0.10</w:t>
            </w:r>
          </w:p>
        </w:tc>
        <w:tc>
          <w:tcPr>
            <w:tcW w:w="485" w:type="pct"/>
            <w:hideMark/>
          </w:tcPr>
          <w:p w14:paraId="15B85F07"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.04</w:t>
            </w:r>
          </w:p>
        </w:tc>
        <w:tc>
          <w:tcPr>
            <w:tcW w:w="485" w:type="pct"/>
            <w:hideMark/>
          </w:tcPr>
          <w:p w14:paraId="5D2247F6"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0.65</w:t>
            </w:r>
          </w:p>
        </w:tc>
        <w:tc>
          <w:tcPr>
            <w:tcW w:w="484" w:type="pct"/>
            <w:hideMark/>
          </w:tcPr>
          <w:p w14:paraId="072F9FF5"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.514</w:t>
            </w:r>
          </w:p>
        </w:tc>
      </w:tr>
      <w:tr w:rsidR="00B33B19" w14:paraId="3EB6B9EE" w14:textId="77777777" w:rsidTr="000433D4">
        <w:trPr>
          <w:trHeight w:val="414"/>
        </w:trPr>
        <w:tc>
          <w:tcPr>
            <w:tcW w:w="2577" w:type="pct"/>
            <w:hideMark/>
          </w:tcPr>
          <w:p w14:paraId="3F002015" w14:textId="77777777" w:rsidR="00B33B19" w:rsidRDefault="00B33B19" w:rsidP="00DA71AE">
            <w:pPr>
              <w:spacing w:line="312" w:lineRule="auto"/>
              <w:ind w:firstLine="318"/>
              <w:jc w:val="both"/>
              <w:rPr>
                <w:rFonts w:ascii="Times New Roman" w:eastAsia="Calibri" w:hAnsi="Times New Roman" w:cs="Times New Roman"/>
                <w:b/>
                <w:sz w:val="24"/>
                <w:szCs w:val="24"/>
                <w:lang w:val="en-GB"/>
              </w:rPr>
            </w:pPr>
            <w:r>
              <w:rPr>
                <w:rFonts w:ascii="Times New Roman" w:eastAsia="Calibri" w:hAnsi="Times New Roman" w:cs="Times New Roman"/>
                <w:sz w:val="24"/>
                <w:szCs w:val="24"/>
                <w:lang w:val="en-GB"/>
              </w:rPr>
              <w:t>Fear of negative evaluation*</w:t>
            </w:r>
          </w:p>
        </w:tc>
        <w:tc>
          <w:tcPr>
            <w:tcW w:w="484" w:type="pct"/>
            <w:hideMark/>
          </w:tcPr>
          <w:p w14:paraId="02DB8F23"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0.26</w:t>
            </w:r>
          </w:p>
        </w:tc>
        <w:tc>
          <w:tcPr>
            <w:tcW w:w="485" w:type="pct"/>
            <w:hideMark/>
          </w:tcPr>
          <w:p w14:paraId="3C0EEC76"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0.07</w:t>
            </w:r>
          </w:p>
        </w:tc>
        <w:tc>
          <w:tcPr>
            <w:tcW w:w="485" w:type="pct"/>
            <w:hideMark/>
          </w:tcPr>
          <w:p w14:paraId="23922DEF"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.28</w:t>
            </w:r>
          </w:p>
        </w:tc>
        <w:tc>
          <w:tcPr>
            <w:tcW w:w="485" w:type="pct"/>
            <w:hideMark/>
          </w:tcPr>
          <w:p w14:paraId="39F8E3BF"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3.96</w:t>
            </w:r>
          </w:p>
        </w:tc>
        <w:tc>
          <w:tcPr>
            <w:tcW w:w="484" w:type="pct"/>
            <w:hideMark/>
          </w:tcPr>
          <w:p w14:paraId="1C45D986"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&lt; .001</w:t>
            </w:r>
          </w:p>
        </w:tc>
      </w:tr>
      <w:tr w:rsidR="00B33B19" w14:paraId="6171FA68" w14:textId="77777777" w:rsidTr="000433D4">
        <w:trPr>
          <w:trHeight w:val="414"/>
        </w:trPr>
        <w:tc>
          <w:tcPr>
            <w:tcW w:w="2577" w:type="pct"/>
            <w:tcBorders>
              <w:top w:val="nil"/>
              <w:left w:val="nil"/>
              <w:bottom w:val="single" w:sz="4" w:space="0" w:color="auto"/>
              <w:right w:val="nil"/>
            </w:tcBorders>
            <w:hideMark/>
          </w:tcPr>
          <w:p w14:paraId="0307A78C" w14:textId="77777777" w:rsidR="00B33B19" w:rsidRDefault="00B33B19" w:rsidP="00DA71AE">
            <w:pPr>
              <w:spacing w:line="312" w:lineRule="auto"/>
              <w:ind w:firstLine="318"/>
              <w:jc w:val="both"/>
              <w:rPr>
                <w:rFonts w:ascii="Times New Roman" w:eastAsia="Calibri" w:hAnsi="Times New Roman" w:cs="Times New Roman"/>
                <w:b/>
                <w:sz w:val="24"/>
                <w:szCs w:val="24"/>
                <w:lang w:val="en-GB"/>
              </w:rPr>
            </w:pPr>
            <w:r>
              <w:rPr>
                <w:rFonts w:ascii="Times New Roman" w:eastAsia="Calibri" w:hAnsi="Times New Roman" w:cs="Times New Roman"/>
                <w:sz w:val="24"/>
                <w:szCs w:val="24"/>
                <w:lang w:val="en-GB"/>
              </w:rPr>
              <w:t>Social anxiety in general</w:t>
            </w:r>
          </w:p>
        </w:tc>
        <w:tc>
          <w:tcPr>
            <w:tcW w:w="484" w:type="pct"/>
            <w:tcBorders>
              <w:top w:val="nil"/>
              <w:left w:val="nil"/>
              <w:bottom w:val="single" w:sz="4" w:space="0" w:color="auto"/>
              <w:right w:val="nil"/>
            </w:tcBorders>
            <w:hideMark/>
          </w:tcPr>
          <w:p w14:paraId="57B34F4B"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0.37</w:t>
            </w:r>
          </w:p>
        </w:tc>
        <w:tc>
          <w:tcPr>
            <w:tcW w:w="485" w:type="pct"/>
            <w:tcBorders>
              <w:top w:val="nil"/>
              <w:left w:val="nil"/>
              <w:bottom w:val="single" w:sz="4" w:space="0" w:color="auto"/>
              <w:right w:val="nil"/>
            </w:tcBorders>
            <w:hideMark/>
          </w:tcPr>
          <w:p w14:paraId="14F5DB40" w14:textId="77777777" w:rsidR="00B33B19" w:rsidRDefault="00B33B19" w:rsidP="00DA71AE">
            <w:pPr>
              <w:tabs>
                <w:tab w:val="left" w:pos="601"/>
              </w:tabs>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0.16</w:t>
            </w:r>
          </w:p>
        </w:tc>
        <w:tc>
          <w:tcPr>
            <w:tcW w:w="485" w:type="pct"/>
            <w:tcBorders>
              <w:top w:val="nil"/>
              <w:left w:val="nil"/>
              <w:bottom w:val="single" w:sz="4" w:space="0" w:color="auto"/>
              <w:right w:val="nil"/>
            </w:tcBorders>
            <w:hideMark/>
          </w:tcPr>
          <w:p w14:paraId="36E8D90D"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.16</w:t>
            </w:r>
          </w:p>
        </w:tc>
        <w:tc>
          <w:tcPr>
            <w:tcW w:w="485" w:type="pct"/>
            <w:tcBorders>
              <w:top w:val="nil"/>
              <w:left w:val="nil"/>
              <w:bottom w:val="single" w:sz="4" w:space="0" w:color="auto"/>
              <w:right w:val="nil"/>
            </w:tcBorders>
            <w:hideMark/>
          </w:tcPr>
          <w:p w14:paraId="1DDBA769"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2.40</w:t>
            </w:r>
          </w:p>
        </w:tc>
        <w:tc>
          <w:tcPr>
            <w:tcW w:w="484" w:type="pct"/>
            <w:tcBorders>
              <w:top w:val="nil"/>
              <w:left w:val="nil"/>
              <w:bottom w:val="single" w:sz="4" w:space="0" w:color="auto"/>
              <w:right w:val="nil"/>
            </w:tcBorders>
            <w:hideMark/>
          </w:tcPr>
          <w:p w14:paraId="0EB218E6" w14:textId="77777777" w:rsidR="00B33B19" w:rsidRDefault="00B33B19" w:rsidP="00DA71AE">
            <w:pPr>
              <w:spacing w:line="312"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.017</w:t>
            </w:r>
          </w:p>
        </w:tc>
      </w:tr>
      <w:tr w:rsidR="00B33B19" w:rsidRPr="00703C65" w14:paraId="5DA5C40A" w14:textId="77777777" w:rsidTr="000433D4">
        <w:trPr>
          <w:trHeight w:val="414"/>
        </w:trPr>
        <w:tc>
          <w:tcPr>
            <w:tcW w:w="5000" w:type="pct"/>
            <w:gridSpan w:val="6"/>
            <w:tcBorders>
              <w:top w:val="single" w:sz="4" w:space="0" w:color="auto"/>
              <w:left w:val="nil"/>
            </w:tcBorders>
          </w:tcPr>
          <w:p w14:paraId="6CA0533A" w14:textId="77777777" w:rsidR="00B33B19" w:rsidRDefault="00B33B19" w:rsidP="00DA71AE">
            <w:pPr>
              <w:spacing w:line="312" w:lineRule="auto"/>
              <w:rPr>
                <w:rFonts w:ascii="Times New Roman" w:eastAsia="Calibri" w:hAnsi="Times New Roman" w:cs="Times New Roman"/>
                <w:sz w:val="24"/>
                <w:szCs w:val="24"/>
                <w:lang w:val="en-GB"/>
              </w:rPr>
            </w:pPr>
            <w:r>
              <w:rPr>
                <w:rFonts w:ascii="Times New Roman" w:hAnsi="Times New Roman" w:cs="Times New Roman"/>
                <w:bCs/>
                <w:i/>
                <w:iCs/>
                <w:sz w:val="20"/>
                <w:szCs w:val="20"/>
                <w:lang w:val="en-GB"/>
              </w:rPr>
              <w:t xml:space="preserve">Note. </w:t>
            </w:r>
            <w:r>
              <w:rPr>
                <w:rFonts w:ascii="Times New Roman" w:hAnsi="Times New Roman" w:cs="Times New Roman"/>
                <w:bCs/>
                <w:sz w:val="20"/>
                <w:szCs w:val="20"/>
                <w:lang w:val="en-GB"/>
              </w:rPr>
              <w:t>* Significant predictor in the model.</w:t>
            </w:r>
          </w:p>
        </w:tc>
      </w:tr>
    </w:tbl>
    <w:p w14:paraId="3B5EAA18" w14:textId="77777777" w:rsidR="00B33B19" w:rsidRPr="000D5F47" w:rsidRDefault="00B33B19" w:rsidP="00DA71AE">
      <w:pPr>
        <w:spacing w:line="312" w:lineRule="auto"/>
        <w:rPr>
          <w:lang w:val="en-GB"/>
        </w:rPr>
      </w:pPr>
    </w:p>
    <w:sectPr w:rsidR="00B33B19" w:rsidRPr="000D5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C3C8C"/>
    <w:multiLevelType w:val="hybridMultilevel"/>
    <w:tmpl w:val="D18A1C9E"/>
    <w:lvl w:ilvl="0" w:tplc="5D8E6B5E">
      <w:start w:val="1"/>
      <w:numFmt w:val="upperLetter"/>
      <w:lvlText w:val="%1."/>
      <w:lvlJc w:val="left"/>
      <w:pPr>
        <w:ind w:left="360" w:hanging="360"/>
      </w:pPr>
      <w:rPr>
        <w:rFonts w:ascii="Times New Roman" w:eastAsia="Arial" w:hAnsi="Times New Roma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D7"/>
    <w:rsid w:val="00034687"/>
    <w:rsid w:val="000812C0"/>
    <w:rsid w:val="000D5F47"/>
    <w:rsid w:val="000F056C"/>
    <w:rsid w:val="000F5C85"/>
    <w:rsid w:val="002810E5"/>
    <w:rsid w:val="002E501C"/>
    <w:rsid w:val="002F527C"/>
    <w:rsid w:val="00385793"/>
    <w:rsid w:val="00520513"/>
    <w:rsid w:val="005F5085"/>
    <w:rsid w:val="006A5E7F"/>
    <w:rsid w:val="007C3258"/>
    <w:rsid w:val="007F6E4E"/>
    <w:rsid w:val="00937E5C"/>
    <w:rsid w:val="00977388"/>
    <w:rsid w:val="009F21E5"/>
    <w:rsid w:val="00A251EB"/>
    <w:rsid w:val="00AF27D7"/>
    <w:rsid w:val="00B33B19"/>
    <w:rsid w:val="00C904D4"/>
    <w:rsid w:val="00C90501"/>
    <w:rsid w:val="00C97100"/>
    <w:rsid w:val="00D3759F"/>
    <w:rsid w:val="00DA71AE"/>
    <w:rsid w:val="00F135C4"/>
    <w:rsid w:val="00F71EC6"/>
    <w:rsid w:val="00FC70C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96EBD"/>
  <w15:chartTrackingRefBased/>
  <w15:docId w15:val="{612FD8CA-E038-49E8-AE3D-FF025ED2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7D7"/>
    <w:pPr>
      <w:spacing w:after="0" w:line="276" w:lineRule="auto"/>
    </w:pPr>
    <w:rPr>
      <w:rFonts w:ascii="Arial" w:eastAsia="Arial" w:hAnsi="Arial" w:cs="Arial"/>
      <w:lang w:val="en"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5C4"/>
    <w:pPr>
      <w:ind w:left="720"/>
      <w:contextualSpacing/>
    </w:pPr>
  </w:style>
  <w:style w:type="table" w:customStyle="1" w:styleId="TableGrid1">
    <w:name w:val="Table Grid1"/>
    <w:basedOn w:val="TableNormal"/>
    <w:uiPriority w:val="59"/>
    <w:rsid w:val="006A5E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3B19"/>
    <w:rPr>
      <w:color w:val="808080"/>
    </w:rPr>
  </w:style>
  <w:style w:type="paragraph" w:styleId="BalloonText">
    <w:name w:val="Balloon Text"/>
    <w:basedOn w:val="Normal"/>
    <w:link w:val="BalloonTextChar"/>
    <w:uiPriority w:val="99"/>
    <w:semiHidden/>
    <w:unhideWhenUsed/>
    <w:rsid w:val="00C904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4D4"/>
    <w:rPr>
      <w:rFonts w:ascii="Segoe UI" w:eastAsia="Arial" w:hAnsi="Segoe UI" w:cs="Segoe UI"/>
      <w:sz w:val="18"/>
      <w:szCs w:val="18"/>
      <w:lang w:val="en"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1140739-6F61-43B8-8C27-E864970DFB37}"/>
      </w:docPartPr>
      <w:docPartBody>
        <w:p w:rsidR="003958E5" w:rsidRDefault="00C13F59">
          <w:r w:rsidRPr="008F7A77">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59"/>
    <w:rsid w:val="003958E5"/>
    <w:rsid w:val="00C13F5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F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0D342C-95DE-4301-A148-1A1A13072082}">
  <we:reference id="wa104382081" version="1.28.0.0" store="nl-NL" storeType="OMEX"/>
  <we:alternateReferences>
    <we:reference id="wa104382081" version="1.28.0.0" store="nl-NL" storeType="OMEX"/>
  </we:alternateReferences>
  <we:properties>
    <we:property name="MENDELEY_CITATIONS" value="[{&quot;citationID&quot;:&quot;MENDELEY_CITATION_53f1b34c-6899-463b-b0aa-fd5200a74baa&quot;,&quot;citationItems&quot;:[{&quot;id&quot;:&quot;ea8784b9-54cd-3506-8266-9c7fe68394bf&quot;,&quot;itemData&quot;:{&quot;DOI&quot;:&quot;10.1023/A:1026359105456&quot;,&quot;ISSN&quot;:&quot;01475916&quot;,&quot;abstract&quot;:&quot;Interpretation bias, the tendency to interpret ambiguous situations in a positive or negative fashion, has been implicated in the maintenance of social anxiety. To examine this hypothesis, off-line interpretations of ambiguous social and nonsocial situations were examined separately for positive and negative bias in a sample of 102 participants who represented a continuum of social anxiety ranging from low to high anxiety. A modest correlation was found between positive and negative social interpretation biases suggesting that negative and positive interpretation bias do not lie on opposite ends of a single continuum. Negative interpretation bias for social situations was positively related to social anxiety, but not to general negative affect. In contrast, positive social interpretation bias was negatively related to general negative affect, and to a lesser extent, to social anxiety. We discuss the implication of these findings for the methodology and interpretations of previous findings as well as for general theories of social anxiety and its disorders.&quot;,&quot;author&quot;:[{&quot;dropping-particle&quot;:&quot;&quot;,&quot;family&quot;:&quot;Huppert&quot;,&quot;given&quot;:&quot;Jonathan D.&quot;,&quot;non-dropping-particle&quot;:&quot;&quot;,&quot;parse-names&quot;:false,&quot;suffix&quot;:&quot;&quot;},{&quot;dropping-particle&quot;:&quot;&quot;,&quot;family&quot;:&quot;Foa&quot;,&quot;given&quot;:&quot;Edna B.&quot;,&quot;non-dropping-particle&quot;:&quot;&quot;,&quot;parse-names&quot;:false,&quot;suffix&quot;:&quot;&quot;},{&quot;dropping-particle&quot;:&quot;&quot;,&quot;family&quot;:&quot;Furr&quot;,&quot;given&quot;:&quot;Jami M.&quot;,&quot;non-dropping-particle&quot;:&quot;&quot;,&quot;parse-names&quot;:false,&quot;suffix&quot;:&quot;&quot;},{&quot;dropping-particle&quot;:&quot;&quot;,&quot;family&quot;:&quot;Filip&quot;,&quot;given&quot;:&quot;Jennifer C.&quot;,&quot;non-dropping-particle&quot;:&quot;&quot;,&quot;parse-names&quot;:false,&quot;suffix&quot;:&quot;&quot;},{&quot;dropping-particle&quot;:&quot;&quot;,&quot;family&quot;:&quot;Mathews&quot;,&quot;given&quot;:&quot;Andrew&quot;,&quot;non-dropping-particle&quot;:&quot;&quot;,&quot;parse-names&quot;:false,&quot;suffix&quot;:&quot;&quot;}],&quot;container-title&quot;:&quot;Cognitive Therapy and Research&quot;,&quot;id&quot;:&quot;ea8784b9-54cd-3506-8266-9c7fe68394bf&quot;,&quot;issue&quot;:&quot;5&quot;,&quot;issued&quot;:{&quot;date-parts&quot;:[[&quot;2003&quot;]]},&quot;page&quot;:&quot;569-577&quot;,&quot;title&quot;:&quot;Interpretation bias in social anxiety: A dimensional perspective&quot;,&quot;type&quot;:&quot;article-journal&quot;,&quot;volume&quot;:&quot;27&quot;},&quot;uris&quot;:[&quot;http://www.mendeley.com/documents/?uuid=47c3052e-2b17-4e4a-82dc-dc4d248f7d30&quot;],&quot;isTemporary&quot;:false,&quot;legacyDesktopId&quot;:&quot;47c3052e-2b17-4e4a-82dc-dc4d248f7d30&quot;},{&quot;id&quot;:&quot;7a5efad0-2c6f-3c86-97a1-435dea239076&quot;,&quot;itemData&quot;:{&quot;DOI&quot;:&quot;10.1080/16506073.2012.662655&quot;,&quot;ISBN&quot;:&quot;6192293740&quot;,&quot;ISSN&quot;:&quot;16506073&quot;,&quot;PMID&quot;:&quot;22545788&quot;,&quot;abstract&quot;:&quot;Cognitive models of social anxiety posit that recurrent interpretation of ambiguous information as threatening maintains symptoms (e.g. Clark &amp; Wells, 1995, pp. 69-93, Social phobia: Diagnosis, assessment, and treatment. New York: Guilford Press; Rapee &amp; Heimberg, 1997, pp. 741- 756, Behavior Research and Therapy, 35). However, biased interpretation may also be represented as a failure to make a benign interpretation of the ambiguous event. Furthermore, interpretation bias can be characterized by both an online (automatic) component and an offline (effortful) component (Hirsch &amp; Clark, 2004, pp. 799-825, Clinical Psychology Review, 24). To measure both benign and threat biases, as well as examine the effect of social anxiety on offline versus online interpretations, Beard and Amir (2009, pp. 1135-1141, Behaviour Research and Therapy, 46) developed the Word Sentence Association Paradigm (WSAP). In the current study, we administered the WSAP to a group of participants diagnosed with social anxiety disorder (SAD) as well as to a group of nonanxious control (NAC) participants. We found that participants with SAD demonstrated a lack of benign online bias, but not an online threat bias when compared to NACs. However, when examining offline biases, SAD patients endorsed social threat interpretations and rejected benign social interpretations to a greater degree than non-anxious individuals. Our results, when taken together, clearly implicate the role of reduced bias toward benign information in SAD. © 2012 Swedish Association for Behaviour Therapy.&quot;,&quot;author&quot;:[{&quot;dropping-particle&quot;:&quot;&quot;,&quot;family&quot;:&quot;Amir&quot;,&quot;given&quot;:&quot;Nader&quot;,&quot;non-dropping-particle&quot;:&quot;&quot;,&quot;parse-names&quot;:false,&quot;suffix&quot;:&quot;&quot;},{&quot;dropping-particle&quot;:&quot;&quot;,&quot;family&quot;:&quot;Prouvost&quot;,&quot;given&quot;:&quot;Caroline&quot;,&quot;non-dropping-particle&quot;:&quot;&quot;,&quot;parse-names&quot;:false,&quot;suffix&quot;:&quot;&quot;},{&quot;dropping-particle&quot;:&quot;&quot;,&quot;family&quot;:&quot;Kuckertz&quot;,&quot;given&quot;:&quot;Jennie M.&quot;,&quot;non-dropping-particle&quot;:&quot;&quot;,&quot;parse-names&quot;:false,&quot;suffix&quot;:&quot;&quot;}],&quot;container-title&quot;:&quot;Cognitive Behaviour Therapy&quot;,&quot;id&quot;:&quot;7a5efad0-2c6f-3c86-97a1-435dea239076&quot;,&quot;issue&quot;:&quot;2&quot;,&quot;issued&quot;:{&quot;date-parts&quot;:[[&quot;2012&quot;]]},&quot;page&quot;:&quot;119-129&quot;,&quot;title&quot;:&quot;Lack of a benign interpretation bias in social anxiety disorder&quot;,&quot;type&quot;:&quot;article-journal&quot;,&quot;volume&quot;:&quot;41&quot;},&quot;uris&quot;:[&quot;http://www.mendeley.com/documents/?uuid=f608a16d-66cf-40de-9620-c9f1b003c019&quot;],&quot;isTemporary&quot;:false,&quot;legacyDesktopId&quot;:&quot;f608a16d-66cf-40de-9620-c9f1b003c019&quot;},{&quot;id&quot;:&quot;827118e9-526d-3f5b-8ab4-11a56fc4e982&quot;,&quot;itemData&quot;:{&quot;DOI&quot;:&quot;10.1080/02699931.2019.1682973&quot;,&quot;ISSN&quot;:&quot;14640600&quot;,&quot;PMID&quot;:&quot;31650889&quot;,&quot;abstract&quot;:&quot;The tendency for individuals to interpret ambiguous information in a threatening way is theorised to maintain anxiety disorders. Recent findings suggest that positive and negative interpretation biases may have unique effects. This study tested the relationships between threat and benign biases with state and trait anxiety and quality of life, and whether individual differences moderate these relationships. N = 699 individuals with elevated trait anxiety symptoms completed web-based measures of interpretation bias, trait anxiety, state anxiety, and quality of life. Results demonstrated that threat interpretations predicted state anxiety, trait anxiety, and quality of life. Benign interpretations also predicted quality of life. However, benign interpretations only weakly (or not at all) predicted state and trait anxiety. Individual differences (e.g. gender, race, ethnicity, age) did not moderate findings. Results emphasise the need to consider benign and threat biases separately, both in cognitive models of anxiety and experimental designs.&quot;,&quot;author&quot;:[{&quot;dropping-particle&quot;:&quot;&quot;,&quot;family&quot;:&quot;Steinman&quot;,&quot;given&quot;:&quot;Shari A.&quot;,&quot;non-dropping-particle&quot;:&quot;&quot;,&quot;parse-names&quot;:false,&quot;suffix&quot;:&quot;&quot;},{&quot;dropping-particle&quot;:&quot;&quot;,&quot;family&quot;:&quot;Portnow&quot;,&quot;given&quot;:&quot;Sam&quot;,&quot;non-dropping-particle&quot;:&quot;&quot;,&quot;parse-names&quot;:false,&quot;suffix&quot;:&quot;&quot;},{&quot;dropping-particle&quot;:&quot;&quot;,&quot;family&quot;:&quot;Billingsley&quot;,&quot;given&quot;:&quot;Amber L.&quot;,&quot;non-dropping-particle&quot;:&quot;&quot;,&quot;parse-names&quot;:false,&quot;suffix&quot;:&quot;&quot;},{&quot;dropping-particle&quot;:&quot;&quot;,&quot;family&quot;:&quot;Zhang&quot;,&quot;given&quot;:&quot;Diheng&quot;,&quot;non-dropping-particle&quot;:&quot;&quot;,&quot;parse-names&quot;:false,&quot;suffix&quot;:&quot;&quot;},{&quot;dropping-particle&quot;:&quot;&quot;,&quot;family&quot;:&quot;Teachman&quot;,&quot;given&quot;:&quot;Bethany A.&quot;,&quot;non-dropping-particle&quot;:&quot;&quot;,&quot;parse-names&quot;:false,&quot;suffix&quot;:&quot;&quot;}],&quot;container-title&quot;:&quot;Cognition and Emotion&quot;,&quot;id&quot;:&quot;827118e9-526d-3f5b-8ab4-11a56fc4e982&quot;,&quot;issue&quot;:&quot;4&quot;,&quot;issued&quot;:{&quot;date-parts&quot;:[[&quot;2020&quot;]]},&quot;page&quot;:&quot;783-792&quot;,&quot;publisher&quot;:&quot;Taylor &amp; Francis&quot;,&quot;title&quot;:&quot;Threat and benign interpretation bias might not be a unidimensional construct&quot;,&quot;type&quot;:&quot;article-journal&quot;,&quot;volume&quot;:&quot;34&quot;},&quot;uris&quot;:[&quot;http://www.mendeley.com/documents/?uuid=101c546a-e7be-40c9-ac07-bf1854819dcd&quot;],&quot;isTemporary&quot;:false,&quot;legacyDesktopId&quot;:&quot;101c546a-e7be-40c9-ac07-bf1854819dcd&quot;}],&quot;properties&quot;:{&quot;noteIndex&quot;:0},&quot;isEdited&quot;:false,&quot;manualOverride&quot;:{&quot;citeprocText&quot;:&quot;(Amir et al., 2012; Huppert et al., 2003; Steinman et al., 2020)&quot;,&quot;isManuallyOverridden&quot;:false,&quot;manualOverrideText&quot;:&quot;&quot;},&quot;citationTag&quot;:&quot;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&quot;},{&quot;citationID&quot;:&quot;MENDELEY_CITATION_17854257-3455-47ef-bca9-1b1b06233631&quot;,&quot;citationItems&quot;:[{&quot;id&quot;:&quot;ea8784b9-54cd-3506-8266-9c7fe68394bf&quot;,&quot;itemData&quot;:{&quot;DOI&quot;:&quot;10.1023/A:1026359105456&quot;,&quot;ISSN&quot;:&quot;01475916&quot;,&quot;abstract&quot;:&quot;Interpretation bias, the tendency to interpret ambiguous situations in a positive or negative fashion, has been implicated in the maintenance of social anxiety. To examine this hypothesis, off-line interpretations of ambiguous social and nonsocial situations were examined separately for positive and negative bias in a sample of 102 participants who represented a continuum of social anxiety ranging from low to high anxiety. A modest correlation was found between positive and negative social interpretation biases suggesting that negative and positive interpretation bias do not lie on opposite ends of a single continuum. Negative interpretation bias for social situations was positively related to social anxiety, but not to general negative affect. In contrast, positive social interpretation bias was negatively related to general negative affect, and to a lesser extent, to social anxiety. We discuss the implication of these findings for the methodology and interpretations of previous findings as well as for general theories of social anxiety and its disorders.&quot;,&quot;author&quot;:[{&quot;dropping-particle&quot;:&quot;&quot;,&quot;family&quot;:&quot;Huppert&quot;,&quot;given&quot;:&quot;Jonathan D.&quot;,&quot;non-dropping-particle&quot;:&quot;&quot;,&quot;parse-names&quot;:false,&quot;suffix&quot;:&quot;&quot;},{&quot;dropping-particle&quot;:&quot;&quot;,&quot;family&quot;:&quot;Foa&quot;,&quot;given&quot;:&quot;Edna B.&quot;,&quot;non-dropping-particle&quot;:&quot;&quot;,&quot;parse-names&quot;:false,&quot;suffix&quot;:&quot;&quot;},{&quot;dropping-particle&quot;:&quot;&quot;,&quot;family&quot;:&quot;Furr&quot;,&quot;given&quot;:&quot;Jami M.&quot;,&quot;non-dropping-particle&quot;:&quot;&quot;,&quot;parse-names&quot;:false,&quot;suffix&quot;:&quot;&quot;},{&quot;dropping-particle&quot;:&quot;&quot;,&quot;family&quot;:&quot;Filip&quot;,&quot;given&quot;:&quot;Jennifer C.&quot;,&quot;non-dropping-particle&quot;:&quot;&quot;,&quot;parse-names&quot;:false,&quot;suffix&quot;:&quot;&quot;},{&quot;dropping-particle&quot;:&quot;&quot;,&quot;family&quot;:&quot;Mathews&quot;,&quot;given&quot;:&quot;Andrew&quot;,&quot;non-dropping-particle&quot;:&quot;&quot;,&quot;parse-names&quot;:false,&quot;suffix&quot;:&quot;&quot;}],&quot;container-title&quot;:&quot;Cognitive Therapy and Research&quot;,&quot;id&quot;:&quot;ea8784b9-54cd-3506-8266-9c7fe68394bf&quot;,&quot;issue&quot;:&quot;5&quot;,&quot;issued&quot;:{&quot;date-parts&quot;:[[&quot;2003&quot;]]},&quot;page&quot;:&quot;569-577&quot;,&quot;title&quot;:&quot;Interpretation bias in social anxiety: A dimensional perspective&quot;,&quot;type&quot;:&quot;article-journal&quot;,&quot;volume&quot;:&quot;27&quot;},&quot;uris&quot;:[&quot;http://www.mendeley.com/documents/?uuid=47c3052e-2b17-4e4a-82dc-dc4d248f7d30&quot;],&quot;isTemporary&quot;:false,&quot;legacyDesktopId&quot;:&quot;47c3052e-2b17-4e4a-82dc-dc4d248f7d30&quot;},{&quot;id&quot;:&quot;7a5efad0-2c6f-3c86-97a1-435dea239076&quot;,&quot;itemData&quot;:{&quot;DOI&quot;:&quot;10.1080/16506073.2012.662655&quot;,&quot;ISBN&quot;:&quot;6192293740&quot;,&quot;ISSN&quot;:&quot;16506073&quot;,&quot;PMID&quot;:&quot;22545788&quot;,&quot;abstract&quot;:&quot;Cognitive models of social anxiety posit that recurrent interpretation of ambiguous information as threatening maintains symptoms (e.g. Clark &amp; Wells, 1995, pp. 69-93, Social phobia: Diagnosis, assessment, and treatment. New York: Guilford Press; Rapee &amp; Heimberg, 1997, pp. 741- 756, Behavior Research and Therapy, 35). However, biased interpretation may also be represented as a failure to make a benign interpretation of the ambiguous event. Furthermore, interpretation bias can be characterized by both an online (automatic) component and an offline (effortful) component (Hirsch &amp; Clark, 2004, pp. 799-825, Clinical Psychology Review, 24). To measure both benign and threat biases, as well as examine the effect of social anxiety on offline versus online interpretations, Beard and Amir (2009, pp. 1135-1141, Behaviour Research and Therapy, 46) developed the Word Sentence Association Paradigm (WSAP). In the current study, we administered the WSAP to a group of participants diagnosed with social anxiety disorder (SAD) as well as to a group of nonanxious control (NAC) participants. We found that participants with SAD demonstrated a lack of benign online bias, but not an online threat bias when compared to NACs. However, when examining offline biases, SAD patients endorsed social threat interpretations and rejected benign social interpretations to a greater degree than non-anxious individuals. Our results, when taken together, clearly implicate the role of reduced bias toward benign information in SAD. © 2012 Swedish Association for Behaviour Therapy.&quot;,&quot;author&quot;:[{&quot;dropping-particle&quot;:&quot;&quot;,&quot;family&quot;:&quot;Amir&quot;,&quot;given&quot;:&quot;Nader&quot;,&quot;non-dropping-particle&quot;:&quot;&quot;,&quot;parse-names&quot;:false,&quot;suffix&quot;:&quot;&quot;},{&quot;dropping-particle&quot;:&quot;&quot;,&quot;family&quot;:&quot;Prouvost&quot;,&quot;given&quot;:&quot;Caroline&quot;,&quot;non-dropping-particle&quot;:&quot;&quot;,&quot;parse-names&quot;:false,&quot;suffix&quot;:&quot;&quot;},{&quot;dropping-particle&quot;:&quot;&quot;,&quot;family&quot;:&quot;Kuckertz&quot;,&quot;given&quot;:&quot;Jennie M.&quot;,&quot;non-dropping-particle&quot;:&quot;&quot;,&quot;parse-names&quot;:false,&quot;suffix&quot;:&quot;&quot;}],&quot;container-title&quot;:&quot;Cognitive Behaviour Therapy&quot;,&quot;id&quot;:&quot;7a5efad0-2c6f-3c86-97a1-435dea239076&quot;,&quot;issue&quot;:&quot;2&quot;,&quot;issued&quot;:{&quot;date-parts&quot;:[[&quot;2012&quot;]]},&quot;page&quot;:&quot;119-129&quot;,&quot;title&quot;:&quot;Lack of a benign interpretation bias in social anxiety disorder&quot;,&quot;type&quot;:&quot;article-journal&quot;,&quot;volume&quot;:&quot;41&quot;},&quot;uris&quot;:[&quot;http://www.mendeley.com/documents/?uuid=f608a16d-66cf-40de-9620-c9f1b003c019&quot;],&quot;isTemporary&quot;:false,&quot;legacyDesktopId&quot;:&quot;f608a16d-66cf-40de-9620-c9f1b003c019&quot;},{&quot;id&quot;:&quot;827118e9-526d-3f5b-8ab4-11a56fc4e982&quot;,&quot;itemData&quot;:{&quot;DOI&quot;:&quot;10.1080/02699931.2019.1682973&quot;,&quot;ISSN&quot;:&quot;14640600&quot;,&quot;PMID&quot;:&quot;31650889&quot;,&quot;abstract&quot;:&quot;The tendency for individuals to interpret ambiguous information in a threatening way is theorised to maintain anxiety disorders. Recent findings suggest that positive and negative interpretation biases may have unique effects. This study tested the relationships between threat and benign biases with state and trait anxiety and quality of life, and whether individual differences moderate these relationships. N = 699 individuals with elevated trait anxiety symptoms completed web-based measures of interpretation bias, trait anxiety, state anxiety, and quality of life. Results demonstrated that threat interpretations predicted state anxiety, trait anxiety, and quality of life. Benign interpretations also predicted quality of life. However, benign interpretations only weakly (or not at all) predicted state and trait anxiety. Individual differences (e.g. gender, race, ethnicity, age) did not moderate findings. Results emphasise the need to consider benign and threat biases separately, both in cognitive models of anxiety and experimental designs.&quot;,&quot;author&quot;:[{&quot;dropping-particle&quot;:&quot;&quot;,&quot;family&quot;:&quot;Steinman&quot;,&quot;given&quot;:&quot;Shari A.&quot;,&quot;non-dropping-particle&quot;:&quot;&quot;,&quot;parse-names&quot;:false,&quot;suffix&quot;:&quot;&quot;},{&quot;dropping-particle&quot;:&quot;&quot;,&quot;family&quot;:&quot;Portnow&quot;,&quot;given&quot;:&quot;Sam&quot;,&quot;non-dropping-particle&quot;:&quot;&quot;,&quot;parse-names&quot;:false,&quot;suffix&quot;:&quot;&quot;},{&quot;dropping-particle&quot;:&quot;&quot;,&quot;family&quot;:&quot;Billingsley&quot;,&quot;given&quot;:&quot;Amber L.&quot;,&quot;non-dropping-particle&quot;:&quot;&quot;,&quot;parse-names&quot;:false,&quot;suffix&quot;:&quot;&quot;},{&quot;dropping-particle&quot;:&quot;&quot;,&quot;family&quot;:&quot;Zhang&quot;,&quot;given&quot;:&quot;Diheng&quot;,&quot;non-dropping-particle&quot;:&quot;&quot;,&quot;parse-names&quot;:false,&quot;suffix&quot;:&quot;&quot;},{&quot;dropping-particle&quot;:&quot;&quot;,&quot;family&quot;:&quot;Teachman&quot;,&quot;given&quot;:&quot;Bethany A.&quot;,&quot;non-dropping-particle&quot;:&quot;&quot;,&quot;parse-names&quot;:false,&quot;suffix&quot;:&quot;&quot;}],&quot;container-title&quot;:&quot;Cognition and Emotion&quot;,&quot;id&quot;:&quot;827118e9-526d-3f5b-8ab4-11a56fc4e982&quot;,&quot;issue&quot;:&quot;4&quot;,&quot;issued&quot;:{&quot;date-parts&quot;:[[&quot;2020&quot;]]},&quot;page&quot;:&quot;783-792&quot;,&quot;publisher&quot;:&quot;Taylor &amp; Francis&quot;,&quot;title&quot;:&quot;Threat and benign interpretation bias might not be a unidimensional construct&quot;,&quot;type&quot;:&quot;article-journal&quot;,&quot;volume&quot;:&quot;34&quot;},&quot;uris&quot;:[&quot;http://www.mendeley.com/documents/?uuid=101c546a-e7be-40c9-ac07-bf1854819dcd&quot;],&quot;isTemporary&quot;:false,&quot;legacyDesktopId&quot;:&quot;101c546a-e7be-40c9-ac07-bf1854819dcd&quot;}],&quot;properties&quot;:{&quot;noteIndex&quot;:0},&quot;isEdited&quot;:false,&quot;manualOverride&quot;:{&quot;citeprocText&quot;:&quot;(Amir et al., 2012; Huppert et al., 2003; Steinman et al., 2020)&quot;,&quot;isManuallyOverridden&quot;:false,&quot;manualOverrideText&quot;:&quot;&quot;},&quot;citationTag&quot;:&quot;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&quot;},{&quot;citationID&quot;:&quot;MENDELEY_CITATION_a91e2b1a-3731-4a85-9505-a7c39eb9168e&quot;,&quot;citationItems&quot;:[{&quot;id&quot;:&quot;bf73c967-375b-30f7-a7db-1d1e024051e5&quot;,&quot;itemData&quot;:{&quot;DOI&quot;:&quot;10.1016/j.jbtep.2015.09.009&quot;,&quot;ISSN&quot;:&quot;18737943&quot;,&quot;abstract&quot;:&quot;Objective We evaluated the utility of a novel, picture-based tool to measure how adolescents interpret and attribute cause to social exchanges and whether biases in these processes relate to social anxiety. Briefly presented ambiguous visual social scenes, each containing a photograph of the adolescent as the protagonist, were followed by three possible interpretations (positive, negative, neutral/unrelated) and two possible causal attributions (internal, external) to which participants responded. Method Ninety-five adolescents aged 14 to 17 recruited from mainstream schools, with varying levels of social anxiety rated the likelihood of positive, negative and unrelated interpretations before selecting the single interpretation they deemed as most likely. This was followed by a question prompting them to decide between an internal or external causal attribution for the interpreted event. Results Across scenarios, adolescents with higher levels of social anxiety rated negative interpretations as more likely and positive interpretations as less likely compared to lower socially anxious adolescents. Higher socially anxious adolescents were also more likely to select internal attributions to negative and less likely to select internal attributions for positive events than adolescents with lower levels of social anxiety. Conclusions Adolescents with higher social anxiety display cognitive biases in interpretation and attribution. This tool is suitable for measuring cognitive biases of complex visual-social cues in youth populations with social anxiety and simulates the demands of daily social experiences more closely. Limitations As we did not measure depressive symptoms, we cannot be sure that biases linked to social anxiety are not due to concurrent low mood.&quot;,&quot;author&quot;:[{&quot;dropping-particle&quot;:&quot;&quot;,&quot;family&quot;:&quot;Haller&quot;,&quot;given&quot;:&quot;Simone P.W.&quot;,&quot;non-dropping-particle&quot;:&quot;&quot;,&quot;parse-names&quot;:false,&quot;suffix&quot;:&quot;&quot;},{&quot;dropping-particle&quot;:&quot;&quot;,&quot;family&quot;:&quot;Raeder&quot;,&quot;given&quot;:&quot;Sophie M.&quot;,&quot;non-dropping-particle&quot;:&quot;&quot;,&quot;parse-names&quot;:false,&quot;suffix&quot;:&quot;&quot;},{&quot;dropping-particle&quot;:&quot;&quot;,&quot;family&quot;:&quot;Scerif&quot;,&quot;given&quot;:&quot;Gaia&quot;,&quot;non-dropping-particle&quot;:&quot;&quot;,&quot;parse-names&quot;:false,&quot;suffix&quot;:&quot;&quot;},{&quot;dropping-particle&quot;:&quot;&quot;,&quot;family&quot;:&quot;Cohen Kadosh&quot;,&quot;given&quot;:&quot;Kathrin&quot;,&quot;non-dropping-particle&quot;:&quot;&quot;,&quot;parse-names&quot;:false,&quot;suffix&quot;:&quot;&quot;},{&quot;dropping-particle&quot;:&quot;&quot;,&quot;family&quot;:&quot;Lau&quot;,&quot;given&quot;:&quot;Jennifer Y.F.&quot;,&quot;non-dropping-particle&quot;:&quot;&quot;,&quot;parse-names&quot;:false,&quot;suffix&quot;:&quot;&quot;}],&quot;container-title&quot;:&quot;Journal of Behavior Therapy and Experimental Psychiatry&quot;,&quot;id&quot;:&quot;bf73c967-375b-30f7-a7db-1d1e024051e5&quot;,&quot;issued&quot;:{&quot;date-parts&quot;:[[&quot;2016&quot;]]},&quot;page&quot;:&quot;250-256&quot;,&quot;publisher&quot;:&quot;Elsevier Ltd&quot;,&quot;title&quot;:&quot;Measuring online interpretations and attributions of social situations: Links with adolescent social anxiety&quot;,&quot;type&quot;:&quot;article-journal&quot;,&quot;volume&quot;:&quot;50&quot;},&quot;uris&quot;:[&quot;http://www.mendeley.com/documents/?uuid=ed882b01-9f46-4ec1-acf7-dd0748b4b577&quot;],&quot;isTemporary&quot;:false,&quot;legacyDesktopId&quot;:&quot;ed882b01-9f46-4ec1-acf7-dd0748b4b577&quot;},{&quot;id&quot;:&quot;7a5efad0-2c6f-3c86-97a1-435dea239076&quot;,&quot;itemData&quot;:{&quot;DOI&quot;:&quot;10.1080/16506073.2012.662655&quot;,&quot;ISBN&quot;:&quot;6192293740&quot;,&quot;ISSN&quot;:&quot;16506073&quot;,&quot;PMID&quot;:&quot;22545788&quot;,&quot;abstract&quot;:&quot;Cognitive models of social anxiety posit that recurrent interpretation of ambiguous information as threatening maintains symptoms (e.g. Clark &amp; Wells, 1995, pp. 69-93, Social phobia: Diagnosis, assessment, and treatment. New York: Guilford Press; Rapee &amp; Heimberg, 1997, pp. 741- 756, Behavior Research and Therapy, 35). However, biased interpretation may also be represented as a failure to make a benign interpretation of the ambiguous event. Furthermore, interpretation bias can be characterized by both an online (automatic) component and an offline (effortful) component (Hirsch &amp; Clark, 2004, pp. 799-825, Clinical Psychology Review, 24). To measure both benign and threat biases, as well as examine the effect of social anxiety on offline versus online interpretations, Beard and Amir (2009, pp. 1135-1141, Behaviour Research and Therapy, 46) developed the Word Sentence Association Paradigm (WSAP). In the current study, we administered the WSAP to a group of participants diagnosed with social anxiety disorder (SAD) as well as to a group of nonanxious control (NAC) participants. We found that participants with SAD demonstrated a lack of benign online bias, but not an online threat bias when compared to NACs. However, when examining offline biases, SAD patients endorsed social threat interpretations and rejected benign social interpretations to a greater degree than non-anxious individuals. Our results, when taken together, clearly implicate the role of reduced bias toward benign information in SAD. © 2012 Swedish Association for Behaviour Therapy.&quot;,&quot;author&quot;:[{&quot;dropping-particle&quot;:&quot;&quot;,&quot;family&quot;:&quot;Amir&quot;,&quot;given&quot;:&quot;Nader&quot;,&quot;non-dropping-particle&quot;:&quot;&quot;,&quot;parse-names&quot;:false,&quot;suffix&quot;:&quot;&quot;},{&quot;dropping-particle&quot;:&quot;&quot;,&quot;family&quot;:&quot;Prouvost&quot;,&quot;given&quot;:&quot;Caroline&quot;,&quot;non-dropping-particle&quot;:&quot;&quot;,&quot;parse-names&quot;:false,&quot;suffix&quot;:&quot;&quot;},{&quot;dropping-particle&quot;:&quot;&quot;,&quot;family&quot;:&quot;Kuckertz&quot;,&quot;given&quot;:&quot;Jennie M.&quot;,&quot;non-dropping-particle&quot;:&quot;&quot;,&quot;parse-names&quot;:false,&quot;suffix&quot;:&quot;&quot;}],&quot;container-title&quot;:&quot;Cognitive Behaviour Therapy&quot;,&quot;id&quot;:&quot;7a5efad0-2c6f-3c86-97a1-435dea239076&quot;,&quot;issue&quot;:&quot;2&quot;,&quot;issued&quot;:{&quot;date-parts&quot;:[[&quot;2012&quot;]]},&quot;page&quot;:&quot;119-129&quot;,&quot;title&quot;:&quot;Lack of a benign interpretation bias in social anxiety disorder&quot;,&quot;type&quot;:&quot;article-journal&quot;,&quot;volume&quot;:&quot;41&quot;},&quot;uris&quot;:[&quot;http://www.mendeley.com/documents/?uuid=f608a16d-66cf-40de-9620-c9f1b003c019&quot;],&quot;isTemporary&quot;:false,&quot;legacyDesktopId&quot;:&quot;f608a16d-66cf-40de-9620-c9f1b003c019&quot;}],&quot;properties&quot;:{&quot;noteIndex&quot;:0},&quot;isEdited&quot;:false,&quot;manualOverride&quot;:{&quot;citeprocText&quot;:&quot;(Amir et al., 2012; Haller et al., 2016)&quot;,&quot;isManuallyOverridden&quot;:false,&quot;manualOverrideText&quot;:&quot;&quot;},&quot;citationTag&quot;:&quot;MENDELEY_CITATION_v3_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&quot;},{&quot;citationID&quot;:&quot;MENDELEY_CITATION_b3723a1a-e059-4c6d-a294-330fa22c1368&quot;,&quot;citationItems&quot;:[{&quot;id&quot;:&quot;ea8784b9-54cd-3506-8266-9c7fe68394bf&quot;,&quot;itemData&quot;:{&quot;DOI&quot;:&quot;10.1023/A:1026359105456&quot;,&quot;ISSN&quot;:&quot;01475916&quot;,&quot;abstract&quot;:&quot;Interpretation bias, the tendency to interpret ambiguous situations in a positive or negative fashion, has been implicated in the maintenance of social anxiety. To examine this hypothesis, off-line interpretations of ambiguous social and nonsocial situations were examined separately for positive and negative bias in a sample of 102 participants who represented a continuum of social anxiety ranging from low to high anxiety. A modest correlation was found between positive and negative social interpretation biases suggesting that negative and positive interpretation bias do not lie on opposite ends of a single continuum. Negative interpretation bias for social situations was positively related to social anxiety, but not to general negative affect. In contrast, positive social interpretation bias was negatively related to general negative affect, and to a lesser extent, to social anxiety. We discuss the implication of these findings for the methodology and interpretations of previous findings as well as for general theories of social anxiety and its disorders.&quot;,&quot;author&quot;:[{&quot;dropping-particle&quot;:&quot;&quot;,&quot;family&quot;:&quot;Huppert&quot;,&quot;given&quot;:&quot;Jonathan D.&quot;,&quot;non-dropping-particle&quot;:&quot;&quot;,&quot;parse-names&quot;:false,&quot;suffix&quot;:&quot;&quot;},{&quot;dropping-particle&quot;:&quot;&quot;,&quot;family&quot;:&quot;Foa&quot;,&quot;given&quot;:&quot;Edna B.&quot;,&quot;non-dropping-particle&quot;:&quot;&quot;,&quot;parse-names&quot;:false,&quot;suffix&quot;:&quot;&quot;},{&quot;dropping-particle&quot;:&quot;&quot;,&quot;family&quot;:&quot;Furr&quot;,&quot;given&quot;:&quot;Jami M.&quot;,&quot;non-dropping-particle&quot;:&quot;&quot;,&quot;parse-names&quot;:false,&quot;suffix&quot;:&quot;&quot;},{&quot;dropping-particle&quot;:&quot;&quot;,&quot;family&quot;:&quot;Filip&quot;,&quot;given&quot;:&quot;Jennifer C.&quot;,&quot;non-dropping-particle&quot;:&quot;&quot;,&quot;parse-names&quot;:false,&quot;suffix&quot;:&quot;&quot;},{&quot;dropping-particle&quot;:&quot;&quot;,&quot;family&quot;:&quot;Mathews&quot;,&quot;given&quot;:&quot;Andrew&quot;,&quot;non-dropping-particle&quot;:&quot;&quot;,&quot;parse-names&quot;:false,&quot;suffix&quot;:&quot;&quot;}],&quot;container-title&quot;:&quot;Cognitive Therapy and Research&quot;,&quot;id&quot;:&quot;ea8784b9-54cd-3506-8266-9c7fe68394bf&quot;,&quot;issue&quot;:&quot;5&quot;,&quot;issued&quot;:{&quot;date-parts&quot;:[[&quot;2003&quot;]]},&quot;page&quot;:&quot;569-577&quot;,&quot;title&quot;:&quot;Interpretation bias in social anxiety: A dimensional perspective&quot;,&quot;type&quot;:&quot;article-journal&quot;,&quot;volume&quot;:&quot;27&quot;},&quot;uris&quot;:[&quot;http://www.mendeley.com/documents/?uuid=47c3052e-2b17-4e4a-82dc-dc4d248f7d30&quot;],&quot;isTemporary&quot;:false,&quot;legacyDesktopId&quot;:&quot;47c3052e-2b17-4e4a-82dc-dc4d248f7d30&quot;}],&quot;properties&quot;:{&quot;noteIndex&quot;:0},&quot;isEdited&quot;:false,&quot;manualOverride&quot;:{&quot;citeprocText&quot;:&quot;(Huppert et al., 2003)&quot;,&quot;isManuallyOverridden&quot;:false,&quot;manualOverrideText&quot;:&quot;&quot;},&quot;citationTag&quot;:&quot;MENDELEY_CITATION_v3_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&quot;},{&quot;citationID&quot;:&quot;MENDELEY_CITATION_00676fcf-21c0-4e06-89cd-3320f1b78a85&quot;,&quot;citationItems&quot;:[{&quot;id&quot;:&quot;99ebe481-64e2-3829-9ecc-e1043c531577&quot;,&quot;itemData&quot;:{&quot;DOI&quot;:&quot;10.1037/0021-843X.109.4.705&quot;,&quot;ISSN&quot;:&quot;0021843X&quot;,&quot;PMID&quot;:&quot;11195994&quot;,&quot;abstract&quot;:&quot;People with social phobia report anticipatory and retrospective judgments about social situations that appear consistent with a negative interpretative bias. However, it is not at all clear that biased interpretative inferences are made \&quot;on-line;\&quot; that is, at the time that ambiguous information is first encountered. In a previous study, volunteers who were anxious about interviews were found to lack the positive on-line inferential bias that was characteristic of nonanxious controls but also failed to show a bias favoring threatening inferences (C. R. Hirsch &amp; A. Mathews, 1997). This finding was confirmed in the present study, in which social phobic patients showed no evidence of making on-line emotional inferences, in contrast with socially nonanxious controls who were again clearly biased in favor of positive inferences. The authors concluded that nonanxious individuals are characterized by a benign on-line inferential bias, but that this is impaired in people with social phobia.&quot;,&quot;author&quot;:[{&quot;dropping-particle&quot;:&quot;&quot;,&quot;family&quot;:&quot;Hirsch&quot;,&quot;given&quot;:&quot;Colette R.&quot;,&quot;non-dropping-particle&quot;:&quot;&quot;,&quot;parse-names&quot;:false,&quot;suffix&quot;:&quot;&quot;},{&quot;dropping-particle&quot;:&quot;&quot;,&quot;family&quot;:&quot;Mathews&quot;,&quot;given&quot;:&quot;Andrew&quot;,&quot;non-dropping-particle&quot;:&quot;&quot;,&quot;parse-names&quot;:false,&quot;suffix&quot;:&quot;&quot;}],&quot;container-title&quot;:&quot;Journal of Abnormal Psychology&quot;,&quot;id&quot;:&quot;99ebe481-64e2-3829-9ecc-e1043c531577&quot;,&quot;issue&quot;:&quot;4&quot;,&quot;issued&quot;:{&quot;date-parts&quot;:[[&quot;2000&quot;]]},&quot;page&quot;:&quot;705-712&quot;,&quot;title&quot;:&quot;Impaired positive inferential bias in social phobia&quot;,&quot;type&quot;:&quot;article-journal&quot;,&quot;volume&quot;:&quot;109&quot;},&quot;uris&quot;:[&quot;http://www.mendeley.com/documents/?uuid=fb39ada9-ea0d-42eb-ad40-9e94cd363c62&quot;],&quot;isTemporary&quot;:false,&quot;legacyDesktopId&quot;:&quot;fb39ada9-ea0d-42eb-ad40-9e94cd363c62&quot;}],&quot;properties&quot;:{&quot;noteIndex&quot;:0},&quot;isEdited&quot;:false,&quot;manualOverride&quot;:{&quot;citeprocText&quot;:&quot;(Hirsch &amp;#38; Mathews, 2000)&quot;,&quot;isManuallyOverridden&quot;:false,&quot;manualOverrideText&quot;:&quot;&quot;},&quot;citationTag&quot;:&quot;MENDELEY_CITATION_v3_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BD6F-9C1C-4971-8B45-D53B826F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1674</Words>
  <Characters>9210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Radboud University Nijmegen</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Henricks, L.A. (Lisan)</dc:creator>
  <cp:keywords/>
  <dc:description/>
  <cp:lastModifiedBy>Henricks, L.A. (Lisan)</cp:lastModifiedBy>
  <cp:revision>22</cp:revision>
  <dcterms:created xsi:type="dcterms:W3CDTF">2021-06-24T18:00:00Z</dcterms:created>
  <dcterms:modified xsi:type="dcterms:W3CDTF">2022-01-28T13:32:00Z</dcterms:modified>
</cp:coreProperties>
</file>