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A3" w:rsidRPr="0001686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DA7E5A">
      <w:pPr>
        <w:jc w:val="center"/>
        <w:rPr>
          <w:rFonts w:ascii="Times New Roman" w:hAnsi="Times New Roman" w:cs="Times New Roman"/>
          <w:b/>
        </w:rPr>
      </w:pPr>
      <w:r w:rsidRPr="006B667D">
        <w:rPr>
          <w:rFonts w:ascii="Times New Roman" w:hAnsi="Times New Roman" w:cs="Times New Roman"/>
          <w:b/>
        </w:rPr>
        <w:t>Supplementary Table of Contents</w:t>
      </w:r>
    </w:p>
    <w:p w:rsidR="00D5793A" w:rsidRPr="006B667D" w:rsidRDefault="00D5793A" w:rsidP="009F56A3">
      <w:pPr>
        <w:rPr>
          <w:rFonts w:ascii="Times New Roman" w:hAnsi="Times New Roman" w:cs="Times New Roman"/>
          <w:b/>
          <w:u w:val="single"/>
        </w:rPr>
      </w:pPr>
    </w:p>
    <w:p w:rsidR="00D5793A" w:rsidRPr="006B667D" w:rsidRDefault="00D5793A" w:rsidP="009F56A3">
      <w:pPr>
        <w:rPr>
          <w:rFonts w:ascii="Times New Roman" w:hAnsi="Times New Roman" w:cs="Times New Roman"/>
        </w:rPr>
      </w:pPr>
      <w:r w:rsidRPr="006B667D">
        <w:rPr>
          <w:rFonts w:ascii="Times New Roman" w:hAnsi="Times New Roman" w:cs="Times New Roman"/>
          <w:b/>
        </w:rPr>
        <w:t xml:space="preserve">Supplementary Methods - </w:t>
      </w:r>
      <w:r w:rsidR="00DA7E5A" w:rsidRPr="006B667D">
        <w:rPr>
          <w:rFonts w:ascii="Times New Roman" w:hAnsi="Times New Roman" w:cs="Times New Roman"/>
        </w:rPr>
        <w:t>Clinical and Neuropsychological A</w:t>
      </w:r>
      <w:r w:rsidRPr="006B667D">
        <w:rPr>
          <w:rFonts w:ascii="Times New Roman" w:hAnsi="Times New Roman" w:cs="Times New Roman"/>
        </w:rPr>
        <w:t xml:space="preserve">ssessments and </w:t>
      </w:r>
      <w:r w:rsidR="00DA7E5A" w:rsidRPr="006B667D">
        <w:rPr>
          <w:rFonts w:ascii="Times New Roman" w:hAnsi="Times New Roman" w:cs="Times New Roman"/>
        </w:rPr>
        <w:t>Discriminant Function A</w:t>
      </w:r>
      <w:r w:rsidRPr="006B667D">
        <w:rPr>
          <w:rFonts w:ascii="Times New Roman" w:hAnsi="Times New Roman" w:cs="Times New Roman"/>
        </w:rPr>
        <w:t>nalysis</w:t>
      </w:r>
    </w:p>
    <w:p w:rsidR="00D5793A" w:rsidRPr="006B667D" w:rsidRDefault="00D5793A" w:rsidP="009F56A3">
      <w:pPr>
        <w:rPr>
          <w:rFonts w:ascii="Times New Roman" w:hAnsi="Times New Roman" w:cs="Times New Roman"/>
        </w:rPr>
      </w:pPr>
    </w:p>
    <w:p w:rsidR="00D5793A" w:rsidRPr="006B667D" w:rsidRDefault="00D5793A" w:rsidP="009F56A3">
      <w:pPr>
        <w:rPr>
          <w:rFonts w:ascii="Times New Roman" w:hAnsi="Times New Roman" w:cs="Times New Roman"/>
        </w:rPr>
      </w:pPr>
      <w:r w:rsidRPr="006B667D">
        <w:rPr>
          <w:rFonts w:ascii="Times New Roman" w:hAnsi="Times New Roman" w:cs="Times New Roman"/>
          <w:b/>
        </w:rPr>
        <w:t>Supplementary Results</w:t>
      </w:r>
      <w:r w:rsidR="00DA7E5A" w:rsidRPr="006B667D">
        <w:rPr>
          <w:rFonts w:ascii="Times New Roman" w:hAnsi="Times New Roman" w:cs="Times New Roman"/>
        </w:rPr>
        <w:t xml:space="preserve"> - Discriminant F</w:t>
      </w:r>
      <w:r w:rsidRPr="006B667D">
        <w:rPr>
          <w:rFonts w:ascii="Times New Roman" w:hAnsi="Times New Roman" w:cs="Times New Roman"/>
        </w:rPr>
        <w:t>u</w:t>
      </w:r>
      <w:r w:rsidR="00DA7E5A" w:rsidRPr="006B667D">
        <w:rPr>
          <w:rFonts w:ascii="Times New Roman" w:hAnsi="Times New Roman" w:cs="Times New Roman"/>
        </w:rPr>
        <w:t>nction Analysis and Two-Step Analysis Including all Theoretical C</w:t>
      </w:r>
      <w:r w:rsidRPr="006B667D">
        <w:rPr>
          <w:rFonts w:ascii="Times New Roman" w:hAnsi="Times New Roman" w:cs="Times New Roman"/>
        </w:rPr>
        <w:t xml:space="preserve">orrelates of </w:t>
      </w:r>
      <w:r w:rsidR="00DA7E5A" w:rsidRPr="006B667D">
        <w:rPr>
          <w:rFonts w:ascii="Times New Roman" w:hAnsi="Times New Roman" w:cs="Times New Roman"/>
        </w:rPr>
        <w:t>Cognitive I</w:t>
      </w:r>
      <w:r w:rsidRPr="006B667D">
        <w:rPr>
          <w:rFonts w:ascii="Times New Roman" w:hAnsi="Times New Roman" w:cs="Times New Roman"/>
        </w:rPr>
        <w:t>nsight</w:t>
      </w:r>
    </w:p>
    <w:p w:rsidR="00D5793A" w:rsidRPr="006B667D" w:rsidRDefault="00D5793A" w:rsidP="009F56A3">
      <w:pPr>
        <w:rPr>
          <w:rFonts w:ascii="Times New Roman" w:hAnsi="Times New Roman" w:cs="Times New Roman"/>
        </w:rPr>
      </w:pPr>
    </w:p>
    <w:p w:rsidR="00D5793A" w:rsidRPr="006B667D" w:rsidRDefault="00D5793A" w:rsidP="009F56A3">
      <w:pPr>
        <w:rPr>
          <w:rFonts w:ascii="Times New Roman" w:hAnsi="Times New Roman" w:cs="Times New Roman"/>
          <w:u w:val="single"/>
        </w:rPr>
      </w:pPr>
      <w:r w:rsidRPr="006B667D">
        <w:rPr>
          <w:rFonts w:ascii="Times New Roman" w:hAnsi="Times New Roman" w:cs="Times New Roman"/>
          <w:b/>
        </w:rPr>
        <w:t>Supplementary Table 1</w:t>
      </w:r>
      <w:r w:rsidRPr="006B667D">
        <w:rPr>
          <w:rFonts w:ascii="Times New Roman" w:hAnsi="Times New Roman" w:cs="Times New Roman"/>
        </w:rPr>
        <w:t xml:space="preserve"> - </w:t>
      </w:r>
      <w:r w:rsidR="00DA7E5A" w:rsidRPr="006B667D">
        <w:rPr>
          <w:rFonts w:ascii="Times New Roman" w:hAnsi="Times New Roman" w:cs="Times New Roman"/>
        </w:rPr>
        <w:t>Means, Standard Deviations and Ranges of Self-reflectiveness, Self-certainty and Composite Index Scores for each Cluster Resulting from the Correlation-driven A</w:t>
      </w:r>
      <w:r w:rsidR="001B2FA1" w:rsidRPr="006B667D">
        <w:rPr>
          <w:rFonts w:ascii="Times New Roman" w:hAnsi="Times New Roman" w:cs="Times New Roman"/>
        </w:rPr>
        <w:t>nalysis.</w:t>
      </w: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9F56A3" w:rsidRPr="006B667D" w:rsidRDefault="009F56A3" w:rsidP="00E0530E">
      <w:pPr>
        <w:jc w:val="center"/>
        <w:rPr>
          <w:rFonts w:ascii="Times New Roman" w:hAnsi="Times New Roman" w:cs="Times New Roman"/>
          <w:b/>
        </w:rPr>
      </w:pPr>
    </w:p>
    <w:p w:rsidR="00D5793A" w:rsidRPr="006B667D" w:rsidRDefault="00D5793A" w:rsidP="008D4FE3">
      <w:pPr>
        <w:jc w:val="both"/>
        <w:rPr>
          <w:rFonts w:ascii="Times New Roman" w:hAnsi="Times New Roman" w:cs="Times New Roman"/>
          <w:b/>
        </w:rPr>
      </w:pPr>
    </w:p>
    <w:p w:rsidR="00DF29FD" w:rsidRPr="006B667D" w:rsidRDefault="009F56A3" w:rsidP="00DA7E5A">
      <w:pPr>
        <w:jc w:val="center"/>
        <w:rPr>
          <w:rFonts w:ascii="Times New Roman" w:hAnsi="Times New Roman" w:cs="Times New Roman"/>
          <w:b/>
        </w:rPr>
      </w:pPr>
      <w:r w:rsidRPr="006B667D">
        <w:rPr>
          <w:rFonts w:ascii="Times New Roman" w:hAnsi="Times New Roman" w:cs="Times New Roman"/>
          <w:b/>
        </w:rPr>
        <w:lastRenderedPageBreak/>
        <w:t>Supplementary Methods</w:t>
      </w:r>
    </w:p>
    <w:p w:rsidR="0001686D" w:rsidRPr="006B667D" w:rsidRDefault="0001686D" w:rsidP="008D4FE3">
      <w:pPr>
        <w:jc w:val="both"/>
        <w:rPr>
          <w:rFonts w:ascii="Times New Roman" w:hAnsi="Times New Roman" w:cs="Times New Roman"/>
          <w:u w:val="single"/>
        </w:rPr>
      </w:pPr>
    </w:p>
    <w:p w:rsidR="0001686D" w:rsidRPr="006B667D" w:rsidRDefault="009F56A3" w:rsidP="009F56A3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6B667D">
        <w:rPr>
          <w:rFonts w:ascii="Times New Roman" w:hAnsi="Times New Roman" w:cs="Times New Roman"/>
          <w:b/>
        </w:rPr>
        <w:t>Clinical and neuropsychological assessments</w:t>
      </w:r>
      <w:r w:rsidRPr="006B667D">
        <w:rPr>
          <w:rFonts w:ascii="Times New Roman" w:hAnsi="Times New Roman" w:cs="Times New Roman"/>
          <w:i/>
        </w:rPr>
        <w:t xml:space="preserve">. </w:t>
      </w:r>
      <w:r w:rsidR="000C13C4" w:rsidRPr="006B667D">
        <w:rPr>
          <w:rFonts w:ascii="Times New Roman" w:hAnsi="Times New Roman" w:cs="Times New Roman"/>
        </w:rPr>
        <w:t xml:space="preserve">Attentional scores on the </w:t>
      </w:r>
      <w:r w:rsidRPr="006B667D">
        <w:rPr>
          <w:rFonts w:ascii="Times New Roman" w:hAnsi="Times New Roman" w:cs="Times New Roman"/>
        </w:rPr>
        <w:t>Scale to Assess Negative Symptoms (</w:t>
      </w:r>
      <w:r w:rsidR="000C13C4" w:rsidRPr="006B667D">
        <w:rPr>
          <w:rFonts w:ascii="Times New Roman" w:hAnsi="Times New Roman" w:cs="Times New Roman"/>
        </w:rPr>
        <w:t>SANS</w:t>
      </w:r>
      <w:r w:rsidRPr="006B667D">
        <w:rPr>
          <w:rFonts w:ascii="Times New Roman" w:hAnsi="Times New Roman" w:cs="Times New Roman"/>
        </w:rPr>
        <w:t>)</w:t>
      </w:r>
      <w:r w:rsidR="000C13C4" w:rsidRPr="006B667D">
        <w:rPr>
          <w:rFonts w:ascii="Times New Roman" w:hAnsi="Times New Roman" w:cs="Times New Roman"/>
        </w:rPr>
        <w:t xml:space="preserve"> were omitted in the analysis, as proposed by the National Institute of Mental Health’s Measurement and Treatment Research to Improve Cognition in Schizophrenia (NIMH-MATRICS) consensus statement on negative </w:t>
      </w:r>
      <w:r w:rsidR="00696D94" w:rsidRPr="006B667D">
        <w:rPr>
          <w:rFonts w:ascii="Times New Roman" w:hAnsi="Times New Roman" w:cs="Times New Roman"/>
        </w:rPr>
        <w:t>symptoms</w:t>
      </w:r>
      <w:r w:rsidR="00400341" w:rsidRPr="006B667D">
        <w:rPr>
          <w:rFonts w:ascii="Times New Roman" w:hAnsi="Times New Roman" w:cs="Times New Roman"/>
        </w:rPr>
        <w:t xml:space="preserve"> </w:t>
      </w:r>
      <w:r w:rsidR="00257CED" w:rsidRPr="006B667D">
        <w:rPr>
          <w:rFonts w:ascii="Times New Roman" w:hAnsi="Times New Roman" w:cs="Times New Roman"/>
        </w:rPr>
        <w:fldChar w:fldCharType="begin"/>
      </w:r>
      <w:r w:rsidR="00DA7E5A" w:rsidRPr="006B667D">
        <w:rPr>
          <w:rFonts w:ascii="Times New Roman" w:hAnsi="Times New Roman" w:cs="Times New Roman"/>
        </w:rPr>
        <w:instrText xml:space="preserve"> ADDIN EN.CITE &lt;EndNote&gt;&lt;Cite&gt;&lt;Author&gt;Kirkpatrick&lt;/Author&gt;&lt;Year&gt;2006&lt;/Year&gt;&lt;IDText&gt;The NIMH-MATRICS consensus statement on negative symptoms&lt;/IDText&gt;&lt;DisplayText&gt;(Kirkpatrick, Fenton, Carpenter, &amp;amp; Marder, 2006)&lt;/DisplayText&gt;&lt;record&gt;&lt;isbn&gt;0586-7614&lt;/isbn&gt;&lt;titles&gt;&lt;title&gt;The NIMH-MATRICS consensus statement on negative symptoms&lt;/title&gt;&lt;secondary-title&gt;Schizophrenia bulletin&lt;/secondary-title&gt;&lt;/titles&gt;&lt;pages&gt;214-219&lt;/pages&gt;&lt;number&gt;2&lt;/number&gt;&lt;contributors&gt;&lt;authors&gt;&lt;author&gt;Kirkpatrick, Brian&lt;/author&gt;&lt;author&gt;Fenton, Wayne S&lt;/author&gt;&lt;author&gt;Carpenter, William T&lt;/author&gt;&lt;author&gt;Marder, Stephen R&lt;/author&gt;&lt;/authors&gt;&lt;/contributors&gt;&lt;added-date format="utc"&gt;1506546325&lt;/added-date&gt;&lt;ref-type name="Journal Article"&gt;17&lt;/ref-type&gt;&lt;dates&gt;&lt;year&gt;2006&lt;/year&gt;&lt;/dates&gt;&lt;rec-number&gt;85&lt;/rec-number&gt;&lt;last-updated-date format="utc"&gt;1506546325&lt;/last-updated-date&gt;&lt;volume&gt;32&lt;/volume&gt;&lt;/record&gt;&lt;/Cite&gt;&lt;/EndNote&gt;</w:instrText>
      </w:r>
      <w:r w:rsidR="00257CED" w:rsidRPr="006B667D">
        <w:rPr>
          <w:rFonts w:ascii="Times New Roman" w:hAnsi="Times New Roman" w:cs="Times New Roman"/>
        </w:rPr>
        <w:fldChar w:fldCharType="separate"/>
      </w:r>
      <w:r w:rsidR="00DA7E5A" w:rsidRPr="006B667D">
        <w:rPr>
          <w:rFonts w:ascii="Times New Roman" w:hAnsi="Times New Roman" w:cs="Times New Roman"/>
          <w:noProof/>
        </w:rPr>
        <w:t>(Kirkpatrick, Fenton, Carpenter, &amp; Marder, 2006)</w:t>
      </w:r>
      <w:r w:rsidR="00257CED" w:rsidRPr="006B667D">
        <w:rPr>
          <w:rFonts w:ascii="Times New Roman" w:hAnsi="Times New Roman" w:cs="Times New Roman"/>
        </w:rPr>
        <w:fldChar w:fldCharType="end"/>
      </w:r>
      <w:r w:rsidR="000C13C4" w:rsidRPr="006B667D">
        <w:rPr>
          <w:rFonts w:ascii="Times New Roman" w:hAnsi="Times New Roman" w:cs="Times New Roman"/>
        </w:rPr>
        <w:t>.</w:t>
      </w:r>
      <w:r w:rsidRPr="006B667D">
        <w:rPr>
          <w:rFonts w:ascii="Times New Roman" w:hAnsi="Times New Roman" w:cs="Times New Roman"/>
        </w:rPr>
        <w:t xml:space="preserve"> SANS scores were </w:t>
      </w:r>
      <w:r w:rsidR="001B2FA1" w:rsidRPr="006B667D">
        <w:rPr>
          <w:rFonts w:ascii="Times New Roman" w:hAnsi="Times New Roman" w:cs="Times New Roman"/>
        </w:rPr>
        <w:t>the dichotomized; i</w:t>
      </w:r>
      <w:r w:rsidRPr="006B667D">
        <w:rPr>
          <w:rFonts w:ascii="Times New Roman" w:hAnsi="Times New Roman" w:cs="Times New Roman"/>
        </w:rPr>
        <w:t>n normal functioning, all symptoms are considered mild and global scores are rated from 0 to 2. Functioning deficits are present when one or more global score is rated 3 or higher, corresponding to a moderate level of severity.</w:t>
      </w:r>
      <w:r w:rsidR="0001686D" w:rsidRPr="006B667D">
        <w:rPr>
          <w:rFonts w:ascii="Times New Roman" w:hAnsi="Times New Roman" w:cs="Times New Roman"/>
        </w:rPr>
        <w:t xml:space="preserve"> Finally, when the </w:t>
      </w:r>
      <w:r w:rsidR="000C13C4" w:rsidRPr="006B667D">
        <w:rPr>
          <w:rFonts w:ascii="Times New Roman" w:hAnsi="Times New Roman" w:cs="Times New Roman"/>
        </w:rPr>
        <w:t xml:space="preserve">abbreviated version of the Wechsler Adult Intelligence Scale third edition </w:t>
      </w:r>
      <w:r w:rsidR="00400341" w:rsidRPr="006B667D">
        <w:rPr>
          <w:rFonts w:ascii="Times New Roman" w:hAnsi="Times New Roman" w:cs="Times New Roman"/>
        </w:rPr>
        <w:t xml:space="preserve"> </w:t>
      </w:r>
      <w:r w:rsidR="00257CED" w:rsidRPr="006B667D">
        <w:rPr>
          <w:rFonts w:ascii="Times New Roman" w:hAnsi="Times New Roman" w:cs="Times New Roman"/>
        </w:rPr>
        <w:fldChar w:fldCharType="begin"/>
      </w:r>
      <w:r w:rsidR="00DA7E5A" w:rsidRPr="006B667D">
        <w:rPr>
          <w:rFonts w:ascii="Times New Roman" w:hAnsi="Times New Roman" w:cs="Times New Roman"/>
        </w:rPr>
        <w:instrText xml:space="preserve"> ADDIN EN.CITE &lt;EndNote&gt;&lt;Cite&gt;&lt;Author&gt;Wechsler&lt;/Author&gt;&lt;Year&gt;1997&lt;/Year&gt;&lt;IDText&gt;WAIS-III administration and scoring manual (The Psychological Corporation, San Antonio, TX)&lt;/IDText&gt;&lt;Prefix&gt;WAIS III`; &lt;/Prefix&gt;&lt;DisplayText&gt;(WAIS III; Wechsler, 1997)&lt;/DisplayText&gt;&lt;record&gt;&lt;titles&gt;&lt;title&gt;WAIS-III administration and scoring manual (The Psychological Corporation, San Antonio, TX)&lt;/title&gt;&lt;secondary-title&gt;Google Scholar&lt;/secondary-title&gt;&lt;/titles&gt;&lt;contributors&gt;&lt;authors&gt;&lt;author&gt;Wechsler, D&lt;/author&gt;&lt;/authors&gt;&lt;/contributors&gt;&lt;added-date format="utc"&gt;1504130710&lt;/added-date&gt;&lt;ref-type name="Journal Article"&gt;17&lt;/ref-type&gt;&lt;dates&gt;&lt;year&gt;1997&lt;/year&gt;&lt;/dates&gt;&lt;rec-number&gt;40&lt;/rec-number&gt;&lt;last-updated-date format="utc"&gt;1504130710&lt;/last-updated-date&gt;&lt;/record&gt;&lt;/Cite&gt;&lt;/EndNote&gt;</w:instrText>
      </w:r>
      <w:r w:rsidR="00257CED" w:rsidRPr="006B667D">
        <w:rPr>
          <w:rFonts w:ascii="Times New Roman" w:hAnsi="Times New Roman" w:cs="Times New Roman"/>
        </w:rPr>
        <w:fldChar w:fldCharType="separate"/>
      </w:r>
      <w:r w:rsidR="00DA7E5A" w:rsidRPr="006B667D">
        <w:rPr>
          <w:rFonts w:ascii="Times New Roman" w:hAnsi="Times New Roman" w:cs="Times New Roman"/>
          <w:noProof/>
        </w:rPr>
        <w:t>(WAIS III; Wechsler, 1997)</w:t>
      </w:r>
      <w:r w:rsidR="00257CED" w:rsidRPr="006B667D">
        <w:rPr>
          <w:rFonts w:ascii="Times New Roman" w:hAnsi="Times New Roman" w:cs="Times New Roman"/>
        </w:rPr>
        <w:fldChar w:fldCharType="end"/>
      </w:r>
      <w:r w:rsidR="000C13C4" w:rsidRPr="006B667D">
        <w:rPr>
          <w:rFonts w:ascii="Times New Roman" w:hAnsi="Times New Roman" w:cs="Times New Roman"/>
        </w:rPr>
        <w:t xml:space="preserve"> </w:t>
      </w:r>
      <w:r w:rsidR="0001686D" w:rsidRPr="006B667D">
        <w:rPr>
          <w:rFonts w:ascii="Times New Roman" w:hAnsi="Times New Roman" w:cs="Times New Roman"/>
        </w:rPr>
        <w:t xml:space="preserve">was administered, the items </w:t>
      </w:r>
      <w:r w:rsidR="000C13C4" w:rsidRPr="006B667D">
        <w:rPr>
          <w:rFonts w:ascii="Times New Roman" w:hAnsi="Times New Roman" w:cs="Times New Roman"/>
        </w:rPr>
        <w:t xml:space="preserve">included </w:t>
      </w:r>
      <w:r w:rsidR="0001686D" w:rsidRPr="006B667D">
        <w:rPr>
          <w:rFonts w:ascii="Times New Roman" w:hAnsi="Times New Roman" w:cs="Times New Roman"/>
        </w:rPr>
        <w:t xml:space="preserve">were </w:t>
      </w:r>
      <w:r w:rsidR="000C13C4" w:rsidRPr="006B667D">
        <w:rPr>
          <w:rFonts w:ascii="Times New Roman" w:hAnsi="Times New Roman" w:cs="Times New Roman"/>
        </w:rPr>
        <w:t>Similarities, Arithmetic, Digit Span, Information, Letter-Number Sequencing, Picture Completion, Digit Symbol Coding, Block Design and Matrix Reasoning.</w:t>
      </w:r>
      <w:r w:rsidR="0001686D" w:rsidRPr="006B667D">
        <w:rPr>
          <w:rFonts w:ascii="Times New Roman" w:hAnsi="Times New Roman" w:cs="Times New Roman"/>
        </w:rPr>
        <w:t xml:space="preserve"> </w:t>
      </w:r>
    </w:p>
    <w:p w:rsidR="0001686D" w:rsidRPr="006B667D" w:rsidRDefault="0001686D" w:rsidP="0001686D">
      <w:pPr>
        <w:contextualSpacing/>
        <w:jc w:val="both"/>
        <w:rPr>
          <w:rFonts w:ascii="Times New Roman" w:hAnsi="Times New Roman" w:cs="Times New Roman"/>
        </w:rPr>
      </w:pPr>
    </w:p>
    <w:p w:rsidR="00FF2898" w:rsidRPr="006B667D" w:rsidRDefault="00D5793A" w:rsidP="009F56A3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6B667D">
        <w:rPr>
          <w:rFonts w:ascii="Times New Roman" w:hAnsi="Times New Roman" w:cs="Times New Roman"/>
          <w:b/>
        </w:rPr>
        <w:t>Discriminant function a</w:t>
      </w:r>
      <w:r w:rsidR="00FF2898" w:rsidRPr="006B667D">
        <w:rPr>
          <w:rFonts w:ascii="Times New Roman" w:hAnsi="Times New Roman" w:cs="Times New Roman"/>
          <w:b/>
        </w:rPr>
        <w:t>nalysis</w:t>
      </w:r>
      <w:r w:rsidR="0001686D" w:rsidRPr="006B667D">
        <w:rPr>
          <w:rFonts w:ascii="Times New Roman" w:hAnsi="Times New Roman" w:cs="Times New Roman"/>
          <w:b/>
        </w:rPr>
        <w:t xml:space="preserve">. </w:t>
      </w:r>
      <w:r w:rsidR="001B2FA1" w:rsidRPr="006B667D">
        <w:rPr>
          <w:rFonts w:ascii="Times New Roman" w:hAnsi="Times New Roman" w:cs="Times New Roman"/>
        </w:rPr>
        <w:t>As</w:t>
      </w:r>
      <w:r w:rsidR="00FF2898" w:rsidRPr="006B667D">
        <w:rPr>
          <w:rFonts w:ascii="Times New Roman" w:hAnsi="Times New Roman" w:cs="Times New Roman"/>
        </w:rPr>
        <w:t xml:space="preserve"> the discriminant analysis was performed on the same dataset as the one used in the TwoStep analysis, the jackknife procedure was used to red</w:t>
      </w:r>
      <w:r w:rsidR="007A1C8B" w:rsidRPr="006B667D">
        <w:rPr>
          <w:rFonts w:ascii="Times New Roman" w:hAnsi="Times New Roman" w:cs="Times New Roman"/>
        </w:rPr>
        <w:t>uce bias due to cross-validation</w:t>
      </w:r>
      <w:r w:rsidR="00400341" w:rsidRPr="006B667D">
        <w:rPr>
          <w:rFonts w:ascii="Times New Roman" w:hAnsi="Times New Roman" w:cs="Times New Roman"/>
        </w:rPr>
        <w:t xml:space="preserve"> </w:t>
      </w:r>
      <w:r w:rsidR="00257CED" w:rsidRPr="006B667D">
        <w:rPr>
          <w:rFonts w:ascii="Times New Roman" w:hAnsi="Times New Roman" w:cs="Times New Roman"/>
        </w:rPr>
        <w:fldChar w:fldCharType="begin"/>
      </w:r>
      <w:r w:rsidR="00DA7E5A" w:rsidRPr="006B667D">
        <w:rPr>
          <w:rFonts w:ascii="Times New Roman" w:hAnsi="Times New Roman" w:cs="Times New Roman"/>
        </w:rPr>
        <w:instrText xml:space="preserve"> ADDIN EN.CITE &lt;EndNote&gt;&lt;Cite&gt;&lt;Author&gt;Cross&lt;/Author&gt;&lt;Year&gt;2013&lt;/Year&gt;&lt;IDText&gt;Statistical and methodological considerations when using cluster analysis in neuropsychological research&lt;/IDText&gt;&lt;DisplayText&gt;(Cross, 2013)&lt;/DisplayText&gt;&lt;record&gt;&lt;titles&gt;&lt;title&gt;Statistical and methodological considerations when using cluster analysis in neuropsychological research&lt;/title&gt;&lt;secondary-title&gt;Cluster analysis in neuropsychological research&lt;/secondary-title&gt;&lt;/titles&gt;&lt;pages&gt;13-35&lt;/pages&gt;&lt;contributors&gt;&lt;authors&gt;&lt;author&gt;Cross, Chad L&lt;/author&gt;&lt;/authors&gt;&lt;/contributors&gt;&lt;added-date format="utc"&gt;1505567532&lt;/added-date&gt;&lt;ref-type name="Book Section"&gt;5&lt;/ref-type&gt;&lt;dates&gt;&lt;year&gt;2013&lt;/year&gt;&lt;/dates&gt;&lt;rec-number&gt;50&lt;/rec-number&gt;&lt;publisher&gt;Springer&lt;/publisher&gt;&lt;last-updated-date format="utc"&gt;1505567532&lt;/last-updated-date&gt;&lt;/record&gt;&lt;/Cite&gt;&lt;/EndNote&gt;</w:instrText>
      </w:r>
      <w:r w:rsidR="00257CED" w:rsidRPr="006B667D">
        <w:rPr>
          <w:rFonts w:ascii="Times New Roman" w:hAnsi="Times New Roman" w:cs="Times New Roman"/>
        </w:rPr>
        <w:fldChar w:fldCharType="separate"/>
      </w:r>
      <w:r w:rsidR="00DA7E5A" w:rsidRPr="006B667D">
        <w:rPr>
          <w:rFonts w:ascii="Times New Roman" w:hAnsi="Times New Roman" w:cs="Times New Roman"/>
          <w:noProof/>
        </w:rPr>
        <w:t>(Cross, 2013)</w:t>
      </w:r>
      <w:r w:rsidR="00257CED" w:rsidRPr="006B667D">
        <w:rPr>
          <w:rFonts w:ascii="Times New Roman" w:hAnsi="Times New Roman" w:cs="Times New Roman"/>
        </w:rPr>
        <w:fldChar w:fldCharType="end"/>
      </w:r>
      <w:r w:rsidR="00FF2898" w:rsidRPr="006B667D">
        <w:rPr>
          <w:rFonts w:ascii="Times New Roman" w:hAnsi="Times New Roman" w:cs="Times New Roman"/>
        </w:rPr>
        <w:t>. This procedure performs multiple runs of the discriminant analysis, each time leaving one (different) subject out, hence minimizing the risk of confirming results by using the same data</w:t>
      </w:r>
      <w:r w:rsidR="00696D94" w:rsidRPr="006B667D">
        <w:rPr>
          <w:rFonts w:ascii="Times New Roman" w:hAnsi="Times New Roman" w:cs="Times New Roman"/>
        </w:rPr>
        <w:t xml:space="preserve"> in different types of analyses</w:t>
      </w:r>
      <w:r w:rsidR="00400341" w:rsidRPr="006B667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57CED" w:rsidRPr="006B667D">
        <w:rPr>
          <w:rFonts w:ascii="Times New Roman" w:hAnsi="Times New Roman" w:cs="Times New Roman"/>
        </w:rPr>
        <w:fldChar w:fldCharType="begin"/>
      </w:r>
      <w:r w:rsidR="00DA7E5A" w:rsidRPr="006B667D">
        <w:rPr>
          <w:rFonts w:ascii="Times New Roman" w:hAnsi="Times New Roman" w:cs="Times New Roman"/>
        </w:rPr>
        <w:instrText xml:space="preserve"> ADDIN EN.CITE &lt;EndNote&gt;&lt;Cite&gt;&lt;Author&gt;Efron&lt;/Author&gt;&lt;Year&gt;1982&lt;/Year&gt;&lt;IDText&gt;The jackknife, the bootstrap and other resampling plans&lt;/IDText&gt;&lt;DisplayText&gt;(Efron, 1982)&lt;/DisplayText&gt;&lt;record&gt;&lt;isbn&gt;0898711797&lt;/isbn&gt;&lt;titles&gt;&lt;title&gt;The jackknife, the bootstrap and other resampling plans&lt;/title&gt;&lt;/titles&gt;&lt;contributors&gt;&lt;authors&gt;&lt;author&gt;Efron, Bradley&lt;/author&gt;&lt;/authors&gt;&lt;/contributors&gt;&lt;added-date format="utc"&gt;1505568538&lt;/added-date&gt;&lt;ref-type name="Book"&gt;6&lt;/ref-type&gt;&lt;dates&gt;&lt;year&gt;1982&lt;/year&gt;&lt;/dates&gt;&lt;rec-number&gt;54&lt;/rec-number&gt;&lt;publisher&gt;SIAM&lt;/publisher&gt;&lt;last-updated-date format="utc"&gt;1505568538&lt;/last-updated-date&gt;&lt;/record&gt;&lt;/Cite&gt;&lt;/EndNote&gt;</w:instrText>
      </w:r>
      <w:r w:rsidR="00257CED" w:rsidRPr="006B667D">
        <w:rPr>
          <w:rFonts w:ascii="Times New Roman" w:hAnsi="Times New Roman" w:cs="Times New Roman"/>
        </w:rPr>
        <w:fldChar w:fldCharType="separate"/>
      </w:r>
      <w:r w:rsidR="00DA7E5A" w:rsidRPr="006B667D">
        <w:rPr>
          <w:rFonts w:ascii="Times New Roman" w:hAnsi="Times New Roman" w:cs="Times New Roman"/>
          <w:noProof/>
        </w:rPr>
        <w:t>(Efron, 1982)</w:t>
      </w:r>
      <w:r w:rsidR="00257CED" w:rsidRPr="006B667D">
        <w:rPr>
          <w:rFonts w:ascii="Times New Roman" w:hAnsi="Times New Roman" w:cs="Times New Roman"/>
        </w:rPr>
        <w:fldChar w:fldCharType="end"/>
      </w:r>
      <w:r w:rsidR="00FF2898" w:rsidRPr="006B667D">
        <w:rPr>
          <w:rFonts w:ascii="Times New Roman" w:hAnsi="Times New Roman" w:cs="Times New Roman"/>
        </w:rPr>
        <w:t>.</w:t>
      </w:r>
    </w:p>
    <w:p w:rsidR="007F29BA" w:rsidRPr="006B667D" w:rsidRDefault="007F29BA" w:rsidP="007F29BA">
      <w:pPr>
        <w:contextualSpacing/>
        <w:jc w:val="both"/>
        <w:rPr>
          <w:rFonts w:ascii="Times New Roman" w:hAnsi="Times New Roman" w:cs="Times New Roman"/>
        </w:rPr>
      </w:pPr>
    </w:p>
    <w:p w:rsidR="007F29BA" w:rsidRPr="006B667D" w:rsidRDefault="007F29BA" w:rsidP="00DA7E5A">
      <w:pPr>
        <w:contextualSpacing/>
        <w:jc w:val="center"/>
        <w:rPr>
          <w:rFonts w:ascii="Times New Roman" w:hAnsi="Times New Roman" w:cs="Times New Roman"/>
          <w:b/>
        </w:rPr>
      </w:pPr>
      <w:r w:rsidRPr="006B667D">
        <w:rPr>
          <w:rFonts w:ascii="Times New Roman" w:hAnsi="Times New Roman" w:cs="Times New Roman"/>
          <w:b/>
        </w:rPr>
        <w:t>Supplementary Results</w:t>
      </w:r>
    </w:p>
    <w:p w:rsidR="007F29BA" w:rsidRPr="006B667D" w:rsidRDefault="007F29BA" w:rsidP="00D5793A">
      <w:pPr>
        <w:jc w:val="both"/>
        <w:rPr>
          <w:rFonts w:ascii="Times New Roman" w:hAnsi="Times New Roman" w:cs="Times New Roman"/>
          <w:b/>
          <w:u w:val="single"/>
        </w:rPr>
      </w:pPr>
    </w:p>
    <w:p w:rsidR="007F29BA" w:rsidRPr="006B667D" w:rsidRDefault="007F29BA" w:rsidP="009F56A3">
      <w:pPr>
        <w:spacing w:line="480" w:lineRule="auto"/>
        <w:jc w:val="both"/>
        <w:rPr>
          <w:rFonts w:ascii="Times New Roman" w:hAnsi="Times New Roman" w:cs="Times New Roman"/>
        </w:rPr>
      </w:pPr>
      <w:r w:rsidRPr="006B667D">
        <w:rPr>
          <w:rFonts w:ascii="Times New Roman" w:hAnsi="Times New Roman" w:cs="Times New Roman"/>
          <w:b/>
        </w:rPr>
        <w:t xml:space="preserve">Discriminant </w:t>
      </w:r>
      <w:r w:rsidR="00D5793A" w:rsidRPr="006B667D">
        <w:rPr>
          <w:rFonts w:ascii="Times New Roman" w:hAnsi="Times New Roman" w:cs="Times New Roman"/>
          <w:b/>
        </w:rPr>
        <w:t>f</w:t>
      </w:r>
      <w:r w:rsidRPr="006B667D">
        <w:rPr>
          <w:rFonts w:ascii="Times New Roman" w:hAnsi="Times New Roman" w:cs="Times New Roman"/>
          <w:b/>
        </w:rPr>
        <w:t xml:space="preserve">unction </w:t>
      </w:r>
      <w:r w:rsidR="00D5793A" w:rsidRPr="006B667D">
        <w:rPr>
          <w:rFonts w:ascii="Times New Roman" w:hAnsi="Times New Roman" w:cs="Times New Roman"/>
          <w:b/>
        </w:rPr>
        <w:t>a</w:t>
      </w:r>
      <w:r w:rsidRPr="006B667D">
        <w:rPr>
          <w:rFonts w:ascii="Times New Roman" w:hAnsi="Times New Roman" w:cs="Times New Roman"/>
          <w:b/>
        </w:rPr>
        <w:t xml:space="preserve">nalysis. </w:t>
      </w:r>
      <w:r w:rsidR="00B1486F" w:rsidRPr="006B667D">
        <w:rPr>
          <w:rFonts w:ascii="Times New Roman" w:hAnsi="Times New Roman" w:cs="Times New Roman"/>
        </w:rPr>
        <w:t xml:space="preserve">Results of the discriminant function analysis showed that 39.3% of patients were correctly classified into their attributed cognitive insight group based on a set of predetermined clinically relevant variables. </w:t>
      </w:r>
    </w:p>
    <w:p w:rsidR="001B2FA1" w:rsidRPr="006B667D" w:rsidRDefault="001B2FA1" w:rsidP="009F56A3">
      <w:pPr>
        <w:spacing w:line="480" w:lineRule="auto"/>
        <w:jc w:val="both"/>
        <w:rPr>
          <w:rFonts w:ascii="Times New Roman" w:hAnsi="Times New Roman" w:cs="Times New Roman"/>
        </w:rPr>
      </w:pPr>
    </w:p>
    <w:p w:rsidR="00DB397B" w:rsidRPr="006B667D" w:rsidRDefault="00FF2898" w:rsidP="001B2FA1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 w:rsidRPr="006B667D">
        <w:rPr>
          <w:rFonts w:ascii="Times New Roman" w:hAnsi="Times New Roman" w:cs="Times New Roman"/>
          <w:b/>
        </w:rPr>
        <w:lastRenderedPageBreak/>
        <w:t>Two-Step analysis including all theoretical correlates of cognitive insight</w:t>
      </w:r>
      <w:r w:rsidR="007F29BA" w:rsidRPr="006B667D">
        <w:rPr>
          <w:rFonts w:ascii="Times New Roman" w:hAnsi="Times New Roman" w:cs="Times New Roman"/>
          <w:b/>
        </w:rPr>
        <w:t xml:space="preserve">. </w:t>
      </w:r>
      <w:r w:rsidR="00641B5D" w:rsidRPr="006B667D">
        <w:rPr>
          <w:rFonts w:ascii="Times New Roman" w:hAnsi="Times New Roman" w:cs="Times New Roman"/>
        </w:rPr>
        <w:t>T</w:t>
      </w:r>
      <w:r w:rsidR="00751874" w:rsidRPr="006B667D">
        <w:rPr>
          <w:rFonts w:ascii="Times New Roman" w:hAnsi="Times New Roman" w:cs="Times New Roman"/>
        </w:rPr>
        <w:t>he silhouette coefficient of this TwoStep</w:t>
      </w:r>
      <w:r w:rsidR="00641B5D" w:rsidRPr="006B667D">
        <w:rPr>
          <w:rFonts w:ascii="Times New Roman" w:hAnsi="Times New Roman" w:cs="Times New Roman"/>
        </w:rPr>
        <w:t xml:space="preserve"> cluster analysis was of 0.4, which is considered medium by the criteria of Kaufman &amp; Rousseeuw</w:t>
      </w:r>
      <w:r w:rsidR="00400341" w:rsidRPr="006B667D">
        <w:rPr>
          <w:rFonts w:ascii="Times New Roman" w:hAnsi="Times New Roman" w:cs="Times New Roman"/>
        </w:rPr>
        <w:t xml:space="preserve"> </w:t>
      </w:r>
      <w:r w:rsidR="00257CED" w:rsidRPr="006B667D">
        <w:rPr>
          <w:rFonts w:ascii="Times New Roman" w:hAnsi="Times New Roman" w:cs="Times New Roman"/>
        </w:rPr>
        <w:fldChar w:fldCharType="begin"/>
      </w:r>
      <w:r w:rsidR="00400341" w:rsidRPr="006B667D">
        <w:rPr>
          <w:rFonts w:ascii="Times New Roman" w:hAnsi="Times New Roman" w:cs="Times New Roman"/>
        </w:rPr>
        <w:instrText xml:space="preserve"> ADDIN EN.CITE &lt;EndNote&gt;&lt;Cite ExcludeAuth="1"&gt;&lt;Author&gt;Kaufman&lt;/Author&gt;&lt;Year&gt;1990&lt;/Year&gt;&lt;IDText&gt;Partitioning around medoids (program pam)&lt;/IDText&gt;&lt;DisplayText&gt;(1990)&lt;/DisplayText&gt;&lt;record&gt;&lt;isbn&gt;0470316802&lt;/isbn&gt;&lt;titles&gt;&lt;title&gt;Partitioning around medoids (program pam)&lt;/title&gt;&lt;secondary-title&gt;Finding groups in data: an introduction to cluster analysis&lt;/secondary-title&gt;&lt;/titles&gt;&lt;pages&gt;68-125&lt;/pages&gt;&lt;contributors&gt;&lt;authors&gt;&lt;author&gt;Kaufman, Leonard&lt;/author&gt;&lt;author&gt;Rousseeuw, Peter J&lt;/author&gt;&lt;/authors&gt;&lt;/contributors&gt;&lt;added-date format="utc"&gt;1505568934&lt;/added-date&gt;&lt;ref-type name="Journal Article"&gt;17&lt;/ref-type&gt;&lt;dates&gt;&lt;year&gt;1990&lt;/year&gt;&lt;/dates&gt;&lt;rec-number&gt;55&lt;/rec-number&gt;&lt;last-updated-date format="utc"&gt;1505568934&lt;/last-updated-date&gt;&lt;/record&gt;&lt;/Cite&gt;&lt;/EndNote&gt;</w:instrText>
      </w:r>
      <w:r w:rsidR="00257CED" w:rsidRPr="006B667D">
        <w:rPr>
          <w:rFonts w:ascii="Times New Roman" w:hAnsi="Times New Roman" w:cs="Times New Roman"/>
        </w:rPr>
        <w:fldChar w:fldCharType="separate"/>
      </w:r>
      <w:r w:rsidR="00400341" w:rsidRPr="006B667D">
        <w:rPr>
          <w:rFonts w:ascii="Times New Roman" w:hAnsi="Times New Roman" w:cs="Times New Roman"/>
          <w:noProof/>
        </w:rPr>
        <w:t>(1990)</w:t>
      </w:r>
      <w:r w:rsidR="00257CED" w:rsidRPr="006B667D">
        <w:rPr>
          <w:rFonts w:ascii="Times New Roman" w:hAnsi="Times New Roman" w:cs="Times New Roman"/>
        </w:rPr>
        <w:fldChar w:fldCharType="end"/>
      </w:r>
      <w:r w:rsidR="00641B5D" w:rsidRPr="006B667D">
        <w:rPr>
          <w:rFonts w:ascii="Times New Roman" w:hAnsi="Times New Roman" w:cs="Times New Roman"/>
        </w:rPr>
        <w:t xml:space="preserve">. </w:t>
      </w:r>
      <w:r w:rsidR="00751874" w:rsidRPr="006B667D">
        <w:rPr>
          <w:rFonts w:ascii="Times New Roman" w:hAnsi="Times New Roman" w:cs="Times New Roman"/>
        </w:rPr>
        <w:t xml:space="preserve">A total of 149 patients were classified in Cluster A and were characterized by cognitive deficits, lower IQ, and non-remitted positive and negative symptoms. Cluster B </w:t>
      </w:r>
      <w:r w:rsidR="001B2FA1" w:rsidRPr="006B667D">
        <w:rPr>
          <w:rFonts w:ascii="Times New Roman" w:hAnsi="Times New Roman" w:cs="Times New Roman"/>
        </w:rPr>
        <w:t xml:space="preserve">was </w:t>
      </w:r>
      <w:r w:rsidR="00751874" w:rsidRPr="006B667D">
        <w:rPr>
          <w:rFonts w:ascii="Times New Roman" w:hAnsi="Times New Roman" w:cs="Times New Roman"/>
        </w:rPr>
        <w:t>comprised</w:t>
      </w:r>
      <w:r w:rsidR="001B2FA1" w:rsidRPr="006B667D">
        <w:rPr>
          <w:rFonts w:ascii="Times New Roman" w:hAnsi="Times New Roman" w:cs="Times New Roman"/>
        </w:rPr>
        <w:t xml:space="preserve"> of</w:t>
      </w:r>
      <w:r w:rsidR="00751874" w:rsidRPr="006B667D">
        <w:rPr>
          <w:rFonts w:ascii="Times New Roman" w:hAnsi="Times New Roman" w:cs="Times New Roman"/>
        </w:rPr>
        <w:t xml:space="preserve"> 112 patients showing normal cognitive capacity, higher IQ,</w:t>
      </w:r>
      <w:r w:rsidR="001B2FA1" w:rsidRPr="006B667D">
        <w:rPr>
          <w:rFonts w:ascii="Times New Roman" w:hAnsi="Times New Roman" w:cs="Times New Roman"/>
        </w:rPr>
        <w:t xml:space="preserve"> non-remitted negative symptoms, </w:t>
      </w:r>
      <w:r w:rsidR="00751874" w:rsidRPr="006B667D">
        <w:rPr>
          <w:rFonts w:ascii="Times New Roman" w:hAnsi="Times New Roman" w:cs="Times New Roman"/>
        </w:rPr>
        <w:t xml:space="preserve">and remitted positive symptoms. Both clusters had similar depression scores. </w:t>
      </w:r>
      <w:r w:rsidR="001B2FA1" w:rsidRPr="006B667D">
        <w:rPr>
          <w:rFonts w:ascii="Times New Roman" w:hAnsi="Times New Roman" w:cs="Times New Roman"/>
          <w:b/>
        </w:rPr>
        <w:t xml:space="preserve"> </w:t>
      </w:r>
      <w:r w:rsidR="001B2FA1" w:rsidRPr="006B667D">
        <w:rPr>
          <w:rFonts w:ascii="Times New Roman" w:hAnsi="Times New Roman" w:cs="Times New Roman"/>
        </w:rPr>
        <w:t>I</w:t>
      </w:r>
      <w:r w:rsidR="00751874" w:rsidRPr="006B667D">
        <w:rPr>
          <w:rFonts w:ascii="Times New Roman" w:hAnsi="Times New Roman" w:cs="Times New Roman"/>
        </w:rPr>
        <w:t xml:space="preserve">ndependent sample t-tests showed that these clusters did not differ from each other on any BCIS subscale (Self-reflectiveness: t(259) = -.55, p = .58; Self-certainty: t(259) = .48, p = .63; Composite Index: t(259) = -.71, p = 48). </w:t>
      </w:r>
    </w:p>
    <w:p w:rsidR="00DB397B" w:rsidRPr="006B667D" w:rsidRDefault="00DB397B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7F29BA" w:rsidRPr="006B667D" w:rsidRDefault="007F29BA" w:rsidP="007F29BA">
      <w:pPr>
        <w:spacing w:line="480" w:lineRule="auto"/>
        <w:jc w:val="both"/>
        <w:rPr>
          <w:rFonts w:ascii="Times New Roman" w:hAnsi="Times New Roman" w:cs="Times New Roman"/>
        </w:rPr>
      </w:pPr>
    </w:p>
    <w:p w:rsidR="00DA7E5A" w:rsidRPr="006B667D" w:rsidRDefault="005A5930" w:rsidP="005A5930">
      <w:pPr>
        <w:contextualSpacing/>
        <w:jc w:val="both"/>
        <w:rPr>
          <w:rFonts w:ascii="Times New Roman" w:hAnsi="Times New Roman" w:cs="Times New Roman"/>
        </w:rPr>
      </w:pPr>
      <w:r w:rsidRPr="006B667D">
        <w:rPr>
          <w:rFonts w:ascii="Times New Roman" w:hAnsi="Times New Roman" w:cs="Times New Roman"/>
        </w:rPr>
        <w:lastRenderedPageBreak/>
        <w:t xml:space="preserve">Supplementary Table </w:t>
      </w:r>
      <w:r w:rsidR="00DA7E5A" w:rsidRPr="006B667D">
        <w:rPr>
          <w:rFonts w:ascii="Times New Roman" w:hAnsi="Times New Roman" w:cs="Times New Roman"/>
        </w:rPr>
        <w:t>1</w:t>
      </w:r>
    </w:p>
    <w:p w:rsidR="00DA7E5A" w:rsidRPr="006B667D" w:rsidRDefault="00DA7E5A" w:rsidP="005A5930">
      <w:pPr>
        <w:contextualSpacing/>
        <w:jc w:val="both"/>
        <w:rPr>
          <w:rFonts w:ascii="Times New Roman" w:hAnsi="Times New Roman" w:cs="Times New Roman"/>
        </w:rPr>
      </w:pPr>
    </w:p>
    <w:p w:rsidR="007F29BA" w:rsidRPr="006B667D" w:rsidRDefault="00DA7E5A" w:rsidP="005A5930">
      <w:pPr>
        <w:contextualSpacing/>
        <w:jc w:val="both"/>
        <w:rPr>
          <w:rFonts w:ascii="Times New Roman" w:hAnsi="Times New Roman" w:cs="Times New Roman"/>
          <w:i/>
        </w:rPr>
      </w:pPr>
      <w:r w:rsidRPr="006B667D">
        <w:rPr>
          <w:rFonts w:ascii="Times New Roman" w:hAnsi="Times New Roman" w:cs="Times New Roman"/>
          <w:i/>
        </w:rPr>
        <w:t>Means, Standard D</w:t>
      </w:r>
      <w:r w:rsidR="005A5930" w:rsidRPr="006B667D">
        <w:rPr>
          <w:rFonts w:ascii="Times New Roman" w:hAnsi="Times New Roman" w:cs="Times New Roman"/>
          <w:i/>
        </w:rPr>
        <w:t>eviations</w:t>
      </w:r>
      <w:r w:rsidRPr="006B667D">
        <w:rPr>
          <w:rFonts w:ascii="Times New Roman" w:hAnsi="Times New Roman" w:cs="Times New Roman"/>
          <w:i/>
        </w:rPr>
        <w:t xml:space="preserve"> and Ranges of Self-reflectiveness, S</w:t>
      </w:r>
      <w:r w:rsidR="005A5930" w:rsidRPr="006B667D">
        <w:rPr>
          <w:rFonts w:ascii="Times New Roman" w:hAnsi="Times New Roman" w:cs="Times New Roman"/>
          <w:i/>
        </w:rPr>
        <w:t>elf-certainty,</w:t>
      </w:r>
      <w:r w:rsidRPr="006B667D">
        <w:rPr>
          <w:rFonts w:ascii="Times New Roman" w:hAnsi="Times New Roman" w:cs="Times New Roman"/>
          <w:i/>
        </w:rPr>
        <w:t xml:space="preserve"> and Composite Index Scores for each Cluster Resulting from the Correlation-driven A</w:t>
      </w:r>
      <w:r w:rsidR="005A5930" w:rsidRPr="006B667D">
        <w:rPr>
          <w:rFonts w:ascii="Times New Roman" w:hAnsi="Times New Roman" w:cs="Times New Roman"/>
          <w:i/>
        </w:rPr>
        <w:t>nalysis.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3544"/>
      </w:tblGrid>
      <w:tr w:rsidR="007F29BA" w:rsidRPr="006B667D" w:rsidTr="00DA7E5A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9BA" w:rsidRPr="006B667D" w:rsidRDefault="007F29BA" w:rsidP="005071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9BA" w:rsidRPr="006B667D" w:rsidRDefault="007F29BA" w:rsidP="005071B9">
            <w:pPr>
              <w:jc w:val="center"/>
              <w:rPr>
                <w:rFonts w:ascii="Times New Roman" w:hAnsi="Times New Roman" w:cs="Times New Roman"/>
              </w:rPr>
            </w:pPr>
            <w:r w:rsidRPr="006B667D">
              <w:rPr>
                <w:rFonts w:ascii="Times New Roman" w:hAnsi="Times New Roman" w:cs="Times New Roman"/>
                <w:b/>
              </w:rPr>
              <w:t>Cluster A</w:t>
            </w:r>
            <w:r w:rsidRPr="006B667D">
              <w:rPr>
                <w:rFonts w:ascii="Times New Roman" w:hAnsi="Times New Roman" w:cs="Times New Roman"/>
              </w:rPr>
              <w:t xml:space="preserve"> (N = 149)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9BA" w:rsidRPr="006B667D" w:rsidRDefault="007F29BA" w:rsidP="005071B9">
            <w:pPr>
              <w:jc w:val="center"/>
              <w:rPr>
                <w:rFonts w:ascii="Times New Roman" w:hAnsi="Times New Roman" w:cs="Times New Roman"/>
              </w:rPr>
            </w:pPr>
            <w:r w:rsidRPr="006B667D">
              <w:rPr>
                <w:rFonts w:ascii="Times New Roman" w:hAnsi="Times New Roman" w:cs="Times New Roman"/>
                <w:b/>
              </w:rPr>
              <w:t>Cluster B</w:t>
            </w:r>
            <w:r w:rsidRPr="006B667D">
              <w:rPr>
                <w:rFonts w:ascii="Times New Roman" w:hAnsi="Times New Roman" w:cs="Times New Roman"/>
              </w:rPr>
              <w:t xml:space="preserve"> (N = 112)</w:t>
            </w:r>
          </w:p>
        </w:tc>
      </w:tr>
      <w:tr w:rsidR="007F29BA" w:rsidRPr="006B667D" w:rsidTr="00DA7E5A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</w:tcPr>
          <w:p w:rsidR="007F29BA" w:rsidRPr="006B667D" w:rsidRDefault="007F29BA" w:rsidP="00507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67D">
              <w:rPr>
                <w:rFonts w:ascii="Times New Roman" w:hAnsi="Times New Roman" w:cs="Times New Roman"/>
                <w:b/>
              </w:rPr>
              <w:t>Self-reflectiveness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F29BA" w:rsidRPr="006B667D" w:rsidRDefault="007F29BA" w:rsidP="005071B9">
            <w:pPr>
              <w:jc w:val="both"/>
              <w:rPr>
                <w:rFonts w:ascii="Times New Roman" w:hAnsi="Times New Roman" w:cs="Times New Roman"/>
              </w:rPr>
            </w:pPr>
            <w:r w:rsidRPr="006B667D">
              <w:rPr>
                <w:rFonts w:ascii="Times New Roman" w:hAnsi="Times New Roman" w:cs="Times New Roman"/>
              </w:rPr>
              <w:t>13.0 (SD = 4.4, Range = 3 to 26)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29BA" w:rsidRPr="006B667D" w:rsidRDefault="007F29BA" w:rsidP="005071B9">
            <w:pPr>
              <w:jc w:val="both"/>
              <w:rPr>
                <w:rFonts w:ascii="Times New Roman" w:hAnsi="Times New Roman" w:cs="Times New Roman"/>
              </w:rPr>
            </w:pPr>
            <w:r w:rsidRPr="006B667D">
              <w:rPr>
                <w:rFonts w:ascii="Times New Roman" w:hAnsi="Times New Roman" w:cs="Times New Roman"/>
              </w:rPr>
              <w:t>13.3 (SD = 4.7, Range = 3 to 26)</w:t>
            </w:r>
          </w:p>
        </w:tc>
      </w:tr>
      <w:tr w:rsidR="007F29BA" w:rsidRPr="006B667D" w:rsidTr="00DA7E5A">
        <w:trPr>
          <w:jc w:val="center"/>
        </w:trPr>
        <w:tc>
          <w:tcPr>
            <w:tcW w:w="2235" w:type="dxa"/>
          </w:tcPr>
          <w:p w:rsidR="007F29BA" w:rsidRPr="006B667D" w:rsidRDefault="007F29BA" w:rsidP="00507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67D">
              <w:rPr>
                <w:rFonts w:ascii="Times New Roman" w:hAnsi="Times New Roman" w:cs="Times New Roman"/>
                <w:b/>
              </w:rPr>
              <w:t>Self-certainty</w:t>
            </w:r>
          </w:p>
        </w:tc>
        <w:tc>
          <w:tcPr>
            <w:tcW w:w="3543" w:type="dxa"/>
          </w:tcPr>
          <w:p w:rsidR="007F29BA" w:rsidRPr="006B667D" w:rsidRDefault="007F29BA" w:rsidP="005071B9">
            <w:pPr>
              <w:jc w:val="both"/>
              <w:rPr>
                <w:rFonts w:ascii="Times New Roman" w:hAnsi="Times New Roman" w:cs="Times New Roman"/>
              </w:rPr>
            </w:pPr>
            <w:r w:rsidRPr="006B667D">
              <w:rPr>
                <w:rFonts w:ascii="Times New Roman" w:hAnsi="Times New Roman" w:cs="Times New Roman"/>
              </w:rPr>
              <w:t>7.8 (SD = 3.5, Range = 2 to 16)</w:t>
            </w:r>
          </w:p>
        </w:tc>
        <w:tc>
          <w:tcPr>
            <w:tcW w:w="3544" w:type="dxa"/>
          </w:tcPr>
          <w:p w:rsidR="007F29BA" w:rsidRPr="006B667D" w:rsidRDefault="007F29BA" w:rsidP="005071B9">
            <w:pPr>
              <w:jc w:val="both"/>
              <w:rPr>
                <w:rFonts w:ascii="Times New Roman" w:hAnsi="Times New Roman" w:cs="Times New Roman"/>
              </w:rPr>
            </w:pPr>
            <w:r w:rsidRPr="006B667D">
              <w:rPr>
                <w:rFonts w:ascii="Times New Roman" w:hAnsi="Times New Roman" w:cs="Times New Roman"/>
              </w:rPr>
              <w:t>7.6 (SD = 3.0, Range = 0 to 15)</w:t>
            </w:r>
          </w:p>
        </w:tc>
      </w:tr>
      <w:tr w:rsidR="007F29BA" w:rsidRPr="006B667D" w:rsidTr="00DA7E5A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7F29BA" w:rsidRPr="006B667D" w:rsidRDefault="007F29BA" w:rsidP="00507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67D">
              <w:rPr>
                <w:rFonts w:ascii="Times New Roman" w:hAnsi="Times New Roman" w:cs="Times New Roman"/>
                <w:b/>
              </w:rPr>
              <w:t>Composite Index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F29BA" w:rsidRPr="006B667D" w:rsidRDefault="007F29BA" w:rsidP="005071B9">
            <w:pPr>
              <w:jc w:val="both"/>
              <w:rPr>
                <w:rFonts w:ascii="Times New Roman" w:hAnsi="Times New Roman" w:cs="Times New Roman"/>
              </w:rPr>
            </w:pPr>
            <w:r w:rsidRPr="006B667D">
              <w:rPr>
                <w:rFonts w:ascii="Times New Roman" w:hAnsi="Times New Roman" w:cs="Times New Roman"/>
              </w:rPr>
              <w:t>5.2 (SD = 5.5, Range = -10 to 19)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29BA" w:rsidRPr="006B667D" w:rsidRDefault="007F29BA" w:rsidP="005071B9">
            <w:pPr>
              <w:jc w:val="both"/>
              <w:rPr>
                <w:rFonts w:ascii="Times New Roman" w:hAnsi="Times New Roman" w:cs="Times New Roman"/>
              </w:rPr>
            </w:pPr>
            <w:r w:rsidRPr="006B667D">
              <w:rPr>
                <w:rFonts w:ascii="Times New Roman" w:hAnsi="Times New Roman" w:cs="Times New Roman"/>
              </w:rPr>
              <w:t>5.7 (SD = 6.0, Range = -10 to 22)</w:t>
            </w:r>
          </w:p>
        </w:tc>
      </w:tr>
    </w:tbl>
    <w:p w:rsidR="007F29BA" w:rsidRPr="006B667D" w:rsidRDefault="00DA7E5A" w:rsidP="007F29BA">
      <w:pPr>
        <w:jc w:val="both"/>
        <w:rPr>
          <w:rFonts w:ascii="Times New Roman" w:hAnsi="Times New Roman" w:cs="Times New Roman"/>
        </w:rPr>
      </w:pPr>
      <w:r w:rsidRPr="006B667D">
        <w:rPr>
          <w:rFonts w:ascii="Times New Roman" w:hAnsi="Times New Roman" w:cs="Times New Roman"/>
          <w:i/>
        </w:rPr>
        <w:t xml:space="preserve">Note. </w:t>
      </w:r>
      <w:r w:rsidR="007F29BA" w:rsidRPr="006B667D">
        <w:rPr>
          <w:rFonts w:ascii="Times New Roman" w:hAnsi="Times New Roman" w:cs="Times New Roman"/>
        </w:rPr>
        <w:t>The analyse</w:t>
      </w:r>
      <w:r w:rsidR="001B2FA1" w:rsidRPr="006B667D">
        <w:rPr>
          <w:rFonts w:ascii="Times New Roman" w:hAnsi="Times New Roman" w:cs="Times New Roman"/>
        </w:rPr>
        <w:t>s were not pursued further as</w:t>
      </w:r>
      <w:r w:rsidR="007F29BA" w:rsidRPr="006B667D">
        <w:rPr>
          <w:rFonts w:ascii="Times New Roman" w:hAnsi="Times New Roman" w:cs="Times New Roman"/>
        </w:rPr>
        <w:t xml:space="preserve"> our clusters did not significantly differ on BCIS scores. </w:t>
      </w:r>
    </w:p>
    <w:p w:rsidR="00676F90" w:rsidRPr="006B667D" w:rsidRDefault="00676F90" w:rsidP="009F56A3">
      <w:pPr>
        <w:spacing w:line="480" w:lineRule="auto"/>
        <w:jc w:val="both"/>
        <w:rPr>
          <w:rFonts w:ascii="Times New Roman" w:hAnsi="Times New Roman" w:cs="Times New Roman"/>
        </w:rPr>
      </w:pPr>
    </w:p>
    <w:p w:rsidR="00676F90" w:rsidRPr="006B667D" w:rsidRDefault="00676F90" w:rsidP="009F56A3">
      <w:pPr>
        <w:spacing w:line="480" w:lineRule="auto"/>
        <w:jc w:val="both"/>
        <w:rPr>
          <w:rFonts w:ascii="Times New Roman" w:hAnsi="Times New Roman" w:cs="Times New Roman"/>
        </w:rPr>
      </w:pPr>
    </w:p>
    <w:p w:rsidR="00676F90" w:rsidRPr="006B667D" w:rsidRDefault="00676F90" w:rsidP="008D4FE3">
      <w:pPr>
        <w:jc w:val="both"/>
        <w:rPr>
          <w:rFonts w:ascii="Times New Roman" w:hAnsi="Times New Roman" w:cs="Times New Roman"/>
        </w:rPr>
      </w:pPr>
    </w:p>
    <w:p w:rsidR="00751874" w:rsidRPr="006B667D" w:rsidRDefault="00751874" w:rsidP="008D4FE3">
      <w:pPr>
        <w:jc w:val="both"/>
        <w:rPr>
          <w:rFonts w:ascii="Times New Roman" w:hAnsi="Times New Roman" w:cs="Times New Roman"/>
        </w:rPr>
      </w:pPr>
    </w:p>
    <w:p w:rsidR="007A1C8B" w:rsidRPr="006B667D" w:rsidRDefault="007A1C8B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80264A" w:rsidRPr="006B667D" w:rsidRDefault="0080264A" w:rsidP="008D4FE3">
      <w:pPr>
        <w:jc w:val="both"/>
        <w:rPr>
          <w:rFonts w:ascii="Times New Roman" w:hAnsi="Times New Roman" w:cs="Times New Roman"/>
        </w:rPr>
      </w:pPr>
    </w:p>
    <w:p w:rsidR="0080264A" w:rsidRPr="006B667D" w:rsidRDefault="0080264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F29BA" w:rsidRPr="006B667D" w:rsidRDefault="007F29BA" w:rsidP="008D4FE3">
      <w:pPr>
        <w:jc w:val="both"/>
        <w:rPr>
          <w:rFonts w:ascii="Times New Roman" w:hAnsi="Times New Roman" w:cs="Times New Roman"/>
        </w:rPr>
      </w:pPr>
    </w:p>
    <w:p w:rsidR="007A1C8B" w:rsidRPr="006B667D" w:rsidRDefault="007A1C8B" w:rsidP="008D4FE3">
      <w:pPr>
        <w:jc w:val="both"/>
        <w:rPr>
          <w:rFonts w:ascii="Times New Roman" w:hAnsi="Times New Roman" w:cs="Times New Roman"/>
        </w:rPr>
      </w:pPr>
    </w:p>
    <w:p w:rsidR="007A1C8B" w:rsidRPr="006B667D" w:rsidRDefault="007F29BA" w:rsidP="007A1C8B">
      <w:pPr>
        <w:jc w:val="center"/>
        <w:rPr>
          <w:rFonts w:ascii="Times New Roman" w:hAnsi="Times New Roman" w:cs="Times New Roman"/>
        </w:rPr>
      </w:pPr>
      <w:r w:rsidRPr="006B667D">
        <w:rPr>
          <w:rFonts w:ascii="Times New Roman" w:hAnsi="Times New Roman" w:cs="Times New Roman"/>
        </w:rPr>
        <w:lastRenderedPageBreak/>
        <w:t xml:space="preserve">Supplementary </w:t>
      </w:r>
      <w:r w:rsidR="007A1C8B" w:rsidRPr="006B667D">
        <w:rPr>
          <w:rFonts w:ascii="Times New Roman" w:hAnsi="Times New Roman" w:cs="Times New Roman"/>
        </w:rPr>
        <w:t>References</w:t>
      </w:r>
    </w:p>
    <w:p w:rsidR="007A1C8B" w:rsidRPr="006B667D" w:rsidRDefault="007A1C8B" w:rsidP="008D4FE3">
      <w:pPr>
        <w:jc w:val="both"/>
        <w:rPr>
          <w:rFonts w:ascii="Times New Roman" w:hAnsi="Times New Roman" w:cs="Times New Roman"/>
        </w:rPr>
      </w:pPr>
    </w:p>
    <w:p w:rsidR="00400341" w:rsidRPr="006B667D" w:rsidRDefault="00257CED" w:rsidP="00400341">
      <w:pPr>
        <w:pStyle w:val="EndNoteBibliography"/>
        <w:ind w:left="720" w:hanging="720"/>
      </w:pPr>
      <w:r w:rsidRPr="006B667D">
        <w:rPr>
          <w:rFonts w:ascii="Times New Roman" w:hAnsi="Times New Roman" w:cs="Times New Roman"/>
        </w:rPr>
        <w:fldChar w:fldCharType="begin"/>
      </w:r>
      <w:r w:rsidR="007A1C8B" w:rsidRPr="006B667D">
        <w:rPr>
          <w:rFonts w:ascii="Times New Roman" w:hAnsi="Times New Roman" w:cs="Times New Roman"/>
        </w:rPr>
        <w:instrText xml:space="preserve"> ADDIN EN.REFLIST </w:instrText>
      </w:r>
      <w:r w:rsidRPr="006B667D">
        <w:rPr>
          <w:rFonts w:ascii="Times New Roman" w:hAnsi="Times New Roman" w:cs="Times New Roman"/>
        </w:rPr>
        <w:fldChar w:fldCharType="separate"/>
      </w:r>
      <w:r w:rsidR="00400341" w:rsidRPr="006B667D">
        <w:t xml:space="preserve">Cross, C. L. (2013). Statistical and methodological considerations when using cluster analysis in neuropsychological research. In </w:t>
      </w:r>
      <w:r w:rsidR="00400341" w:rsidRPr="006B667D">
        <w:rPr>
          <w:i/>
        </w:rPr>
        <w:t>Cluster analysis in neuropsychological research</w:t>
      </w:r>
      <w:r w:rsidR="00400341" w:rsidRPr="006B667D">
        <w:t xml:space="preserve"> (pp. 13-35): Springer.</w:t>
      </w:r>
    </w:p>
    <w:p w:rsidR="00400341" w:rsidRPr="006B667D" w:rsidRDefault="00400341" w:rsidP="00400341">
      <w:pPr>
        <w:pStyle w:val="EndNoteBibliography"/>
        <w:ind w:left="720" w:hanging="720"/>
      </w:pPr>
      <w:r w:rsidRPr="006B667D">
        <w:t xml:space="preserve">Efron, B. (1982). </w:t>
      </w:r>
      <w:r w:rsidRPr="006B667D">
        <w:rPr>
          <w:i/>
        </w:rPr>
        <w:t>The jackknife, the bootstrap and other resampling plans</w:t>
      </w:r>
      <w:r w:rsidRPr="006B667D">
        <w:t>: SIAM.</w:t>
      </w:r>
    </w:p>
    <w:p w:rsidR="00400341" w:rsidRPr="006B667D" w:rsidRDefault="00400341" w:rsidP="00400341">
      <w:pPr>
        <w:pStyle w:val="EndNoteBibliography"/>
        <w:ind w:left="720" w:hanging="720"/>
      </w:pPr>
      <w:r w:rsidRPr="006B667D">
        <w:t xml:space="preserve">Kaufman, L., &amp; Rousseeuw, P. J. (1990). Partitioning around medoids (program pam). </w:t>
      </w:r>
      <w:r w:rsidRPr="006B667D">
        <w:rPr>
          <w:i/>
        </w:rPr>
        <w:t>Finding groups in data: an introduction to cluster analysis</w:t>
      </w:r>
      <w:r w:rsidRPr="006B667D">
        <w:t xml:space="preserve">, 68-125. </w:t>
      </w:r>
    </w:p>
    <w:p w:rsidR="00400341" w:rsidRPr="006B667D" w:rsidRDefault="00400341" w:rsidP="00400341">
      <w:pPr>
        <w:pStyle w:val="EndNoteBibliography"/>
        <w:ind w:left="720" w:hanging="720"/>
      </w:pPr>
      <w:r w:rsidRPr="006B667D">
        <w:t xml:space="preserve">Kirkpatrick, B., Fenton, W. S., Carpenter, W. T., &amp; Marder, S. R. (2006). The NIMH-MATRICS consensus statement on negative symptoms. </w:t>
      </w:r>
      <w:r w:rsidRPr="006B667D">
        <w:rPr>
          <w:i/>
        </w:rPr>
        <w:t>Schizophrenia bulletin, 32</w:t>
      </w:r>
      <w:r w:rsidRPr="006B667D">
        <w:t xml:space="preserve">(2), 214-219. </w:t>
      </w:r>
    </w:p>
    <w:p w:rsidR="00400341" w:rsidRPr="006B667D" w:rsidRDefault="00400341" w:rsidP="00400341">
      <w:pPr>
        <w:pStyle w:val="EndNoteBibliography"/>
        <w:ind w:left="720" w:hanging="720"/>
      </w:pPr>
      <w:r w:rsidRPr="006B667D">
        <w:t xml:space="preserve">Wechsler, D. (1997). WAIS-III administration and scoring manual (The Psychological Corporation, San Antonio, TX). </w:t>
      </w:r>
      <w:r w:rsidRPr="006B667D">
        <w:rPr>
          <w:i/>
        </w:rPr>
        <w:t>Google Scholar</w:t>
      </w:r>
      <w:r w:rsidRPr="006B667D">
        <w:t xml:space="preserve">. </w:t>
      </w:r>
    </w:p>
    <w:p w:rsidR="00751874" w:rsidRPr="0001686D" w:rsidRDefault="00257CED" w:rsidP="008D4FE3">
      <w:pPr>
        <w:jc w:val="both"/>
        <w:rPr>
          <w:rFonts w:ascii="Times New Roman" w:hAnsi="Times New Roman" w:cs="Times New Roman"/>
        </w:rPr>
      </w:pPr>
      <w:r w:rsidRPr="006B667D">
        <w:rPr>
          <w:rFonts w:ascii="Times New Roman" w:hAnsi="Times New Roman" w:cs="Times New Roman"/>
        </w:rPr>
        <w:fldChar w:fldCharType="end"/>
      </w:r>
    </w:p>
    <w:sectPr w:rsidR="00751874" w:rsidRPr="0001686D" w:rsidSect="009F56A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2E" w:rsidRDefault="008A042E" w:rsidP="00561E2C">
      <w:r>
        <w:separator/>
      </w:r>
    </w:p>
  </w:endnote>
  <w:endnote w:type="continuationSeparator" w:id="0">
    <w:p w:rsidR="008A042E" w:rsidRDefault="008A042E" w:rsidP="0056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94" w:rsidRDefault="00696D94">
    <w:pPr>
      <w:pStyle w:val="Footer"/>
      <w:jc w:val="right"/>
    </w:pPr>
  </w:p>
  <w:p w:rsidR="00696D94" w:rsidRDefault="00696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2E" w:rsidRDefault="008A042E" w:rsidP="00561E2C">
      <w:r>
        <w:separator/>
      </w:r>
    </w:p>
  </w:footnote>
  <w:footnote w:type="continuationSeparator" w:id="0">
    <w:p w:rsidR="008A042E" w:rsidRDefault="008A042E" w:rsidP="00561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A3" w:rsidRPr="009F56A3" w:rsidRDefault="009F56A3" w:rsidP="009F56A3">
    <w:pPr>
      <w:pStyle w:val="Header"/>
      <w:rPr>
        <w:rFonts w:ascii="Times New Roman" w:hAnsi="Times New Roman" w:cs="Times New Roman"/>
        <w:lang w:val="en-CA"/>
      </w:rPr>
    </w:pPr>
    <w:r w:rsidRPr="009F56A3">
      <w:rPr>
        <w:rFonts w:ascii="Times New Roman" w:hAnsi="Times New Roman" w:cs="Times New Roman"/>
        <w:lang w:val="en-CA"/>
      </w:rPr>
      <w:t xml:space="preserve">Supplementary Material </w:t>
    </w:r>
    <w:r>
      <w:rPr>
        <w:rFonts w:ascii="Times New Roman" w:hAnsi="Times New Roman" w:cs="Times New Roman"/>
        <w:lang w:val="en-CA"/>
      </w:rPr>
      <w:t xml:space="preserve">                                                                                            </w:t>
    </w:r>
    <w:r w:rsidR="00252EE9">
      <w:rPr>
        <w:rFonts w:ascii="Times New Roman" w:hAnsi="Times New Roman" w:cs="Times New Roman"/>
        <w:lang w:val="en-CA"/>
      </w:rPr>
      <w:t xml:space="preserve">                      </w:t>
    </w:r>
    <w:r w:rsidR="00257CED" w:rsidRPr="00252EE9">
      <w:rPr>
        <w:rFonts w:ascii="Times New Roman" w:hAnsi="Times New Roman" w:cs="Times New Roman"/>
        <w:lang w:val="en-CA"/>
      </w:rPr>
      <w:fldChar w:fldCharType="begin"/>
    </w:r>
    <w:r w:rsidR="00252EE9" w:rsidRPr="00252EE9">
      <w:rPr>
        <w:rFonts w:ascii="Times New Roman" w:hAnsi="Times New Roman" w:cs="Times New Roman"/>
        <w:lang w:val="en-CA"/>
      </w:rPr>
      <w:instrText xml:space="preserve"> PAGE   \* MERGEFORMAT </w:instrText>
    </w:r>
    <w:r w:rsidR="00257CED" w:rsidRPr="00252EE9">
      <w:rPr>
        <w:rFonts w:ascii="Times New Roman" w:hAnsi="Times New Roman" w:cs="Times New Roman"/>
        <w:lang w:val="en-CA"/>
      </w:rPr>
      <w:fldChar w:fldCharType="separate"/>
    </w:r>
    <w:r w:rsidR="006B667D">
      <w:rPr>
        <w:rFonts w:ascii="Times New Roman" w:hAnsi="Times New Roman" w:cs="Times New Roman"/>
        <w:noProof/>
        <w:lang w:val="en-CA"/>
      </w:rPr>
      <w:t>5</w:t>
    </w:r>
    <w:r w:rsidR="00257CED" w:rsidRPr="00252EE9">
      <w:rPr>
        <w:rFonts w:ascii="Times New Roman" w:hAnsi="Times New Roman" w:cs="Times New Roman"/>
        <w:noProof/>
        <w:lang w:val="en-CA"/>
      </w:rPr>
      <w:fldChar w:fldCharType="end"/>
    </w:r>
  </w:p>
  <w:p w:rsidR="009F56A3" w:rsidRDefault="009F56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D4FE3"/>
    <w:rsid w:val="0001686D"/>
    <w:rsid w:val="000C13C4"/>
    <w:rsid w:val="0012654E"/>
    <w:rsid w:val="00134575"/>
    <w:rsid w:val="001B2FA1"/>
    <w:rsid w:val="001C10AF"/>
    <w:rsid w:val="00252EE9"/>
    <w:rsid w:val="00257CED"/>
    <w:rsid w:val="002B6156"/>
    <w:rsid w:val="003C41BC"/>
    <w:rsid w:val="003E5ACA"/>
    <w:rsid w:val="00400341"/>
    <w:rsid w:val="00450AE1"/>
    <w:rsid w:val="004B5103"/>
    <w:rsid w:val="00530980"/>
    <w:rsid w:val="00561E2C"/>
    <w:rsid w:val="005A5930"/>
    <w:rsid w:val="005C0052"/>
    <w:rsid w:val="005D297B"/>
    <w:rsid w:val="00641B5D"/>
    <w:rsid w:val="00645ECD"/>
    <w:rsid w:val="00676F90"/>
    <w:rsid w:val="00696D94"/>
    <w:rsid w:val="006B667D"/>
    <w:rsid w:val="007217B5"/>
    <w:rsid w:val="00751874"/>
    <w:rsid w:val="007A1C8B"/>
    <w:rsid w:val="007F29BA"/>
    <w:rsid w:val="0080264A"/>
    <w:rsid w:val="008A042E"/>
    <w:rsid w:val="008C36E8"/>
    <w:rsid w:val="008D4FE3"/>
    <w:rsid w:val="009022D7"/>
    <w:rsid w:val="009F56A3"/>
    <w:rsid w:val="00A43703"/>
    <w:rsid w:val="00A7258E"/>
    <w:rsid w:val="00AB5341"/>
    <w:rsid w:val="00B1486F"/>
    <w:rsid w:val="00B92343"/>
    <w:rsid w:val="00B9785A"/>
    <w:rsid w:val="00D15579"/>
    <w:rsid w:val="00D56F79"/>
    <w:rsid w:val="00D5793A"/>
    <w:rsid w:val="00D67FE3"/>
    <w:rsid w:val="00DA7E5A"/>
    <w:rsid w:val="00DB29BA"/>
    <w:rsid w:val="00DB397B"/>
    <w:rsid w:val="00DF29FD"/>
    <w:rsid w:val="00E0530E"/>
    <w:rsid w:val="00F12CB2"/>
    <w:rsid w:val="00F13A5B"/>
    <w:rsid w:val="00F47BE9"/>
    <w:rsid w:val="00FD5145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4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F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F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FE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A1C8B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1C8B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7A1C8B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1C8B"/>
    <w:rPr>
      <w:rFonts w:ascii="Cambria" w:hAnsi="Cambria"/>
      <w:noProof/>
    </w:rPr>
  </w:style>
  <w:style w:type="paragraph" w:styleId="Header">
    <w:name w:val="header"/>
    <w:basedOn w:val="Normal"/>
    <w:link w:val="HeaderChar"/>
    <w:uiPriority w:val="99"/>
    <w:unhideWhenUsed/>
    <w:rsid w:val="0056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2C"/>
  </w:style>
  <w:style w:type="paragraph" w:styleId="Footer">
    <w:name w:val="footer"/>
    <w:basedOn w:val="Normal"/>
    <w:link w:val="FooterChar"/>
    <w:uiPriority w:val="99"/>
    <w:unhideWhenUsed/>
    <w:rsid w:val="0056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EAB5B-617B-4D16-BD7A-47FE36A3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Sauve</dc:creator>
  <cp:keywords/>
  <dc:description/>
  <cp:lastModifiedBy>0012422</cp:lastModifiedBy>
  <cp:revision>5</cp:revision>
  <dcterms:created xsi:type="dcterms:W3CDTF">2018-05-01T13:27:00Z</dcterms:created>
  <dcterms:modified xsi:type="dcterms:W3CDTF">2018-09-05T05:49:00Z</dcterms:modified>
</cp:coreProperties>
</file>