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B8" w:rsidRDefault="00180DE2" w:rsidP="00A664B8">
      <w:pPr>
        <w:spacing w:line="480" w:lineRule="auto"/>
        <w:jc w:val="both"/>
        <w:rPr>
          <w:lang w:val="en-US"/>
        </w:rPr>
      </w:pPr>
      <w:r>
        <w:rPr>
          <w:lang w:val="en-US"/>
        </w:rPr>
        <w:t>Supplement 1: Average Values and Standard Deviations, including comparisons with previous JTC scores in comparable studies.</w:t>
      </w:r>
    </w:p>
    <w:p w:rsidR="00180DE2" w:rsidRDefault="00180DE2" w:rsidP="00A664B8">
      <w:pPr>
        <w:spacing w:line="480" w:lineRule="auto"/>
        <w:jc w:val="both"/>
        <w:rPr>
          <w:lang w:val="en-US"/>
        </w:rPr>
      </w:pPr>
    </w:p>
    <w:p w:rsidR="00180DE2" w:rsidRDefault="00180DE2" w:rsidP="00A664B8">
      <w:pPr>
        <w:spacing w:line="480" w:lineRule="auto"/>
        <w:jc w:val="both"/>
        <w:rPr>
          <w:lang w:val="en-US"/>
        </w:rPr>
      </w:pPr>
      <w:r>
        <w:rPr>
          <w:lang w:val="en-US"/>
        </w:rPr>
        <w:t>The following three tables include mean values and standard deviations for the three dependent variables draws-to-decision (DTD; table 1), information value (table 2) and reported certainty at decision (table 3). Average group values and standard deviations are presented for the healthy control (HC) group and participants with social anxiety disorder (SAD). Furthermore, average values for subsamples of the SAD group based on comorbidity status (without comorbidity versus with comorbidity) and SAD subtype (specific vs. generalized) are included</w:t>
      </w:r>
    </w:p>
    <w:p w:rsidR="00A664B8" w:rsidRDefault="00A664B8" w:rsidP="00A664B8">
      <w:pPr>
        <w:spacing w:line="480" w:lineRule="auto"/>
        <w:jc w:val="both"/>
        <w:rPr>
          <w:lang w:val="en-US"/>
        </w:rPr>
      </w:pPr>
      <w:r>
        <w:rPr>
          <w:lang w:val="en-US"/>
        </w:rPr>
        <w:tab/>
        <w:t xml:space="preserve">In order to further ensure that any difference we found was due to the SAD groups deviating from data-gathering of healthy participants, we tested the average group responses of any significant finding against pre-established norms from previous samples using two-sided one-sample </w:t>
      </w:r>
      <w:r w:rsidRPr="0067373C">
        <w:rPr>
          <w:i/>
          <w:lang w:val="en-US"/>
        </w:rPr>
        <w:t>t</w:t>
      </w:r>
      <w:r>
        <w:rPr>
          <w:lang w:val="en-US"/>
        </w:rPr>
        <w:t>-tests. For the standard beads task, these norms were taken from a similar fish task with probability-rating on 938 healthy participants (</w:t>
      </w:r>
      <w:r w:rsidRPr="0006432B">
        <w:rPr>
          <w:lang w:val="en-US"/>
        </w:rPr>
        <w:t xml:space="preserve">Moritz, </w:t>
      </w:r>
      <w:r>
        <w:rPr>
          <w:lang w:val="en-US"/>
        </w:rPr>
        <w:t xml:space="preserve">Van </w:t>
      </w:r>
      <w:proofErr w:type="spellStart"/>
      <w:r w:rsidRPr="0006432B">
        <w:rPr>
          <w:lang w:val="en-US"/>
        </w:rPr>
        <w:t>Quaquebeke</w:t>
      </w:r>
      <w:proofErr w:type="spellEnd"/>
      <w:r>
        <w:rPr>
          <w:lang w:val="en-US"/>
        </w:rPr>
        <w:t xml:space="preserve"> &amp; </w:t>
      </w:r>
      <w:r w:rsidRPr="0006432B">
        <w:rPr>
          <w:lang w:val="en-US"/>
        </w:rPr>
        <w:t>Lincoln</w:t>
      </w:r>
      <w:r>
        <w:rPr>
          <w:lang w:val="en-US"/>
        </w:rPr>
        <w:t>, 2012). For the SBT, we took the reference values from the sample it was validated on (</w:t>
      </w:r>
      <w:r w:rsidRPr="00E454DE">
        <w:rPr>
          <w:i/>
          <w:lang w:val="en-US"/>
        </w:rPr>
        <w:t xml:space="preserve">n </w:t>
      </w:r>
      <w:r>
        <w:rPr>
          <w:lang w:val="en-US"/>
        </w:rPr>
        <w:t>= 92).</w:t>
      </w:r>
    </w:p>
    <w:p w:rsidR="00A664B8" w:rsidRDefault="00A664B8" w:rsidP="005D0907">
      <w:pPr>
        <w:pStyle w:val="StandardWeb"/>
        <w:spacing w:line="480" w:lineRule="auto"/>
        <w:ind w:left="480" w:hanging="480"/>
        <w:rPr>
          <w:lang w:val="en-US"/>
        </w:rPr>
      </w:pPr>
    </w:p>
    <w:p w:rsidR="00180DE2" w:rsidRDefault="00180DE2">
      <w:pPr>
        <w:rPr>
          <w:rFonts w:eastAsiaTheme="minorEastAsia"/>
          <w:szCs w:val="24"/>
          <w:lang w:val="en-US" w:eastAsia="de-DE"/>
        </w:rPr>
      </w:pPr>
      <w:r>
        <w:rPr>
          <w:lang w:val="en-US"/>
        </w:rPr>
        <w:br w:type="page"/>
      </w:r>
    </w:p>
    <w:p w:rsidR="00DA2767" w:rsidRDefault="005B4DD2" w:rsidP="005D0907">
      <w:pPr>
        <w:pStyle w:val="StandardWeb"/>
        <w:spacing w:line="480" w:lineRule="auto"/>
        <w:ind w:left="480" w:hanging="480"/>
        <w:rPr>
          <w:lang w:val="en-US"/>
        </w:rPr>
      </w:pPr>
      <w:proofErr w:type="gramStart"/>
      <w:r>
        <w:rPr>
          <w:lang w:val="en-US"/>
        </w:rPr>
        <w:lastRenderedPageBreak/>
        <w:t xml:space="preserve">Table </w:t>
      </w:r>
      <w:r w:rsidR="00180DE2">
        <w:rPr>
          <w:lang w:val="en-US"/>
        </w:rPr>
        <w:t>1</w:t>
      </w:r>
      <w:r>
        <w:rPr>
          <w:lang w:val="en-US"/>
        </w:rPr>
        <w:t>.</w:t>
      </w:r>
      <w:proofErr w:type="gramEnd"/>
      <w:r>
        <w:rPr>
          <w:lang w:val="en-US"/>
        </w:rPr>
        <w:t xml:space="preserve"> </w:t>
      </w:r>
    </w:p>
    <w:p w:rsidR="00A855EA" w:rsidRPr="00A855EA" w:rsidRDefault="00B77697" w:rsidP="00A855EA">
      <w:pPr>
        <w:spacing w:after="0" w:line="480" w:lineRule="auto"/>
        <w:jc w:val="both"/>
        <w:rPr>
          <w:lang w:val="en-US"/>
        </w:rPr>
      </w:pPr>
      <w:r>
        <w:rPr>
          <w:i/>
          <w:lang w:val="en-US"/>
        </w:rPr>
        <w:t>Descriptive Values</w:t>
      </w:r>
      <w:r w:rsidR="00180DE2">
        <w:rPr>
          <w:i/>
          <w:lang w:val="en-US"/>
        </w:rPr>
        <w:t xml:space="preserve"> for</w:t>
      </w:r>
      <w:r>
        <w:rPr>
          <w:i/>
          <w:lang w:val="en-US"/>
        </w:rPr>
        <w:t xml:space="preserve"> </w:t>
      </w:r>
      <w:r w:rsidR="00180DE2">
        <w:rPr>
          <w:i/>
          <w:lang w:val="en-US"/>
        </w:rPr>
        <w:t xml:space="preserve">Draws to Decision </w:t>
      </w:r>
      <w:r>
        <w:rPr>
          <w:i/>
          <w:lang w:val="en-US"/>
        </w:rPr>
        <w:t>across</w:t>
      </w:r>
      <w:r w:rsidR="005B4DD2" w:rsidRPr="006014A0">
        <w:rPr>
          <w:i/>
          <w:lang w:val="en-US"/>
        </w:rPr>
        <w:t xml:space="preserve"> Groups and Beads Task Variation</w:t>
      </w:r>
      <w:r w:rsidR="00A855EA" w:rsidRPr="00A855EA">
        <w:rPr>
          <w:lang w:val="en-US"/>
        </w:rPr>
        <w:t xml:space="preserve"> </w:t>
      </w:r>
    </w:p>
    <w:tbl>
      <w:tblPr>
        <w:tblStyle w:val="Tabellenraster"/>
        <w:tblW w:w="9747" w:type="dxa"/>
        <w:tblLayout w:type="fixed"/>
        <w:tblLook w:val="04A0" w:firstRow="1" w:lastRow="0" w:firstColumn="1" w:lastColumn="0" w:noHBand="0" w:noVBand="1"/>
      </w:tblPr>
      <w:tblGrid>
        <w:gridCol w:w="2943"/>
        <w:gridCol w:w="1532"/>
        <w:gridCol w:w="1445"/>
        <w:gridCol w:w="1701"/>
        <w:gridCol w:w="2126"/>
      </w:tblGrid>
      <w:tr w:rsidR="006014A0" w:rsidRPr="00BC2D77" w:rsidTr="00C85867">
        <w:trPr>
          <w:trHeight w:val="300"/>
        </w:trPr>
        <w:tc>
          <w:tcPr>
            <w:tcW w:w="2943" w:type="dxa"/>
            <w:tcBorders>
              <w:top w:val="single" w:sz="4" w:space="0" w:color="auto"/>
              <w:left w:val="nil"/>
              <w:bottom w:val="nil"/>
              <w:right w:val="nil"/>
            </w:tcBorders>
            <w:noWrap/>
            <w:hideMark/>
          </w:tcPr>
          <w:p w:rsidR="006014A0" w:rsidRPr="00BC2D77" w:rsidRDefault="006014A0" w:rsidP="006014A0">
            <w:pPr>
              <w:spacing w:line="480" w:lineRule="auto"/>
              <w:rPr>
                <w:lang w:val="en-US"/>
              </w:rPr>
            </w:pPr>
          </w:p>
        </w:tc>
        <w:tc>
          <w:tcPr>
            <w:tcW w:w="1532" w:type="dxa"/>
            <w:tcBorders>
              <w:top w:val="single" w:sz="4" w:space="0" w:color="auto"/>
              <w:left w:val="nil"/>
              <w:bottom w:val="nil"/>
              <w:right w:val="nil"/>
            </w:tcBorders>
            <w:noWrap/>
            <w:vAlign w:val="center"/>
            <w:hideMark/>
          </w:tcPr>
          <w:p w:rsidR="006014A0" w:rsidRPr="00BC2D77" w:rsidRDefault="006014A0" w:rsidP="00BC2D77">
            <w:pPr>
              <w:spacing w:line="480" w:lineRule="auto"/>
              <w:jc w:val="center"/>
              <w:rPr>
                <w:lang w:val="en-US"/>
              </w:rPr>
            </w:pPr>
            <w:r>
              <w:rPr>
                <w:lang w:val="en-US"/>
              </w:rPr>
              <w:t>Fish</w:t>
            </w:r>
            <w:r w:rsidRPr="00BC2D77">
              <w:rPr>
                <w:lang w:val="en-US"/>
              </w:rPr>
              <w:t xml:space="preserve"> Task</w:t>
            </w:r>
          </w:p>
        </w:tc>
        <w:tc>
          <w:tcPr>
            <w:tcW w:w="1445" w:type="dxa"/>
            <w:tcBorders>
              <w:top w:val="single" w:sz="4" w:space="0" w:color="auto"/>
              <w:left w:val="nil"/>
              <w:bottom w:val="nil"/>
              <w:right w:val="nil"/>
            </w:tcBorders>
            <w:noWrap/>
            <w:vAlign w:val="center"/>
            <w:hideMark/>
          </w:tcPr>
          <w:p w:rsidR="006014A0" w:rsidRPr="00BC2D77" w:rsidRDefault="006014A0" w:rsidP="006014A0">
            <w:pPr>
              <w:spacing w:line="480" w:lineRule="auto"/>
              <w:jc w:val="center"/>
              <w:rPr>
                <w:lang w:val="en-US"/>
              </w:rPr>
            </w:pPr>
            <w:r w:rsidRPr="00BC2D77">
              <w:rPr>
                <w:lang w:val="en-US"/>
              </w:rPr>
              <w:t>SBT</w:t>
            </w:r>
            <w:r>
              <w:rPr>
                <w:lang w:val="en-US"/>
              </w:rPr>
              <w:t xml:space="preserve"> n</w:t>
            </w:r>
            <w:r w:rsidRPr="00BC2D77">
              <w:rPr>
                <w:lang w:val="en-US"/>
              </w:rPr>
              <w:t>eutral</w:t>
            </w:r>
          </w:p>
        </w:tc>
        <w:tc>
          <w:tcPr>
            <w:tcW w:w="1701" w:type="dxa"/>
            <w:tcBorders>
              <w:top w:val="single" w:sz="4" w:space="0" w:color="auto"/>
              <w:left w:val="nil"/>
              <w:bottom w:val="nil"/>
              <w:right w:val="nil"/>
            </w:tcBorders>
            <w:noWrap/>
            <w:vAlign w:val="center"/>
            <w:hideMark/>
          </w:tcPr>
          <w:p w:rsidR="006014A0" w:rsidRPr="00BC2D77" w:rsidRDefault="006014A0" w:rsidP="00AB54BB">
            <w:pPr>
              <w:spacing w:line="480" w:lineRule="auto"/>
              <w:jc w:val="center"/>
              <w:rPr>
                <w:lang w:val="en-US"/>
              </w:rPr>
            </w:pPr>
            <w:r w:rsidRPr="00BC2D77">
              <w:rPr>
                <w:lang w:val="en-US"/>
              </w:rPr>
              <w:t>SBT</w:t>
            </w:r>
            <w:r>
              <w:rPr>
                <w:lang w:val="en-US"/>
              </w:rPr>
              <w:t xml:space="preserve"> </w:t>
            </w:r>
            <w:r w:rsidR="00AB54BB">
              <w:rPr>
                <w:lang w:val="en-US"/>
              </w:rPr>
              <w:t>p</w:t>
            </w:r>
            <w:r w:rsidR="00AB54BB" w:rsidRPr="00BC2D77">
              <w:rPr>
                <w:lang w:val="en-US"/>
              </w:rPr>
              <w:t>aranoi</w:t>
            </w:r>
            <w:r w:rsidR="00AB54BB">
              <w:rPr>
                <w:lang w:val="en-US"/>
              </w:rPr>
              <w:t xml:space="preserve">a </w:t>
            </w:r>
          </w:p>
        </w:tc>
        <w:tc>
          <w:tcPr>
            <w:tcW w:w="2126" w:type="dxa"/>
            <w:tcBorders>
              <w:top w:val="single" w:sz="4" w:space="0" w:color="auto"/>
              <w:left w:val="nil"/>
              <w:bottom w:val="nil"/>
              <w:right w:val="nil"/>
            </w:tcBorders>
            <w:noWrap/>
            <w:vAlign w:val="center"/>
            <w:hideMark/>
          </w:tcPr>
          <w:p w:rsidR="006014A0" w:rsidRPr="00BC2D77" w:rsidRDefault="006014A0" w:rsidP="006014A0">
            <w:pPr>
              <w:spacing w:line="480" w:lineRule="auto"/>
              <w:jc w:val="center"/>
              <w:rPr>
                <w:lang w:val="en-US"/>
              </w:rPr>
            </w:pPr>
            <w:r w:rsidRPr="00BC2D77">
              <w:rPr>
                <w:lang w:val="en-US"/>
              </w:rPr>
              <w:t>SBT</w:t>
            </w:r>
            <w:r>
              <w:rPr>
                <w:lang w:val="en-US"/>
              </w:rPr>
              <w:t xml:space="preserve"> s</w:t>
            </w:r>
            <w:r w:rsidRPr="00BC2D77">
              <w:rPr>
                <w:lang w:val="en-US"/>
              </w:rPr>
              <w:t xml:space="preserve">ocial </w:t>
            </w:r>
            <w:r>
              <w:rPr>
                <w:lang w:val="en-US"/>
              </w:rPr>
              <w:t>p</w:t>
            </w:r>
            <w:r w:rsidRPr="00BC2D77">
              <w:rPr>
                <w:lang w:val="en-US"/>
              </w:rPr>
              <w:t>hobic</w:t>
            </w:r>
          </w:p>
        </w:tc>
      </w:tr>
      <w:tr w:rsidR="003E4AF6" w:rsidRPr="00180DE2" w:rsidTr="00C85867">
        <w:trPr>
          <w:trHeight w:val="300"/>
        </w:trPr>
        <w:tc>
          <w:tcPr>
            <w:tcW w:w="2943" w:type="dxa"/>
            <w:tcBorders>
              <w:top w:val="nil"/>
              <w:left w:val="nil"/>
              <w:bottom w:val="single" w:sz="4" w:space="0" w:color="auto"/>
              <w:right w:val="nil"/>
            </w:tcBorders>
            <w:noWrap/>
          </w:tcPr>
          <w:p w:rsidR="003E4AF6" w:rsidRDefault="003E4AF6" w:rsidP="00BC2D77">
            <w:pPr>
              <w:spacing w:line="480" w:lineRule="auto"/>
              <w:jc w:val="center"/>
              <w:rPr>
                <w:lang w:val="en-US"/>
              </w:rPr>
            </w:pPr>
            <w:r>
              <w:rPr>
                <w:lang w:val="en-US"/>
              </w:rPr>
              <w:t>Draws to decision (M, SD)</w:t>
            </w:r>
          </w:p>
        </w:tc>
        <w:tc>
          <w:tcPr>
            <w:tcW w:w="1532" w:type="dxa"/>
            <w:tcBorders>
              <w:top w:val="nil"/>
              <w:left w:val="nil"/>
              <w:bottom w:val="single" w:sz="4" w:space="0" w:color="auto"/>
              <w:right w:val="nil"/>
            </w:tcBorders>
            <w:noWrap/>
            <w:vAlign w:val="center"/>
          </w:tcPr>
          <w:p w:rsidR="003E4AF6" w:rsidRDefault="003E4AF6" w:rsidP="00BC2D77">
            <w:pPr>
              <w:spacing w:line="480" w:lineRule="auto"/>
              <w:jc w:val="center"/>
              <w:rPr>
                <w:lang w:val="en-US"/>
              </w:rPr>
            </w:pPr>
          </w:p>
        </w:tc>
        <w:tc>
          <w:tcPr>
            <w:tcW w:w="1445" w:type="dxa"/>
            <w:tcBorders>
              <w:top w:val="nil"/>
              <w:left w:val="nil"/>
              <w:bottom w:val="single" w:sz="4" w:space="0" w:color="auto"/>
              <w:right w:val="nil"/>
            </w:tcBorders>
            <w:noWrap/>
            <w:vAlign w:val="center"/>
          </w:tcPr>
          <w:p w:rsidR="003E4AF6" w:rsidRPr="00BC2D77" w:rsidRDefault="003E4AF6" w:rsidP="00AD66B9">
            <w:pPr>
              <w:spacing w:line="480" w:lineRule="auto"/>
              <w:jc w:val="center"/>
              <w:rPr>
                <w:lang w:val="en-US"/>
              </w:rPr>
            </w:pPr>
          </w:p>
        </w:tc>
        <w:tc>
          <w:tcPr>
            <w:tcW w:w="1701" w:type="dxa"/>
            <w:tcBorders>
              <w:top w:val="nil"/>
              <w:left w:val="nil"/>
              <w:bottom w:val="single" w:sz="4" w:space="0" w:color="auto"/>
              <w:right w:val="nil"/>
            </w:tcBorders>
            <w:noWrap/>
            <w:vAlign w:val="center"/>
          </w:tcPr>
          <w:p w:rsidR="003E4AF6" w:rsidRPr="00BC2D77" w:rsidRDefault="003E4AF6" w:rsidP="00AD66B9">
            <w:pPr>
              <w:spacing w:line="480" w:lineRule="auto"/>
              <w:jc w:val="center"/>
              <w:rPr>
                <w:lang w:val="en-US"/>
              </w:rPr>
            </w:pPr>
          </w:p>
        </w:tc>
        <w:tc>
          <w:tcPr>
            <w:tcW w:w="2126" w:type="dxa"/>
            <w:tcBorders>
              <w:top w:val="nil"/>
              <w:left w:val="nil"/>
              <w:bottom w:val="single" w:sz="4" w:space="0" w:color="auto"/>
              <w:right w:val="nil"/>
            </w:tcBorders>
            <w:noWrap/>
            <w:vAlign w:val="center"/>
          </w:tcPr>
          <w:p w:rsidR="003E4AF6" w:rsidRPr="00BC2D77" w:rsidRDefault="003E4AF6" w:rsidP="00AD66B9">
            <w:pPr>
              <w:spacing w:line="480" w:lineRule="auto"/>
              <w:jc w:val="center"/>
              <w:rPr>
                <w:lang w:val="en-US"/>
              </w:rPr>
            </w:pPr>
          </w:p>
        </w:tc>
      </w:tr>
      <w:tr w:rsidR="00B74C6A" w:rsidRPr="00B74C6A" w:rsidTr="00C85867">
        <w:trPr>
          <w:trHeight w:val="300"/>
        </w:trPr>
        <w:tc>
          <w:tcPr>
            <w:tcW w:w="2943" w:type="dxa"/>
            <w:tcBorders>
              <w:top w:val="single" w:sz="4" w:space="0" w:color="auto"/>
              <w:left w:val="nil"/>
              <w:bottom w:val="nil"/>
              <w:right w:val="nil"/>
            </w:tcBorders>
            <w:noWrap/>
          </w:tcPr>
          <w:p w:rsidR="00B74C6A" w:rsidRPr="000633FB" w:rsidRDefault="00B74C6A" w:rsidP="000633FB">
            <w:pPr>
              <w:spacing w:line="480" w:lineRule="auto"/>
              <w:jc w:val="right"/>
              <w:rPr>
                <w:i/>
                <w:lang w:val="en-US"/>
              </w:rPr>
            </w:pPr>
            <w:r w:rsidRPr="000633FB">
              <w:rPr>
                <w:i/>
                <w:lang w:val="en-US"/>
              </w:rPr>
              <w:t>Reference values from independent samples</w:t>
            </w:r>
          </w:p>
        </w:tc>
        <w:tc>
          <w:tcPr>
            <w:tcW w:w="1532" w:type="dxa"/>
            <w:tcBorders>
              <w:top w:val="single" w:sz="4" w:space="0" w:color="auto"/>
              <w:left w:val="nil"/>
              <w:bottom w:val="single" w:sz="4" w:space="0" w:color="auto"/>
              <w:right w:val="nil"/>
            </w:tcBorders>
            <w:noWrap/>
            <w:vAlign w:val="center"/>
          </w:tcPr>
          <w:p w:rsidR="00B74C6A" w:rsidRPr="000633FB" w:rsidRDefault="000633FB" w:rsidP="00BC2D77">
            <w:pPr>
              <w:spacing w:line="480" w:lineRule="auto"/>
              <w:jc w:val="center"/>
              <w:rPr>
                <w:i/>
                <w:lang w:val="en-US"/>
              </w:rPr>
            </w:pPr>
            <w:r w:rsidRPr="000633FB">
              <w:rPr>
                <w:i/>
                <w:lang w:val="en-US"/>
              </w:rPr>
              <w:t>2.18</w:t>
            </w:r>
          </w:p>
        </w:tc>
        <w:tc>
          <w:tcPr>
            <w:tcW w:w="1445" w:type="dxa"/>
            <w:tcBorders>
              <w:top w:val="single" w:sz="4" w:space="0" w:color="auto"/>
              <w:left w:val="nil"/>
              <w:bottom w:val="single" w:sz="4" w:space="0" w:color="auto"/>
              <w:right w:val="nil"/>
            </w:tcBorders>
            <w:noWrap/>
            <w:vAlign w:val="center"/>
          </w:tcPr>
          <w:p w:rsidR="00B74C6A" w:rsidRPr="000633FB" w:rsidRDefault="000633FB" w:rsidP="00AD66B9">
            <w:pPr>
              <w:spacing w:line="480" w:lineRule="auto"/>
              <w:jc w:val="center"/>
              <w:rPr>
                <w:i/>
                <w:lang w:val="en-US"/>
              </w:rPr>
            </w:pPr>
            <w:r w:rsidRPr="000633FB">
              <w:rPr>
                <w:i/>
                <w:lang w:val="en-US"/>
              </w:rPr>
              <w:t>6.88</w:t>
            </w:r>
          </w:p>
        </w:tc>
        <w:tc>
          <w:tcPr>
            <w:tcW w:w="1701" w:type="dxa"/>
            <w:tcBorders>
              <w:top w:val="single" w:sz="4" w:space="0" w:color="auto"/>
              <w:left w:val="nil"/>
              <w:bottom w:val="single" w:sz="4" w:space="0" w:color="auto"/>
              <w:right w:val="nil"/>
            </w:tcBorders>
            <w:noWrap/>
            <w:vAlign w:val="center"/>
          </w:tcPr>
          <w:p w:rsidR="00B74C6A" w:rsidRPr="000633FB" w:rsidRDefault="000633FB" w:rsidP="00AD66B9">
            <w:pPr>
              <w:spacing w:line="480" w:lineRule="auto"/>
              <w:jc w:val="center"/>
              <w:rPr>
                <w:i/>
                <w:lang w:val="en-US"/>
              </w:rPr>
            </w:pPr>
            <w:r w:rsidRPr="000633FB">
              <w:rPr>
                <w:i/>
                <w:lang w:val="en-US"/>
              </w:rPr>
              <w:t>6.23</w:t>
            </w:r>
          </w:p>
        </w:tc>
        <w:tc>
          <w:tcPr>
            <w:tcW w:w="2126" w:type="dxa"/>
            <w:tcBorders>
              <w:top w:val="single" w:sz="4" w:space="0" w:color="auto"/>
              <w:left w:val="nil"/>
              <w:bottom w:val="single" w:sz="4" w:space="0" w:color="auto"/>
              <w:right w:val="nil"/>
            </w:tcBorders>
            <w:noWrap/>
            <w:vAlign w:val="center"/>
          </w:tcPr>
          <w:p w:rsidR="00B74C6A" w:rsidRPr="000633FB" w:rsidRDefault="000633FB" w:rsidP="00AD66B9">
            <w:pPr>
              <w:spacing w:line="480" w:lineRule="auto"/>
              <w:jc w:val="center"/>
              <w:rPr>
                <w:i/>
                <w:lang w:val="en-US"/>
              </w:rPr>
            </w:pPr>
            <w:r w:rsidRPr="000633FB">
              <w:rPr>
                <w:i/>
                <w:lang w:val="en-US"/>
              </w:rPr>
              <w:t>6.42</w:t>
            </w:r>
          </w:p>
        </w:tc>
      </w:tr>
      <w:tr w:rsidR="003E4AF6" w:rsidRPr="00BC2D77" w:rsidTr="00C85867">
        <w:trPr>
          <w:trHeight w:val="567"/>
        </w:trPr>
        <w:tc>
          <w:tcPr>
            <w:tcW w:w="2943" w:type="dxa"/>
            <w:tcBorders>
              <w:top w:val="nil"/>
              <w:left w:val="nil"/>
              <w:bottom w:val="nil"/>
              <w:right w:val="nil"/>
            </w:tcBorders>
            <w:noWrap/>
            <w:vAlign w:val="center"/>
            <w:hideMark/>
          </w:tcPr>
          <w:p w:rsidR="003E4AF6" w:rsidRPr="00BC2D77" w:rsidRDefault="003E4AF6" w:rsidP="003E4AF6">
            <w:pPr>
              <w:spacing w:line="480" w:lineRule="auto"/>
            </w:pPr>
            <w:r w:rsidRPr="006014A0">
              <w:rPr>
                <w:lang w:val="en-US"/>
              </w:rPr>
              <w:tab/>
            </w:r>
            <w:r>
              <w:t xml:space="preserve">HC </w:t>
            </w:r>
            <w:r w:rsidR="00C85867">
              <w:t>(n = 56)</w:t>
            </w:r>
          </w:p>
        </w:tc>
        <w:tc>
          <w:tcPr>
            <w:tcW w:w="1532" w:type="dxa"/>
            <w:tcBorders>
              <w:top w:val="single" w:sz="4" w:space="0" w:color="auto"/>
              <w:left w:val="nil"/>
              <w:bottom w:val="nil"/>
              <w:right w:val="nil"/>
            </w:tcBorders>
            <w:noWrap/>
            <w:vAlign w:val="center"/>
            <w:hideMark/>
          </w:tcPr>
          <w:p w:rsidR="003E4AF6" w:rsidRPr="00BC2D77" w:rsidRDefault="003E4AF6" w:rsidP="00BC2D77">
            <w:pPr>
              <w:spacing w:line="480" w:lineRule="auto"/>
              <w:jc w:val="center"/>
            </w:pPr>
            <w:r w:rsidRPr="00BC2D77">
              <w:t>3.11</w:t>
            </w:r>
            <w:r w:rsidR="000633FB" w:rsidRPr="000633FB">
              <w:rPr>
                <w:vertAlign w:val="superscript"/>
              </w:rPr>
              <w:t>+</w:t>
            </w:r>
            <w:r w:rsidRPr="00BC2D77">
              <w:t xml:space="preserve"> (2.10)</w:t>
            </w:r>
          </w:p>
        </w:tc>
        <w:tc>
          <w:tcPr>
            <w:tcW w:w="1445" w:type="dxa"/>
            <w:tcBorders>
              <w:top w:val="single" w:sz="4" w:space="0" w:color="auto"/>
              <w:left w:val="nil"/>
              <w:bottom w:val="nil"/>
              <w:right w:val="nil"/>
            </w:tcBorders>
            <w:noWrap/>
            <w:vAlign w:val="center"/>
            <w:hideMark/>
          </w:tcPr>
          <w:p w:rsidR="003E4AF6" w:rsidRPr="00BC2D77" w:rsidRDefault="003E4AF6" w:rsidP="005D0907">
            <w:pPr>
              <w:spacing w:line="480" w:lineRule="auto"/>
              <w:jc w:val="center"/>
            </w:pPr>
            <w:r w:rsidRPr="00BC2D77">
              <w:t>6.42 (2.</w:t>
            </w:r>
            <w:r>
              <w:t>19</w:t>
            </w:r>
            <w:r w:rsidRPr="00BC2D77">
              <w:t>)</w:t>
            </w:r>
          </w:p>
        </w:tc>
        <w:tc>
          <w:tcPr>
            <w:tcW w:w="1701" w:type="dxa"/>
            <w:tcBorders>
              <w:top w:val="single" w:sz="4" w:space="0" w:color="auto"/>
              <w:left w:val="nil"/>
              <w:bottom w:val="nil"/>
              <w:right w:val="nil"/>
            </w:tcBorders>
            <w:noWrap/>
            <w:vAlign w:val="center"/>
            <w:hideMark/>
          </w:tcPr>
          <w:p w:rsidR="003E4AF6" w:rsidRPr="00BC2D77" w:rsidRDefault="003E4AF6" w:rsidP="005D0907">
            <w:pPr>
              <w:spacing w:line="480" w:lineRule="auto"/>
              <w:jc w:val="center"/>
            </w:pPr>
            <w:r w:rsidRPr="00BC2D77">
              <w:t>5.76 (2.</w:t>
            </w:r>
            <w:r>
              <w:t>12</w:t>
            </w:r>
            <w:r w:rsidRPr="00BC2D77">
              <w:t>)</w:t>
            </w:r>
          </w:p>
        </w:tc>
        <w:tc>
          <w:tcPr>
            <w:tcW w:w="2126" w:type="dxa"/>
            <w:tcBorders>
              <w:top w:val="single" w:sz="4" w:space="0" w:color="auto"/>
              <w:left w:val="nil"/>
              <w:bottom w:val="nil"/>
              <w:right w:val="nil"/>
            </w:tcBorders>
            <w:noWrap/>
            <w:vAlign w:val="center"/>
            <w:hideMark/>
          </w:tcPr>
          <w:p w:rsidR="003E4AF6" w:rsidRPr="00BC2D77" w:rsidRDefault="003E4AF6" w:rsidP="00DC2B02">
            <w:pPr>
              <w:spacing w:line="480" w:lineRule="auto"/>
              <w:jc w:val="center"/>
            </w:pPr>
            <w:r w:rsidRPr="00BC2D77">
              <w:t>5.99 (2.</w:t>
            </w:r>
            <w:r>
              <w:t>11</w:t>
            </w:r>
            <w:r w:rsidRPr="00BC2D77">
              <w:t>)</w:t>
            </w:r>
          </w:p>
        </w:tc>
      </w:tr>
      <w:tr w:rsidR="003E4AF6" w:rsidRPr="00BC2D77" w:rsidTr="006014A0">
        <w:trPr>
          <w:trHeight w:val="560"/>
        </w:trPr>
        <w:tc>
          <w:tcPr>
            <w:tcW w:w="2943" w:type="dxa"/>
            <w:tcBorders>
              <w:top w:val="nil"/>
              <w:left w:val="nil"/>
              <w:bottom w:val="nil"/>
              <w:right w:val="nil"/>
            </w:tcBorders>
            <w:noWrap/>
            <w:vAlign w:val="center"/>
            <w:hideMark/>
          </w:tcPr>
          <w:p w:rsidR="003E4AF6" w:rsidRPr="00BC2D77" w:rsidRDefault="003E4AF6" w:rsidP="006014A0">
            <w:pPr>
              <w:spacing w:line="480" w:lineRule="auto"/>
            </w:pPr>
            <w:r>
              <w:tab/>
              <w:t xml:space="preserve">SAD total </w:t>
            </w:r>
            <w:r w:rsidR="00C85867">
              <w:t>(n = 60)</w:t>
            </w:r>
          </w:p>
        </w:tc>
        <w:tc>
          <w:tcPr>
            <w:tcW w:w="1532" w:type="dxa"/>
            <w:tcBorders>
              <w:top w:val="nil"/>
              <w:left w:val="nil"/>
              <w:bottom w:val="nil"/>
              <w:right w:val="nil"/>
            </w:tcBorders>
            <w:noWrap/>
            <w:vAlign w:val="center"/>
            <w:hideMark/>
          </w:tcPr>
          <w:p w:rsidR="003E4AF6" w:rsidRPr="00BC2D77" w:rsidRDefault="003E4AF6" w:rsidP="00BC2D77">
            <w:pPr>
              <w:spacing w:line="480" w:lineRule="auto"/>
              <w:jc w:val="center"/>
            </w:pPr>
            <w:r>
              <w:t>4.15</w:t>
            </w:r>
            <w:r w:rsidR="00903D2C" w:rsidRPr="00903D2C">
              <w:rPr>
                <w:vertAlign w:val="superscript"/>
              </w:rPr>
              <w:t>+</w:t>
            </w:r>
            <w:r>
              <w:t xml:space="preserve"> (2.08)</w:t>
            </w:r>
          </w:p>
        </w:tc>
        <w:tc>
          <w:tcPr>
            <w:tcW w:w="1445" w:type="dxa"/>
            <w:tcBorders>
              <w:top w:val="nil"/>
              <w:left w:val="nil"/>
              <w:bottom w:val="nil"/>
              <w:right w:val="nil"/>
            </w:tcBorders>
            <w:noWrap/>
            <w:vAlign w:val="center"/>
            <w:hideMark/>
          </w:tcPr>
          <w:p w:rsidR="003E4AF6" w:rsidRPr="00BC2D77" w:rsidRDefault="003E4AF6" w:rsidP="005D0907">
            <w:pPr>
              <w:spacing w:line="480" w:lineRule="auto"/>
              <w:jc w:val="center"/>
            </w:pPr>
            <w:r>
              <w:t>6.74 (</w:t>
            </w:r>
            <w:r w:rsidRPr="005D0907">
              <w:t>2.</w:t>
            </w:r>
            <w:r>
              <w:t>24)</w:t>
            </w:r>
          </w:p>
        </w:tc>
        <w:tc>
          <w:tcPr>
            <w:tcW w:w="1701" w:type="dxa"/>
            <w:tcBorders>
              <w:top w:val="nil"/>
              <w:left w:val="nil"/>
              <w:bottom w:val="nil"/>
              <w:right w:val="nil"/>
            </w:tcBorders>
            <w:noWrap/>
            <w:vAlign w:val="center"/>
            <w:hideMark/>
          </w:tcPr>
          <w:p w:rsidR="003E4AF6" w:rsidRPr="00BC2D77" w:rsidRDefault="003E4AF6" w:rsidP="00BC2D77">
            <w:pPr>
              <w:spacing w:line="480" w:lineRule="auto"/>
              <w:jc w:val="center"/>
            </w:pPr>
            <w:r>
              <w:t>6.21 (2.40)</w:t>
            </w:r>
          </w:p>
        </w:tc>
        <w:tc>
          <w:tcPr>
            <w:tcW w:w="2126" w:type="dxa"/>
            <w:tcBorders>
              <w:top w:val="nil"/>
              <w:left w:val="nil"/>
              <w:bottom w:val="nil"/>
              <w:right w:val="nil"/>
            </w:tcBorders>
            <w:noWrap/>
            <w:vAlign w:val="center"/>
            <w:hideMark/>
          </w:tcPr>
          <w:p w:rsidR="003E4AF6" w:rsidRPr="00BC2D77" w:rsidRDefault="003E4AF6" w:rsidP="00BC2D77">
            <w:pPr>
              <w:spacing w:line="480" w:lineRule="auto"/>
              <w:jc w:val="center"/>
            </w:pPr>
            <w:r>
              <w:t>6.31 (2.37)</w:t>
            </w:r>
          </w:p>
        </w:tc>
      </w:tr>
      <w:tr w:rsidR="003E4AF6" w:rsidRPr="00BC2D77" w:rsidTr="00A855EA">
        <w:trPr>
          <w:trHeight w:val="560"/>
        </w:trPr>
        <w:tc>
          <w:tcPr>
            <w:tcW w:w="2943" w:type="dxa"/>
            <w:tcBorders>
              <w:top w:val="nil"/>
              <w:left w:val="nil"/>
              <w:bottom w:val="nil"/>
              <w:right w:val="nil"/>
            </w:tcBorders>
            <w:noWrap/>
            <w:vAlign w:val="center"/>
            <w:hideMark/>
          </w:tcPr>
          <w:p w:rsidR="003E4AF6" w:rsidRPr="00BC2D77" w:rsidRDefault="003E4AF6" w:rsidP="003E4AF6">
            <w:pPr>
              <w:spacing w:line="480" w:lineRule="auto"/>
              <w:jc w:val="right"/>
            </w:pPr>
            <w:proofErr w:type="spellStart"/>
            <w:r>
              <w:t>no</w:t>
            </w:r>
            <w:proofErr w:type="spellEnd"/>
            <w:r>
              <w:t xml:space="preserve"> </w:t>
            </w:r>
            <w:proofErr w:type="spellStart"/>
            <w:r>
              <w:t>comorbidity</w:t>
            </w:r>
            <w:proofErr w:type="spellEnd"/>
            <w:r w:rsidR="00C85867">
              <w:t xml:space="preserve"> (n = 21)</w:t>
            </w:r>
          </w:p>
        </w:tc>
        <w:tc>
          <w:tcPr>
            <w:tcW w:w="1532" w:type="dxa"/>
            <w:tcBorders>
              <w:top w:val="nil"/>
              <w:left w:val="nil"/>
              <w:bottom w:val="nil"/>
              <w:right w:val="nil"/>
            </w:tcBorders>
            <w:noWrap/>
            <w:vAlign w:val="center"/>
            <w:hideMark/>
          </w:tcPr>
          <w:p w:rsidR="003E4AF6" w:rsidRPr="00BC2D77" w:rsidRDefault="003E4AF6" w:rsidP="00BC2D77">
            <w:pPr>
              <w:spacing w:line="480" w:lineRule="auto"/>
              <w:jc w:val="center"/>
            </w:pPr>
            <w:r w:rsidRPr="00BC2D77">
              <w:t>4.29</w:t>
            </w:r>
            <w:r w:rsidR="007E62E2" w:rsidRPr="00903D2C">
              <w:rPr>
                <w:vertAlign w:val="superscript"/>
              </w:rPr>
              <w:t>+</w:t>
            </w:r>
            <w:r w:rsidRPr="00BC2D77">
              <w:t xml:space="preserve"> (1.58)</w:t>
            </w:r>
          </w:p>
        </w:tc>
        <w:tc>
          <w:tcPr>
            <w:tcW w:w="1445" w:type="dxa"/>
            <w:tcBorders>
              <w:top w:val="nil"/>
              <w:left w:val="nil"/>
              <w:bottom w:val="nil"/>
              <w:right w:val="nil"/>
            </w:tcBorders>
            <w:noWrap/>
            <w:vAlign w:val="center"/>
            <w:hideMark/>
          </w:tcPr>
          <w:p w:rsidR="003E4AF6" w:rsidRPr="00BC2D77" w:rsidRDefault="003E4AF6" w:rsidP="00BC2D77">
            <w:pPr>
              <w:spacing w:line="480" w:lineRule="auto"/>
              <w:jc w:val="center"/>
            </w:pPr>
            <w:r w:rsidRPr="00BC2D77">
              <w:t>7.42 (2.61)</w:t>
            </w:r>
          </w:p>
        </w:tc>
        <w:tc>
          <w:tcPr>
            <w:tcW w:w="1701" w:type="dxa"/>
            <w:tcBorders>
              <w:top w:val="nil"/>
              <w:left w:val="nil"/>
              <w:bottom w:val="nil"/>
              <w:right w:val="nil"/>
            </w:tcBorders>
            <w:noWrap/>
            <w:vAlign w:val="center"/>
            <w:hideMark/>
          </w:tcPr>
          <w:p w:rsidR="003E4AF6" w:rsidRPr="00BC2D77" w:rsidRDefault="003E4AF6" w:rsidP="00BC2D77">
            <w:pPr>
              <w:spacing w:line="480" w:lineRule="auto"/>
              <w:jc w:val="center"/>
            </w:pPr>
            <w:r w:rsidRPr="00BC2D77">
              <w:t>7.07 (2.63)</w:t>
            </w:r>
          </w:p>
        </w:tc>
        <w:tc>
          <w:tcPr>
            <w:tcW w:w="2126" w:type="dxa"/>
            <w:tcBorders>
              <w:top w:val="nil"/>
              <w:left w:val="nil"/>
              <w:bottom w:val="nil"/>
              <w:right w:val="nil"/>
            </w:tcBorders>
            <w:noWrap/>
            <w:vAlign w:val="center"/>
            <w:hideMark/>
          </w:tcPr>
          <w:p w:rsidR="003E4AF6" w:rsidRPr="00BC2D77" w:rsidRDefault="003E4AF6" w:rsidP="00BC2D77">
            <w:pPr>
              <w:spacing w:line="480" w:lineRule="auto"/>
              <w:jc w:val="center"/>
            </w:pPr>
            <w:r w:rsidRPr="00BC2D77">
              <w:t>7.13 (2.53)</w:t>
            </w:r>
          </w:p>
        </w:tc>
      </w:tr>
      <w:tr w:rsidR="003E4AF6" w:rsidRPr="00BC2D77" w:rsidTr="00A855EA">
        <w:trPr>
          <w:trHeight w:val="560"/>
        </w:trPr>
        <w:tc>
          <w:tcPr>
            <w:tcW w:w="2943" w:type="dxa"/>
            <w:tcBorders>
              <w:top w:val="nil"/>
              <w:left w:val="nil"/>
              <w:bottom w:val="nil"/>
              <w:right w:val="nil"/>
            </w:tcBorders>
            <w:noWrap/>
            <w:vAlign w:val="center"/>
            <w:hideMark/>
          </w:tcPr>
          <w:p w:rsidR="003E4AF6" w:rsidRPr="00BC2D77" w:rsidRDefault="003E4AF6" w:rsidP="003E4AF6">
            <w:pPr>
              <w:spacing w:line="480" w:lineRule="auto"/>
              <w:jc w:val="right"/>
            </w:pPr>
            <w:proofErr w:type="spellStart"/>
            <w:r w:rsidRPr="00BC2D77">
              <w:t>with</w:t>
            </w:r>
            <w:proofErr w:type="spellEnd"/>
            <w:r w:rsidRPr="00BC2D77">
              <w:t xml:space="preserve"> </w:t>
            </w:r>
            <w:proofErr w:type="spellStart"/>
            <w:r>
              <w:t>c</w:t>
            </w:r>
            <w:r w:rsidRPr="00BC2D77">
              <w:t>omorbid</w:t>
            </w:r>
            <w:r>
              <w:t>ities</w:t>
            </w:r>
            <w:proofErr w:type="spellEnd"/>
            <w:r w:rsidR="00C85867">
              <w:t xml:space="preserve"> (n = 39)</w:t>
            </w:r>
            <w:r>
              <w:t xml:space="preserve"> </w:t>
            </w:r>
          </w:p>
        </w:tc>
        <w:tc>
          <w:tcPr>
            <w:tcW w:w="1532" w:type="dxa"/>
            <w:tcBorders>
              <w:top w:val="nil"/>
              <w:left w:val="nil"/>
              <w:bottom w:val="nil"/>
              <w:right w:val="nil"/>
            </w:tcBorders>
            <w:noWrap/>
            <w:vAlign w:val="center"/>
            <w:hideMark/>
          </w:tcPr>
          <w:p w:rsidR="003E4AF6" w:rsidRPr="00BC2D77" w:rsidRDefault="003E4AF6" w:rsidP="007E62E2">
            <w:pPr>
              <w:spacing w:line="480" w:lineRule="auto"/>
              <w:jc w:val="center"/>
            </w:pPr>
            <w:r w:rsidRPr="00BC2D77">
              <w:t>4.08</w:t>
            </w:r>
            <w:r w:rsidR="007E62E2" w:rsidRPr="00903D2C">
              <w:rPr>
                <w:vertAlign w:val="superscript"/>
              </w:rPr>
              <w:t>+</w:t>
            </w:r>
            <w:r w:rsidRPr="00BC2D77">
              <w:t xml:space="preserve"> (2.32)</w:t>
            </w:r>
          </w:p>
        </w:tc>
        <w:tc>
          <w:tcPr>
            <w:tcW w:w="1445" w:type="dxa"/>
            <w:tcBorders>
              <w:top w:val="nil"/>
              <w:left w:val="nil"/>
              <w:bottom w:val="nil"/>
              <w:right w:val="nil"/>
            </w:tcBorders>
            <w:noWrap/>
            <w:vAlign w:val="center"/>
            <w:hideMark/>
          </w:tcPr>
          <w:p w:rsidR="003E4AF6" w:rsidRPr="00BC2D77" w:rsidRDefault="003E4AF6" w:rsidP="00BC2D77">
            <w:pPr>
              <w:spacing w:line="480" w:lineRule="auto"/>
              <w:jc w:val="center"/>
            </w:pPr>
            <w:r w:rsidRPr="00BC2D77">
              <w:t>6.38 (2.88)</w:t>
            </w:r>
          </w:p>
        </w:tc>
        <w:tc>
          <w:tcPr>
            <w:tcW w:w="1701" w:type="dxa"/>
            <w:tcBorders>
              <w:top w:val="nil"/>
              <w:left w:val="nil"/>
              <w:bottom w:val="nil"/>
              <w:right w:val="nil"/>
            </w:tcBorders>
            <w:noWrap/>
            <w:vAlign w:val="center"/>
            <w:hideMark/>
          </w:tcPr>
          <w:p w:rsidR="003E4AF6" w:rsidRPr="00BC2D77" w:rsidRDefault="003E4AF6" w:rsidP="00BC2D77">
            <w:pPr>
              <w:spacing w:line="480" w:lineRule="auto"/>
              <w:jc w:val="center"/>
            </w:pPr>
            <w:r w:rsidRPr="00BC2D77">
              <w:t>5.74 (2.88)</w:t>
            </w:r>
          </w:p>
        </w:tc>
        <w:tc>
          <w:tcPr>
            <w:tcW w:w="2126" w:type="dxa"/>
            <w:tcBorders>
              <w:top w:val="nil"/>
              <w:left w:val="nil"/>
              <w:bottom w:val="nil"/>
              <w:right w:val="nil"/>
            </w:tcBorders>
            <w:noWrap/>
            <w:vAlign w:val="center"/>
            <w:hideMark/>
          </w:tcPr>
          <w:p w:rsidR="003E4AF6" w:rsidRPr="00BC2D77" w:rsidRDefault="003E4AF6" w:rsidP="006014A0">
            <w:pPr>
              <w:spacing w:line="480" w:lineRule="auto"/>
              <w:jc w:val="center"/>
            </w:pPr>
            <w:r w:rsidRPr="00BC2D77">
              <w:t>5.86 (2.88)</w:t>
            </w:r>
          </w:p>
        </w:tc>
      </w:tr>
      <w:tr w:rsidR="00A855EA" w:rsidRPr="00BC2D77" w:rsidTr="00A855EA">
        <w:trPr>
          <w:trHeight w:val="560"/>
        </w:trPr>
        <w:tc>
          <w:tcPr>
            <w:tcW w:w="2943" w:type="dxa"/>
            <w:tcBorders>
              <w:top w:val="nil"/>
              <w:left w:val="nil"/>
              <w:bottom w:val="nil"/>
              <w:right w:val="nil"/>
            </w:tcBorders>
            <w:noWrap/>
            <w:vAlign w:val="center"/>
            <w:hideMark/>
          </w:tcPr>
          <w:p w:rsidR="00A855EA" w:rsidRPr="00BC2D77" w:rsidRDefault="00A855EA" w:rsidP="003E4AF6">
            <w:pPr>
              <w:spacing w:line="480" w:lineRule="auto"/>
              <w:jc w:val="right"/>
            </w:pPr>
            <w:proofErr w:type="spellStart"/>
            <w:r>
              <w:t>Specific</w:t>
            </w:r>
            <w:proofErr w:type="spellEnd"/>
            <w:r>
              <w:t xml:space="preserve"> SAD</w:t>
            </w:r>
            <w:r w:rsidR="00C85867">
              <w:t xml:space="preserve"> (n = 49)</w:t>
            </w:r>
          </w:p>
        </w:tc>
        <w:tc>
          <w:tcPr>
            <w:tcW w:w="1532" w:type="dxa"/>
            <w:tcBorders>
              <w:top w:val="nil"/>
              <w:left w:val="nil"/>
              <w:bottom w:val="nil"/>
              <w:right w:val="nil"/>
            </w:tcBorders>
            <w:noWrap/>
            <w:vAlign w:val="center"/>
            <w:hideMark/>
          </w:tcPr>
          <w:p w:rsidR="00A855EA" w:rsidRPr="00BC2D77" w:rsidRDefault="009F6F87" w:rsidP="00BC2D77">
            <w:pPr>
              <w:spacing w:line="480" w:lineRule="auto"/>
              <w:jc w:val="center"/>
            </w:pPr>
            <w:r>
              <w:t>4.20</w:t>
            </w:r>
            <w:r w:rsidR="00903D2C" w:rsidRPr="00903D2C">
              <w:rPr>
                <w:vertAlign w:val="superscript"/>
              </w:rPr>
              <w:t>+</w:t>
            </w:r>
            <w:r>
              <w:t xml:space="preserve"> (2.04)</w:t>
            </w:r>
          </w:p>
        </w:tc>
        <w:tc>
          <w:tcPr>
            <w:tcW w:w="1445" w:type="dxa"/>
            <w:tcBorders>
              <w:top w:val="nil"/>
              <w:left w:val="nil"/>
              <w:bottom w:val="nil"/>
              <w:right w:val="nil"/>
            </w:tcBorders>
            <w:noWrap/>
            <w:vAlign w:val="center"/>
            <w:hideMark/>
          </w:tcPr>
          <w:p w:rsidR="00A855EA" w:rsidRPr="00BC2D77" w:rsidRDefault="00A855EA" w:rsidP="00BC2D77">
            <w:pPr>
              <w:spacing w:line="480" w:lineRule="auto"/>
              <w:jc w:val="center"/>
            </w:pPr>
            <w:r>
              <w:rPr>
                <w:lang w:val="en-US"/>
              </w:rPr>
              <w:t>6.97</w:t>
            </w:r>
            <w:r w:rsidR="000224F0">
              <w:rPr>
                <w:lang w:val="en-US"/>
              </w:rPr>
              <w:t xml:space="preserve"> (</w:t>
            </w:r>
            <w:r w:rsidR="009F6F87">
              <w:rPr>
                <w:lang w:val="en-US"/>
              </w:rPr>
              <w:t>2.07)</w:t>
            </w:r>
          </w:p>
        </w:tc>
        <w:tc>
          <w:tcPr>
            <w:tcW w:w="1701" w:type="dxa"/>
            <w:tcBorders>
              <w:top w:val="nil"/>
              <w:left w:val="nil"/>
              <w:bottom w:val="nil"/>
              <w:right w:val="nil"/>
            </w:tcBorders>
            <w:noWrap/>
            <w:vAlign w:val="center"/>
            <w:hideMark/>
          </w:tcPr>
          <w:p w:rsidR="00A855EA" w:rsidRPr="00BC2D77" w:rsidRDefault="00A855EA" w:rsidP="00BC2D77">
            <w:pPr>
              <w:spacing w:line="480" w:lineRule="auto"/>
              <w:jc w:val="center"/>
            </w:pPr>
            <w:r>
              <w:rPr>
                <w:lang w:val="en-US"/>
              </w:rPr>
              <w:t>6.58</w:t>
            </w:r>
            <w:r w:rsidR="009F6F87">
              <w:rPr>
                <w:lang w:val="en-US"/>
              </w:rPr>
              <w:t xml:space="preserve"> (2.20)</w:t>
            </w:r>
          </w:p>
        </w:tc>
        <w:tc>
          <w:tcPr>
            <w:tcW w:w="2126" w:type="dxa"/>
            <w:tcBorders>
              <w:top w:val="nil"/>
              <w:left w:val="nil"/>
              <w:bottom w:val="nil"/>
              <w:right w:val="nil"/>
            </w:tcBorders>
            <w:noWrap/>
            <w:vAlign w:val="center"/>
            <w:hideMark/>
          </w:tcPr>
          <w:p w:rsidR="00A855EA" w:rsidRPr="00BC2D77" w:rsidRDefault="00A855EA" w:rsidP="006014A0">
            <w:pPr>
              <w:spacing w:line="480" w:lineRule="auto"/>
              <w:jc w:val="center"/>
            </w:pPr>
            <w:r>
              <w:rPr>
                <w:lang w:val="en-US"/>
              </w:rPr>
              <w:t>6.53</w:t>
            </w:r>
            <w:r w:rsidR="009F6F87">
              <w:rPr>
                <w:lang w:val="en-US"/>
              </w:rPr>
              <w:t xml:space="preserve"> (2.22)</w:t>
            </w:r>
          </w:p>
        </w:tc>
      </w:tr>
      <w:tr w:rsidR="00A855EA" w:rsidRPr="00BC2D77" w:rsidTr="000633FB">
        <w:trPr>
          <w:trHeight w:val="560"/>
        </w:trPr>
        <w:tc>
          <w:tcPr>
            <w:tcW w:w="2943" w:type="dxa"/>
            <w:tcBorders>
              <w:top w:val="nil"/>
              <w:left w:val="nil"/>
              <w:bottom w:val="single" w:sz="4" w:space="0" w:color="auto"/>
              <w:right w:val="nil"/>
            </w:tcBorders>
            <w:noWrap/>
            <w:vAlign w:val="center"/>
            <w:hideMark/>
          </w:tcPr>
          <w:p w:rsidR="00A855EA" w:rsidRPr="00BC2D77" w:rsidRDefault="00A855EA" w:rsidP="003E4AF6">
            <w:pPr>
              <w:spacing w:line="480" w:lineRule="auto"/>
              <w:jc w:val="right"/>
            </w:pPr>
            <w:proofErr w:type="spellStart"/>
            <w:r>
              <w:t>Generalized</w:t>
            </w:r>
            <w:proofErr w:type="spellEnd"/>
            <w:r>
              <w:t xml:space="preserve"> SAD</w:t>
            </w:r>
            <w:r w:rsidR="00C85867">
              <w:t xml:space="preserve"> (n = 11)</w:t>
            </w:r>
          </w:p>
        </w:tc>
        <w:tc>
          <w:tcPr>
            <w:tcW w:w="1532" w:type="dxa"/>
            <w:tcBorders>
              <w:top w:val="nil"/>
              <w:left w:val="nil"/>
              <w:bottom w:val="single" w:sz="4" w:space="0" w:color="auto"/>
              <w:right w:val="nil"/>
            </w:tcBorders>
            <w:noWrap/>
            <w:vAlign w:val="center"/>
            <w:hideMark/>
          </w:tcPr>
          <w:p w:rsidR="00A855EA" w:rsidRPr="00BC2D77" w:rsidRDefault="009F6F87" w:rsidP="00BC2D77">
            <w:pPr>
              <w:spacing w:line="480" w:lineRule="auto"/>
              <w:jc w:val="center"/>
            </w:pPr>
            <w:r>
              <w:t>3.95</w:t>
            </w:r>
            <w:r w:rsidR="007E62E2" w:rsidRPr="00903D2C">
              <w:rPr>
                <w:vertAlign w:val="superscript"/>
              </w:rPr>
              <w:t>+</w:t>
            </w:r>
            <w:r>
              <w:t xml:space="preserve"> (2.36)</w:t>
            </w:r>
          </w:p>
        </w:tc>
        <w:tc>
          <w:tcPr>
            <w:tcW w:w="1445" w:type="dxa"/>
            <w:tcBorders>
              <w:top w:val="nil"/>
              <w:left w:val="nil"/>
              <w:bottom w:val="single" w:sz="4" w:space="0" w:color="auto"/>
              <w:right w:val="nil"/>
            </w:tcBorders>
            <w:noWrap/>
            <w:vAlign w:val="center"/>
            <w:hideMark/>
          </w:tcPr>
          <w:p w:rsidR="00A855EA" w:rsidRPr="00BC2D77" w:rsidRDefault="00A855EA" w:rsidP="00BC2D77">
            <w:pPr>
              <w:spacing w:line="480" w:lineRule="auto"/>
              <w:jc w:val="center"/>
            </w:pPr>
            <w:r>
              <w:rPr>
                <w:lang w:val="en-US"/>
              </w:rPr>
              <w:t>5.74</w:t>
            </w:r>
            <w:r w:rsidR="00C85867" w:rsidRPr="00C85867">
              <w:rPr>
                <w:vertAlign w:val="superscript"/>
                <w:lang w:val="en-US"/>
              </w:rPr>
              <w:t>-</w:t>
            </w:r>
            <w:r w:rsidR="009F6F87">
              <w:rPr>
                <w:lang w:val="en-US"/>
              </w:rPr>
              <w:t xml:space="preserve"> (2.79)</w:t>
            </w:r>
          </w:p>
        </w:tc>
        <w:tc>
          <w:tcPr>
            <w:tcW w:w="1701" w:type="dxa"/>
            <w:tcBorders>
              <w:top w:val="nil"/>
              <w:left w:val="nil"/>
              <w:bottom w:val="single" w:sz="4" w:space="0" w:color="auto"/>
              <w:right w:val="nil"/>
            </w:tcBorders>
            <w:noWrap/>
            <w:vAlign w:val="center"/>
            <w:hideMark/>
          </w:tcPr>
          <w:p w:rsidR="00A855EA" w:rsidRPr="00BC2D77" w:rsidRDefault="00A855EA" w:rsidP="009F6F87">
            <w:pPr>
              <w:spacing w:line="480" w:lineRule="auto"/>
              <w:jc w:val="center"/>
            </w:pPr>
            <w:r>
              <w:rPr>
                <w:lang w:val="en-US"/>
              </w:rPr>
              <w:t>4.5</w:t>
            </w:r>
            <w:r w:rsidR="009F6F87">
              <w:rPr>
                <w:lang w:val="en-US"/>
              </w:rPr>
              <w:t>5</w:t>
            </w:r>
            <w:r w:rsidR="00C85867" w:rsidRPr="00C85867">
              <w:rPr>
                <w:vertAlign w:val="superscript"/>
                <w:lang w:val="en-US"/>
              </w:rPr>
              <w:t>-</w:t>
            </w:r>
            <w:r w:rsidR="009F6F87">
              <w:rPr>
                <w:lang w:val="en-US"/>
              </w:rPr>
              <w:t xml:space="preserve"> (2.68)</w:t>
            </w:r>
          </w:p>
        </w:tc>
        <w:tc>
          <w:tcPr>
            <w:tcW w:w="2126" w:type="dxa"/>
            <w:tcBorders>
              <w:top w:val="nil"/>
              <w:left w:val="nil"/>
              <w:bottom w:val="single" w:sz="4" w:space="0" w:color="auto"/>
              <w:right w:val="nil"/>
            </w:tcBorders>
            <w:noWrap/>
            <w:vAlign w:val="center"/>
            <w:hideMark/>
          </w:tcPr>
          <w:p w:rsidR="00A855EA" w:rsidRPr="00BC2D77" w:rsidRDefault="00A855EA" w:rsidP="006014A0">
            <w:pPr>
              <w:spacing w:line="480" w:lineRule="auto"/>
              <w:jc w:val="center"/>
            </w:pPr>
            <w:r>
              <w:rPr>
                <w:lang w:val="en-US"/>
              </w:rPr>
              <w:t>5.32</w:t>
            </w:r>
            <w:r w:rsidR="009F6F87">
              <w:rPr>
                <w:lang w:val="en-US"/>
              </w:rPr>
              <w:t xml:space="preserve"> (2.86)</w:t>
            </w:r>
          </w:p>
        </w:tc>
      </w:tr>
    </w:tbl>
    <w:p w:rsidR="00C85867" w:rsidRDefault="00C85867" w:rsidP="00C85867">
      <w:pPr>
        <w:spacing w:line="480" w:lineRule="auto"/>
        <w:rPr>
          <w:lang w:val="en-US"/>
        </w:rPr>
      </w:pPr>
      <w:r>
        <w:rPr>
          <w:lang w:val="en-US"/>
        </w:rPr>
        <w:t>Note. SBT = Social Beads Task; SAD = Social anxiety disorder; HC = Healthy controls. +/- = significantly more/less than the reference value (one sample t-test, two-sided</w:t>
      </w:r>
      <w:r w:rsidR="00180DE2">
        <w:rPr>
          <w:lang w:val="en-US"/>
        </w:rPr>
        <w:t>, p &lt; 0.05</w:t>
      </w:r>
      <w:r>
        <w:rPr>
          <w:lang w:val="en-US"/>
        </w:rPr>
        <w:t xml:space="preserve">) </w:t>
      </w:r>
    </w:p>
    <w:p w:rsidR="00C85867" w:rsidRDefault="00C85867" w:rsidP="005E4AC6">
      <w:pPr>
        <w:spacing w:line="480" w:lineRule="auto"/>
        <w:rPr>
          <w:lang w:val="en-US"/>
        </w:rPr>
      </w:pPr>
    </w:p>
    <w:p w:rsidR="00180DE2" w:rsidRDefault="00180DE2">
      <w:pPr>
        <w:rPr>
          <w:rFonts w:eastAsiaTheme="minorEastAsia"/>
          <w:szCs w:val="24"/>
          <w:lang w:val="en-US" w:eastAsia="de-DE"/>
        </w:rPr>
      </w:pPr>
      <w:r>
        <w:rPr>
          <w:lang w:val="en-US"/>
        </w:rPr>
        <w:br w:type="page"/>
      </w:r>
    </w:p>
    <w:p w:rsidR="00180DE2" w:rsidRDefault="00180DE2" w:rsidP="008571B7">
      <w:pPr>
        <w:pStyle w:val="StandardWeb"/>
        <w:spacing w:line="480" w:lineRule="auto"/>
        <w:ind w:left="480" w:hanging="480"/>
        <w:rPr>
          <w:lang w:val="en-US"/>
        </w:rPr>
      </w:pPr>
      <w:proofErr w:type="gramStart"/>
      <w:r>
        <w:rPr>
          <w:lang w:val="en-US"/>
        </w:rPr>
        <w:lastRenderedPageBreak/>
        <w:t xml:space="preserve">Table </w:t>
      </w:r>
      <w:r>
        <w:rPr>
          <w:lang w:val="en-US"/>
        </w:rPr>
        <w:t>2</w:t>
      </w:r>
      <w:r>
        <w:rPr>
          <w:lang w:val="en-US"/>
        </w:rPr>
        <w:t>.</w:t>
      </w:r>
      <w:proofErr w:type="gramEnd"/>
      <w:r>
        <w:rPr>
          <w:lang w:val="en-US"/>
        </w:rPr>
        <w:t xml:space="preserve"> </w:t>
      </w:r>
    </w:p>
    <w:p w:rsidR="00180DE2" w:rsidRPr="00A855EA" w:rsidRDefault="00180DE2" w:rsidP="00180DE2">
      <w:pPr>
        <w:spacing w:after="0" w:line="480" w:lineRule="auto"/>
        <w:jc w:val="both"/>
        <w:rPr>
          <w:lang w:val="en-US"/>
        </w:rPr>
      </w:pPr>
      <w:r>
        <w:rPr>
          <w:i/>
          <w:lang w:val="en-US"/>
        </w:rPr>
        <w:t xml:space="preserve">Descriptive Values </w:t>
      </w:r>
      <w:r>
        <w:rPr>
          <w:i/>
          <w:lang w:val="en-US"/>
        </w:rPr>
        <w:t>for Information Value at D</w:t>
      </w:r>
      <w:bookmarkStart w:id="0" w:name="_GoBack"/>
      <w:bookmarkEnd w:id="0"/>
      <w:r>
        <w:rPr>
          <w:i/>
          <w:lang w:val="en-US"/>
        </w:rPr>
        <w:t>ecision</w:t>
      </w:r>
      <w:r>
        <w:rPr>
          <w:i/>
          <w:lang w:val="en-US"/>
        </w:rPr>
        <w:t xml:space="preserve"> across</w:t>
      </w:r>
      <w:r w:rsidRPr="006014A0">
        <w:rPr>
          <w:i/>
          <w:lang w:val="en-US"/>
        </w:rPr>
        <w:t xml:space="preserve"> Groups and Beads Task </w:t>
      </w:r>
      <w:r>
        <w:rPr>
          <w:i/>
          <w:lang w:val="en-US"/>
        </w:rPr>
        <w:t>Conditions</w:t>
      </w:r>
    </w:p>
    <w:tbl>
      <w:tblPr>
        <w:tblStyle w:val="Tabellenraster"/>
        <w:tblW w:w="9747" w:type="dxa"/>
        <w:tblLayout w:type="fixed"/>
        <w:tblLook w:val="04A0" w:firstRow="1" w:lastRow="0" w:firstColumn="1" w:lastColumn="0" w:noHBand="0" w:noVBand="1"/>
      </w:tblPr>
      <w:tblGrid>
        <w:gridCol w:w="2943"/>
        <w:gridCol w:w="1532"/>
        <w:gridCol w:w="1445"/>
        <w:gridCol w:w="1701"/>
        <w:gridCol w:w="2126"/>
      </w:tblGrid>
      <w:tr w:rsidR="00C85867" w:rsidRPr="00BC2D77" w:rsidTr="00C85867">
        <w:trPr>
          <w:trHeight w:val="300"/>
        </w:trPr>
        <w:tc>
          <w:tcPr>
            <w:tcW w:w="2943" w:type="dxa"/>
            <w:tcBorders>
              <w:top w:val="single" w:sz="4" w:space="0" w:color="auto"/>
              <w:left w:val="nil"/>
              <w:bottom w:val="nil"/>
              <w:right w:val="nil"/>
            </w:tcBorders>
            <w:noWrap/>
            <w:hideMark/>
          </w:tcPr>
          <w:p w:rsidR="00C85867" w:rsidRPr="00BC2D77" w:rsidRDefault="00C85867" w:rsidP="003F7F97">
            <w:pPr>
              <w:spacing w:line="480" w:lineRule="auto"/>
              <w:rPr>
                <w:lang w:val="en-US"/>
              </w:rPr>
            </w:pPr>
          </w:p>
        </w:tc>
        <w:tc>
          <w:tcPr>
            <w:tcW w:w="1532" w:type="dxa"/>
            <w:tcBorders>
              <w:top w:val="single" w:sz="4" w:space="0" w:color="auto"/>
              <w:left w:val="nil"/>
              <w:bottom w:val="nil"/>
              <w:right w:val="nil"/>
            </w:tcBorders>
            <w:noWrap/>
            <w:vAlign w:val="center"/>
            <w:hideMark/>
          </w:tcPr>
          <w:p w:rsidR="00C85867" w:rsidRPr="00BC2D77" w:rsidRDefault="00C85867" w:rsidP="003F7F97">
            <w:pPr>
              <w:spacing w:line="480" w:lineRule="auto"/>
              <w:jc w:val="center"/>
              <w:rPr>
                <w:lang w:val="en-US"/>
              </w:rPr>
            </w:pPr>
            <w:r>
              <w:rPr>
                <w:lang w:val="en-US"/>
              </w:rPr>
              <w:t>Fish</w:t>
            </w:r>
            <w:r w:rsidRPr="00BC2D77">
              <w:rPr>
                <w:lang w:val="en-US"/>
              </w:rPr>
              <w:t xml:space="preserve"> Task</w:t>
            </w:r>
          </w:p>
        </w:tc>
        <w:tc>
          <w:tcPr>
            <w:tcW w:w="1445" w:type="dxa"/>
            <w:tcBorders>
              <w:top w:val="single" w:sz="4" w:space="0" w:color="auto"/>
              <w:left w:val="nil"/>
              <w:bottom w:val="nil"/>
              <w:right w:val="nil"/>
            </w:tcBorders>
            <w:noWrap/>
            <w:vAlign w:val="center"/>
            <w:hideMark/>
          </w:tcPr>
          <w:p w:rsidR="00C85867" w:rsidRPr="00BC2D77" w:rsidRDefault="00C85867" w:rsidP="003F7F97">
            <w:pPr>
              <w:spacing w:line="480" w:lineRule="auto"/>
              <w:jc w:val="center"/>
              <w:rPr>
                <w:lang w:val="en-US"/>
              </w:rPr>
            </w:pPr>
            <w:r w:rsidRPr="00BC2D77">
              <w:rPr>
                <w:lang w:val="en-US"/>
              </w:rPr>
              <w:t>SBT</w:t>
            </w:r>
            <w:r>
              <w:rPr>
                <w:lang w:val="en-US"/>
              </w:rPr>
              <w:t xml:space="preserve"> n</w:t>
            </w:r>
            <w:r w:rsidRPr="00BC2D77">
              <w:rPr>
                <w:lang w:val="en-US"/>
              </w:rPr>
              <w:t>eutral</w:t>
            </w:r>
          </w:p>
        </w:tc>
        <w:tc>
          <w:tcPr>
            <w:tcW w:w="1701" w:type="dxa"/>
            <w:tcBorders>
              <w:top w:val="single" w:sz="4" w:space="0" w:color="auto"/>
              <w:left w:val="nil"/>
              <w:bottom w:val="nil"/>
              <w:right w:val="nil"/>
            </w:tcBorders>
            <w:noWrap/>
            <w:vAlign w:val="center"/>
            <w:hideMark/>
          </w:tcPr>
          <w:p w:rsidR="00C85867" w:rsidRPr="00BC2D77" w:rsidRDefault="00C85867" w:rsidP="003F7F97">
            <w:pPr>
              <w:spacing w:line="480" w:lineRule="auto"/>
              <w:jc w:val="center"/>
              <w:rPr>
                <w:lang w:val="en-US"/>
              </w:rPr>
            </w:pPr>
            <w:r w:rsidRPr="00BC2D77">
              <w:rPr>
                <w:lang w:val="en-US"/>
              </w:rPr>
              <w:t>SBT</w:t>
            </w:r>
            <w:r>
              <w:rPr>
                <w:lang w:val="en-US"/>
              </w:rPr>
              <w:t xml:space="preserve"> p</w:t>
            </w:r>
            <w:r w:rsidRPr="00BC2D77">
              <w:rPr>
                <w:lang w:val="en-US"/>
              </w:rPr>
              <w:t>aranoi</w:t>
            </w:r>
            <w:r>
              <w:rPr>
                <w:lang w:val="en-US"/>
              </w:rPr>
              <w:t xml:space="preserve">a </w:t>
            </w:r>
          </w:p>
        </w:tc>
        <w:tc>
          <w:tcPr>
            <w:tcW w:w="2126" w:type="dxa"/>
            <w:tcBorders>
              <w:top w:val="single" w:sz="4" w:space="0" w:color="auto"/>
              <w:left w:val="nil"/>
              <w:bottom w:val="nil"/>
              <w:right w:val="nil"/>
            </w:tcBorders>
            <w:noWrap/>
            <w:vAlign w:val="center"/>
            <w:hideMark/>
          </w:tcPr>
          <w:p w:rsidR="00C85867" w:rsidRPr="00BC2D77" w:rsidRDefault="00C85867" w:rsidP="003F7F97">
            <w:pPr>
              <w:spacing w:line="480" w:lineRule="auto"/>
              <w:jc w:val="center"/>
              <w:rPr>
                <w:lang w:val="en-US"/>
              </w:rPr>
            </w:pPr>
            <w:r w:rsidRPr="00BC2D77">
              <w:rPr>
                <w:lang w:val="en-US"/>
              </w:rPr>
              <w:t>SBT</w:t>
            </w:r>
            <w:r>
              <w:rPr>
                <w:lang w:val="en-US"/>
              </w:rPr>
              <w:t xml:space="preserve"> s</w:t>
            </w:r>
            <w:r w:rsidRPr="00BC2D77">
              <w:rPr>
                <w:lang w:val="en-US"/>
              </w:rPr>
              <w:t xml:space="preserve">ocial </w:t>
            </w:r>
            <w:r>
              <w:rPr>
                <w:lang w:val="en-US"/>
              </w:rPr>
              <w:t>p</w:t>
            </w:r>
            <w:r w:rsidRPr="00BC2D77">
              <w:rPr>
                <w:lang w:val="en-US"/>
              </w:rPr>
              <w:t>hobic</w:t>
            </w:r>
          </w:p>
        </w:tc>
      </w:tr>
      <w:tr w:rsidR="00C85867" w:rsidRPr="00BC2D77" w:rsidTr="00C85867">
        <w:trPr>
          <w:trHeight w:val="560"/>
        </w:trPr>
        <w:tc>
          <w:tcPr>
            <w:tcW w:w="2943" w:type="dxa"/>
            <w:tcBorders>
              <w:top w:val="nil"/>
              <w:left w:val="nil"/>
              <w:bottom w:val="single" w:sz="4" w:space="0" w:color="auto"/>
              <w:right w:val="nil"/>
            </w:tcBorders>
            <w:noWrap/>
            <w:vAlign w:val="center"/>
          </w:tcPr>
          <w:p w:rsidR="00C85867" w:rsidRPr="00BC2D77" w:rsidRDefault="00C85867" w:rsidP="003F7F97">
            <w:pPr>
              <w:spacing w:line="480" w:lineRule="auto"/>
            </w:pPr>
            <w:r>
              <w:t xml:space="preserve">Information </w:t>
            </w:r>
            <w:proofErr w:type="spellStart"/>
            <w:r>
              <w:t>value</w:t>
            </w:r>
            <w:proofErr w:type="spellEnd"/>
            <w:r>
              <w:t xml:space="preserve"> (M, SD)</w:t>
            </w:r>
          </w:p>
        </w:tc>
        <w:tc>
          <w:tcPr>
            <w:tcW w:w="1532" w:type="dxa"/>
            <w:tcBorders>
              <w:top w:val="nil"/>
              <w:left w:val="nil"/>
              <w:bottom w:val="single" w:sz="4" w:space="0" w:color="auto"/>
              <w:right w:val="nil"/>
            </w:tcBorders>
            <w:noWrap/>
            <w:vAlign w:val="center"/>
          </w:tcPr>
          <w:p w:rsidR="00C85867" w:rsidRPr="00BC2D77" w:rsidRDefault="00C85867" w:rsidP="003F7F97">
            <w:pPr>
              <w:spacing w:line="480" w:lineRule="auto"/>
              <w:jc w:val="center"/>
            </w:pPr>
          </w:p>
        </w:tc>
        <w:tc>
          <w:tcPr>
            <w:tcW w:w="1445" w:type="dxa"/>
            <w:tcBorders>
              <w:top w:val="nil"/>
              <w:left w:val="nil"/>
              <w:bottom w:val="single" w:sz="4" w:space="0" w:color="auto"/>
              <w:right w:val="nil"/>
            </w:tcBorders>
            <w:noWrap/>
            <w:vAlign w:val="center"/>
          </w:tcPr>
          <w:p w:rsidR="00C85867" w:rsidRPr="00BC2D77" w:rsidRDefault="00C85867" w:rsidP="003F7F97">
            <w:pPr>
              <w:spacing w:line="480" w:lineRule="auto"/>
              <w:jc w:val="center"/>
            </w:pPr>
          </w:p>
        </w:tc>
        <w:tc>
          <w:tcPr>
            <w:tcW w:w="1701" w:type="dxa"/>
            <w:tcBorders>
              <w:top w:val="nil"/>
              <w:left w:val="nil"/>
              <w:bottom w:val="single" w:sz="4" w:space="0" w:color="auto"/>
              <w:right w:val="nil"/>
            </w:tcBorders>
            <w:noWrap/>
            <w:vAlign w:val="center"/>
          </w:tcPr>
          <w:p w:rsidR="00C85867" w:rsidRPr="00BC2D77" w:rsidRDefault="00C85867" w:rsidP="003F7F97">
            <w:pPr>
              <w:spacing w:line="480" w:lineRule="auto"/>
              <w:jc w:val="center"/>
            </w:pPr>
          </w:p>
        </w:tc>
        <w:tc>
          <w:tcPr>
            <w:tcW w:w="2126" w:type="dxa"/>
            <w:tcBorders>
              <w:top w:val="nil"/>
              <w:left w:val="nil"/>
              <w:bottom w:val="single" w:sz="4" w:space="0" w:color="auto"/>
              <w:right w:val="nil"/>
            </w:tcBorders>
            <w:noWrap/>
            <w:vAlign w:val="center"/>
          </w:tcPr>
          <w:p w:rsidR="00C85867" w:rsidRPr="00BC2D77" w:rsidRDefault="00C85867" w:rsidP="003F7F97">
            <w:pPr>
              <w:spacing w:line="480" w:lineRule="auto"/>
              <w:jc w:val="center"/>
            </w:pPr>
          </w:p>
        </w:tc>
      </w:tr>
      <w:tr w:rsidR="00C85867" w:rsidRPr="00BC2D77" w:rsidTr="00C85867">
        <w:trPr>
          <w:trHeight w:val="560"/>
        </w:trPr>
        <w:tc>
          <w:tcPr>
            <w:tcW w:w="2943" w:type="dxa"/>
            <w:tcBorders>
              <w:top w:val="single" w:sz="4" w:space="0" w:color="auto"/>
              <w:left w:val="nil"/>
              <w:bottom w:val="nil"/>
              <w:right w:val="nil"/>
            </w:tcBorders>
            <w:noWrap/>
          </w:tcPr>
          <w:p w:rsidR="00C85867" w:rsidRPr="000633FB" w:rsidRDefault="00C85867" w:rsidP="003F7F97">
            <w:pPr>
              <w:spacing w:line="480" w:lineRule="auto"/>
              <w:jc w:val="right"/>
              <w:rPr>
                <w:i/>
                <w:lang w:val="en-US"/>
              </w:rPr>
            </w:pPr>
            <w:r w:rsidRPr="000633FB">
              <w:rPr>
                <w:i/>
                <w:lang w:val="en-US"/>
              </w:rPr>
              <w:t>Reference values from independent samples</w:t>
            </w:r>
          </w:p>
        </w:tc>
        <w:tc>
          <w:tcPr>
            <w:tcW w:w="1532" w:type="dxa"/>
            <w:tcBorders>
              <w:top w:val="single" w:sz="4" w:space="0" w:color="auto"/>
              <w:left w:val="nil"/>
              <w:bottom w:val="single" w:sz="4" w:space="0" w:color="auto"/>
              <w:right w:val="nil"/>
            </w:tcBorders>
            <w:noWrap/>
            <w:vAlign w:val="center"/>
          </w:tcPr>
          <w:p w:rsidR="00C85867" w:rsidRPr="000633FB" w:rsidRDefault="00C85867" w:rsidP="003F7F97">
            <w:pPr>
              <w:spacing w:line="480" w:lineRule="auto"/>
              <w:jc w:val="center"/>
              <w:rPr>
                <w:i/>
                <w:lang w:val="en-US"/>
              </w:rPr>
            </w:pPr>
          </w:p>
        </w:tc>
        <w:tc>
          <w:tcPr>
            <w:tcW w:w="1445" w:type="dxa"/>
            <w:tcBorders>
              <w:top w:val="single" w:sz="4" w:space="0" w:color="auto"/>
              <w:left w:val="nil"/>
              <w:bottom w:val="single" w:sz="4" w:space="0" w:color="auto"/>
              <w:right w:val="nil"/>
            </w:tcBorders>
            <w:noWrap/>
            <w:vAlign w:val="center"/>
          </w:tcPr>
          <w:p w:rsidR="00C85867" w:rsidRPr="000633FB" w:rsidRDefault="00C85867" w:rsidP="003F7F97">
            <w:pPr>
              <w:spacing w:line="480" w:lineRule="auto"/>
              <w:jc w:val="center"/>
              <w:rPr>
                <w:i/>
                <w:lang w:val="en-US"/>
              </w:rPr>
            </w:pPr>
            <w:r>
              <w:rPr>
                <w:i/>
                <w:lang w:val="en-US"/>
              </w:rPr>
              <w:t>3.44</w:t>
            </w:r>
          </w:p>
        </w:tc>
        <w:tc>
          <w:tcPr>
            <w:tcW w:w="1701" w:type="dxa"/>
            <w:tcBorders>
              <w:top w:val="single" w:sz="4" w:space="0" w:color="auto"/>
              <w:left w:val="nil"/>
              <w:bottom w:val="single" w:sz="4" w:space="0" w:color="auto"/>
              <w:right w:val="nil"/>
            </w:tcBorders>
            <w:noWrap/>
            <w:vAlign w:val="center"/>
          </w:tcPr>
          <w:p w:rsidR="00C85867" w:rsidRPr="000633FB" w:rsidRDefault="00C85867" w:rsidP="003F7F97">
            <w:pPr>
              <w:spacing w:line="480" w:lineRule="auto"/>
              <w:jc w:val="center"/>
              <w:rPr>
                <w:i/>
                <w:lang w:val="en-US"/>
              </w:rPr>
            </w:pPr>
            <w:r>
              <w:rPr>
                <w:i/>
                <w:lang w:val="en-US"/>
              </w:rPr>
              <w:t>3.28</w:t>
            </w:r>
          </w:p>
        </w:tc>
        <w:tc>
          <w:tcPr>
            <w:tcW w:w="2126" w:type="dxa"/>
            <w:tcBorders>
              <w:top w:val="single" w:sz="4" w:space="0" w:color="auto"/>
              <w:left w:val="nil"/>
              <w:bottom w:val="single" w:sz="4" w:space="0" w:color="auto"/>
              <w:right w:val="nil"/>
            </w:tcBorders>
            <w:noWrap/>
            <w:vAlign w:val="center"/>
          </w:tcPr>
          <w:p w:rsidR="00C85867" w:rsidRPr="000633FB" w:rsidRDefault="00C85867" w:rsidP="003F7F97">
            <w:pPr>
              <w:spacing w:line="480" w:lineRule="auto"/>
              <w:jc w:val="center"/>
              <w:rPr>
                <w:i/>
                <w:lang w:val="en-US"/>
              </w:rPr>
            </w:pPr>
            <w:r>
              <w:rPr>
                <w:i/>
                <w:lang w:val="en-US"/>
              </w:rPr>
              <w:t>3.17</w:t>
            </w:r>
          </w:p>
        </w:tc>
      </w:tr>
      <w:tr w:rsidR="00C85867" w:rsidRPr="003A3AD4" w:rsidTr="00C85867">
        <w:trPr>
          <w:trHeight w:val="560"/>
        </w:trPr>
        <w:tc>
          <w:tcPr>
            <w:tcW w:w="2943" w:type="dxa"/>
            <w:tcBorders>
              <w:top w:val="nil"/>
              <w:left w:val="nil"/>
              <w:bottom w:val="nil"/>
              <w:right w:val="nil"/>
            </w:tcBorders>
            <w:noWrap/>
            <w:vAlign w:val="center"/>
          </w:tcPr>
          <w:p w:rsidR="00C85867" w:rsidRPr="00BC2D77" w:rsidRDefault="00C85867" w:rsidP="003F7F97">
            <w:pPr>
              <w:spacing w:line="480" w:lineRule="auto"/>
            </w:pPr>
            <w:r>
              <w:tab/>
              <w:t>HC</w:t>
            </w:r>
          </w:p>
        </w:tc>
        <w:tc>
          <w:tcPr>
            <w:tcW w:w="1532" w:type="dxa"/>
            <w:tcBorders>
              <w:top w:val="single" w:sz="4" w:space="0" w:color="auto"/>
              <w:left w:val="nil"/>
              <w:bottom w:val="nil"/>
              <w:right w:val="nil"/>
            </w:tcBorders>
            <w:noWrap/>
            <w:vAlign w:val="center"/>
          </w:tcPr>
          <w:p w:rsidR="00C85867" w:rsidRPr="00BC2D77" w:rsidRDefault="00C85867" w:rsidP="003F7F97">
            <w:pPr>
              <w:spacing w:line="480" w:lineRule="auto"/>
              <w:jc w:val="center"/>
            </w:pPr>
            <w:r>
              <w:t>-</w:t>
            </w:r>
          </w:p>
        </w:tc>
        <w:tc>
          <w:tcPr>
            <w:tcW w:w="1445" w:type="dxa"/>
            <w:tcBorders>
              <w:top w:val="single" w:sz="4" w:space="0" w:color="auto"/>
              <w:left w:val="nil"/>
              <w:bottom w:val="nil"/>
              <w:right w:val="nil"/>
            </w:tcBorders>
            <w:noWrap/>
            <w:vAlign w:val="center"/>
          </w:tcPr>
          <w:p w:rsidR="00C85867" w:rsidRPr="00160E89" w:rsidRDefault="00C85867" w:rsidP="003F7F97">
            <w:pPr>
              <w:spacing w:line="480" w:lineRule="auto"/>
              <w:jc w:val="center"/>
              <w:rPr>
                <w:lang w:val="en-US"/>
              </w:rPr>
            </w:pPr>
            <w:r w:rsidRPr="00160E89">
              <w:rPr>
                <w:lang w:val="en-US"/>
              </w:rPr>
              <w:t>3.</w:t>
            </w:r>
            <w:r>
              <w:rPr>
                <w:lang w:val="en-US"/>
              </w:rPr>
              <w:t>00</w:t>
            </w:r>
            <w:r w:rsidRPr="003A3AD4">
              <w:rPr>
                <w:vertAlign w:val="superscript"/>
                <w:lang w:val="en-US"/>
              </w:rPr>
              <w:t>-</w:t>
            </w:r>
            <w:r w:rsidRPr="00160E89">
              <w:rPr>
                <w:lang w:val="en-US"/>
              </w:rPr>
              <w:t xml:space="preserve"> (1.43</w:t>
            </w:r>
            <w:r>
              <w:rPr>
                <w:lang w:val="en-US"/>
              </w:rPr>
              <w:t>)</w:t>
            </w:r>
          </w:p>
        </w:tc>
        <w:tc>
          <w:tcPr>
            <w:tcW w:w="1701" w:type="dxa"/>
            <w:tcBorders>
              <w:top w:val="single" w:sz="4" w:space="0" w:color="auto"/>
              <w:left w:val="nil"/>
              <w:bottom w:val="nil"/>
              <w:right w:val="nil"/>
            </w:tcBorders>
            <w:noWrap/>
            <w:vAlign w:val="center"/>
          </w:tcPr>
          <w:p w:rsidR="00C85867" w:rsidRPr="00160E89" w:rsidRDefault="00C85867" w:rsidP="003F7F97">
            <w:pPr>
              <w:spacing w:line="480" w:lineRule="auto"/>
              <w:jc w:val="center"/>
              <w:rPr>
                <w:lang w:val="en-US"/>
              </w:rPr>
            </w:pPr>
            <w:r>
              <w:rPr>
                <w:lang w:val="en-US"/>
              </w:rPr>
              <w:t>2.83</w:t>
            </w:r>
            <w:r w:rsidRPr="003A3AD4">
              <w:rPr>
                <w:vertAlign w:val="superscript"/>
                <w:lang w:val="en-US"/>
              </w:rPr>
              <w:t>-</w:t>
            </w:r>
            <w:r>
              <w:rPr>
                <w:lang w:val="en-US"/>
              </w:rPr>
              <w:t xml:space="preserve"> (1.30)</w:t>
            </w:r>
          </w:p>
        </w:tc>
        <w:tc>
          <w:tcPr>
            <w:tcW w:w="2126" w:type="dxa"/>
            <w:tcBorders>
              <w:top w:val="single" w:sz="4" w:space="0" w:color="auto"/>
              <w:left w:val="nil"/>
              <w:bottom w:val="nil"/>
              <w:right w:val="nil"/>
            </w:tcBorders>
            <w:noWrap/>
            <w:vAlign w:val="center"/>
          </w:tcPr>
          <w:p w:rsidR="00C85867" w:rsidRPr="00160E89" w:rsidRDefault="00C85867" w:rsidP="003F7F97">
            <w:pPr>
              <w:spacing w:line="480" w:lineRule="auto"/>
              <w:jc w:val="center"/>
              <w:rPr>
                <w:lang w:val="en-US"/>
              </w:rPr>
            </w:pPr>
            <w:r>
              <w:rPr>
                <w:lang w:val="en-US"/>
              </w:rPr>
              <w:t>2.98 (1.31)</w:t>
            </w:r>
          </w:p>
        </w:tc>
      </w:tr>
      <w:tr w:rsidR="00C85867" w:rsidRPr="003A3AD4" w:rsidTr="003F7F9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rPr>
                <w:lang w:val="en-US"/>
              </w:rPr>
            </w:pPr>
            <w:r w:rsidRPr="00160E89">
              <w:rPr>
                <w:lang w:val="en-US"/>
              </w:rPr>
              <w:tab/>
              <w:t xml:space="preserve">SAD total </w:t>
            </w:r>
          </w:p>
        </w:tc>
        <w:tc>
          <w:tcPr>
            <w:tcW w:w="1532"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sidRPr="00160E89">
              <w:rPr>
                <w:lang w:val="en-US"/>
              </w:rPr>
              <w:t>-</w:t>
            </w:r>
          </w:p>
        </w:tc>
        <w:tc>
          <w:tcPr>
            <w:tcW w:w="1445"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3.30 (1.57)</w:t>
            </w:r>
          </w:p>
        </w:tc>
        <w:tc>
          <w:tcPr>
            <w:tcW w:w="1701"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3.07 (1.58)</w:t>
            </w:r>
          </w:p>
        </w:tc>
        <w:tc>
          <w:tcPr>
            <w:tcW w:w="2126"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3.17 (1.58)</w:t>
            </w:r>
          </w:p>
        </w:tc>
      </w:tr>
      <w:tr w:rsidR="00C85867" w:rsidRPr="003A3AD4" w:rsidTr="003F7F9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jc w:val="right"/>
              <w:rPr>
                <w:lang w:val="en-US"/>
              </w:rPr>
            </w:pPr>
            <w:r w:rsidRPr="00160E89">
              <w:rPr>
                <w:lang w:val="en-US"/>
              </w:rPr>
              <w:t>no comorbidity</w:t>
            </w:r>
          </w:p>
        </w:tc>
        <w:tc>
          <w:tcPr>
            <w:tcW w:w="1532"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sidRPr="00160E89">
              <w:rPr>
                <w:lang w:val="en-US"/>
              </w:rPr>
              <w:t>-</w:t>
            </w:r>
          </w:p>
        </w:tc>
        <w:tc>
          <w:tcPr>
            <w:tcW w:w="1445"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3.81 (1.36)</w:t>
            </w:r>
          </w:p>
        </w:tc>
        <w:tc>
          <w:tcPr>
            <w:tcW w:w="1701"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3.65 (1.37)</w:t>
            </w:r>
          </w:p>
        </w:tc>
        <w:tc>
          <w:tcPr>
            <w:tcW w:w="2126"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3.70 (1.51)</w:t>
            </w:r>
          </w:p>
        </w:tc>
      </w:tr>
      <w:tr w:rsidR="00C85867" w:rsidRPr="00160E89" w:rsidTr="003F7F9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jc w:val="right"/>
              <w:rPr>
                <w:lang w:val="en-US"/>
              </w:rPr>
            </w:pPr>
            <w:r w:rsidRPr="00160E89">
              <w:rPr>
                <w:lang w:val="en-US"/>
              </w:rPr>
              <w:t xml:space="preserve">with comorbidities </w:t>
            </w:r>
          </w:p>
        </w:tc>
        <w:tc>
          <w:tcPr>
            <w:tcW w:w="1532"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sidRPr="00160E89">
              <w:rPr>
                <w:lang w:val="en-US"/>
              </w:rPr>
              <w:t>-</w:t>
            </w:r>
          </w:p>
        </w:tc>
        <w:tc>
          <w:tcPr>
            <w:tcW w:w="1445"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3.02 (1.62)</w:t>
            </w:r>
          </w:p>
        </w:tc>
        <w:tc>
          <w:tcPr>
            <w:tcW w:w="1701"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2.75</w:t>
            </w:r>
            <w:r w:rsidR="00CE2FD4" w:rsidRPr="003A3AD4">
              <w:rPr>
                <w:vertAlign w:val="superscript"/>
                <w:lang w:val="en-US"/>
              </w:rPr>
              <w:t>-</w:t>
            </w:r>
            <w:r>
              <w:rPr>
                <w:lang w:val="en-US"/>
              </w:rPr>
              <w:t xml:space="preserve"> (1.61)</w:t>
            </w:r>
          </w:p>
        </w:tc>
        <w:tc>
          <w:tcPr>
            <w:tcW w:w="2126"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2.88 (1.56)</w:t>
            </w:r>
          </w:p>
        </w:tc>
      </w:tr>
      <w:tr w:rsidR="00C85867" w:rsidRPr="00160E89" w:rsidTr="003F7F9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jc w:val="right"/>
              <w:rPr>
                <w:lang w:val="en-US"/>
              </w:rPr>
            </w:pPr>
            <w:proofErr w:type="spellStart"/>
            <w:r>
              <w:t>Specific</w:t>
            </w:r>
            <w:proofErr w:type="spellEnd"/>
            <w:r>
              <w:t xml:space="preserve"> SAD</w:t>
            </w:r>
          </w:p>
        </w:tc>
        <w:tc>
          <w:tcPr>
            <w:tcW w:w="1532"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w:t>
            </w:r>
          </w:p>
        </w:tc>
        <w:tc>
          <w:tcPr>
            <w:tcW w:w="1445"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3.44 (1.55)</w:t>
            </w:r>
          </w:p>
        </w:tc>
        <w:tc>
          <w:tcPr>
            <w:tcW w:w="1701"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3.26 (1.53)</w:t>
            </w:r>
          </w:p>
        </w:tc>
        <w:tc>
          <w:tcPr>
            <w:tcW w:w="2126"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3.29 (1.53)</w:t>
            </w:r>
          </w:p>
        </w:tc>
      </w:tr>
      <w:tr w:rsidR="00C85867" w:rsidRPr="00160E89" w:rsidTr="003F7F97">
        <w:trPr>
          <w:trHeight w:val="560"/>
        </w:trPr>
        <w:tc>
          <w:tcPr>
            <w:tcW w:w="2943" w:type="dxa"/>
            <w:tcBorders>
              <w:top w:val="nil"/>
              <w:left w:val="nil"/>
              <w:bottom w:val="single" w:sz="4" w:space="0" w:color="auto"/>
              <w:right w:val="nil"/>
            </w:tcBorders>
            <w:noWrap/>
            <w:vAlign w:val="center"/>
          </w:tcPr>
          <w:p w:rsidR="00C85867" w:rsidRPr="00160E89" w:rsidRDefault="00C85867" w:rsidP="003F7F97">
            <w:pPr>
              <w:spacing w:line="480" w:lineRule="auto"/>
              <w:jc w:val="right"/>
              <w:rPr>
                <w:lang w:val="en-US"/>
              </w:rPr>
            </w:pPr>
            <w:proofErr w:type="spellStart"/>
            <w:r>
              <w:t>Generalized</w:t>
            </w:r>
            <w:proofErr w:type="spellEnd"/>
            <w:r>
              <w:t xml:space="preserve"> SAD</w:t>
            </w:r>
          </w:p>
        </w:tc>
        <w:tc>
          <w:tcPr>
            <w:tcW w:w="1532"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r>
              <w:rPr>
                <w:lang w:val="en-US"/>
              </w:rPr>
              <w:t>-</w:t>
            </w:r>
          </w:p>
        </w:tc>
        <w:tc>
          <w:tcPr>
            <w:tcW w:w="1445" w:type="dxa"/>
            <w:tcBorders>
              <w:top w:val="nil"/>
              <w:left w:val="nil"/>
              <w:bottom w:val="single" w:sz="4" w:space="0" w:color="auto"/>
              <w:right w:val="nil"/>
            </w:tcBorders>
            <w:noWrap/>
            <w:vAlign w:val="center"/>
          </w:tcPr>
          <w:p w:rsidR="00C85867" w:rsidRDefault="00C85867" w:rsidP="003F7F97">
            <w:pPr>
              <w:spacing w:line="480" w:lineRule="auto"/>
              <w:jc w:val="center"/>
              <w:rPr>
                <w:lang w:val="en-US"/>
              </w:rPr>
            </w:pPr>
            <w:r>
              <w:rPr>
                <w:lang w:val="en-US"/>
              </w:rPr>
              <w:t>2.64 (1.56)</w:t>
            </w:r>
          </w:p>
        </w:tc>
        <w:tc>
          <w:tcPr>
            <w:tcW w:w="1701" w:type="dxa"/>
            <w:tcBorders>
              <w:top w:val="nil"/>
              <w:left w:val="nil"/>
              <w:bottom w:val="single" w:sz="4" w:space="0" w:color="auto"/>
              <w:right w:val="nil"/>
            </w:tcBorders>
            <w:noWrap/>
            <w:vAlign w:val="center"/>
          </w:tcPr>
          <w:p w:rsidR="00C85867" w:rsidRDefault="00C85867" w:rsidP="003F7F97">
            <w:pPr>
              <w:spacing w:line="480" w:lineRule="auto"/>
              <w:jc w:val="center"/>
              <w:rPr>
                <w:lang w:val="en-US"/>
              </w:rPr>
            </w:pPr>
            <w:r>
              <w:rPr>
                <w:lang w:val="en-US"/>
              </w:rPr>
              <w:t>2.20</w:t>
            </w:r>
            <w:r w:rsidRPr="003A3AD4">
              <w:rPr>
                <w:vertAlign w:val="superscript"/>
                <w:lang w:val="en-US"/>
              </w:rPr>
              <w:t>-</w:t>
            </w:r>
            <w:r>
              <w:rPr>
                <w:lang w:val="en-US"/>
              </w:rPr>
              <w:t xml:space="preserve"> (1.60)</w:t>
            </w:r>
          </w:p>
        </w:tc>
        <w:tc>
          <w:tcPr>
            <w:tcW w:w="2126" w:type="dxa"/>
            <w:tcBorders>
              <w:top w:val="nil"/>
              <w:left w:val="nil"/>
              <w:bottom w:val="single" w:sz="4" w:space="0" w:color="auto"/>
              <w:right w:val="nil"/>
            </w:tcBorders>
            <w:noWrap/>
            <w:vAlign w:val="center"/>
          </w:tcPr>
          <w:p w:rsidR="00C85867" w:rsidRDefault="00C85867" w:rsidP="003F7F97">
            <w:pPr>
              <w:spacing w:line="480" w:lineRule="auto"/>
              <w:jc w:val="center"/>
              <w:rPr>
                <w:lang w:val="en-US"/>
              </w:rPr>
            </w:pPr>
            <w:r>
              <w:rPr>
                <w:lang w:val="en-US"/>
              </w:rPr>
              <w:t>2.65 (1.74)</w:t>
            </w:r>
          </w:p>
        </w:tc>
      </w:tr>
    </w:tbl>
    <w:p w:rsidR="00C85867" w:rsidRDefault="00C85867" w:rsidP="00C85867">
      <w:pPr>
        <w:spacing w:line="480" w:lineRule="auto"/>
        <w:rPr>
          <w:lang w:val="en-US"/>
        </w:rPr>
      </w:pPr>
      <w:r>
        <w:rPr>
          <w:lang w:val="en-US"/>
        </w:rPr>
        <w:t xml:space="preserve">Note. SBT = Social Beads Task; SAD = Social anxiety disorder; HC = Healthy controls. +/- = significantly more/less than the reference value (one sample t-test, two-sided) </w:t>
      </w:r>
    </w:p>
    <w:p w:rsidR="00C85867" w:rsidRPr="00C85867" w:rsidRDefault="00C85867">
      <w:pPr>
        <w:rPr>
          <w:lang w:val="en-US"/>
        </w:rPr>
      </w:pPr>
    </w:p>
    <w:p w:rsidR="00C85867" w:rsidRPr="00C85867" w:rsidRDefault="00C85867">
      <w:pPr>
        <w:rPr>
          <w:lang w:val="en-US"/>
        </w:rPr>
      </w:pPr>
      <w:r w:rsidRPr="00C85867">
        <w:rPr>
          <w:lang w:val="en-US"/>
        </w:rPr>
        <w:br w:type="page"/>
      </w:r>
    </w:p>
    <w:p w:rsidR="00180DE2" w:rsidRDefault="00180DE2" w:rsidP="00180DE2">
      <w:pPr>
        <w:pStyle w:val="StandardWeb"/>
        <w:spacing w:line="480" w:lineRule="auto"/>
        <w:ind w:left="480" w:hanging="480"/>
        <w:rPr>
          <w:lang w:val="en-US"/>
        </w:rPr>
      </w:pPr>
      <w:proofErr w:type="gramStart"/>
      <w:r>
        <w:rPr>
          <w:lang w:val="en-US"/>
        </w:rPr>
        <w:lastRenderedPageBreak/>
        <w:t xml:space="preserve">Table </w:t>
      </w:r>
      <w:r>
        <w:rPr>
          <w:lang w:val="en-US"/>
        </w:rPr>
        <w:t>3</w:t>
      </w:r>
      <w:r>
        <w:rPr>
          <w:lang w:val="en-US"/>
        </w:rPr>
        <w:t>.</w:t>
      </w:r>
      <w:proofErr w:type="gramEnd"/>
      <w:r>
        <w:rPr>
          <w:lang w:val="en-US"/>
        </w:rPr>
        <w:t xml:space="preserve"> </w:t>
      </w:r>
    </w:p>
    <w:p w:rsidR="00180DE2" w:rsidRPr="00A855EA" w:rsidRDefault="00180DE2" w:rsidP="00180DE2">
      <w:pPr>
        <w:spacing w:after="0" w:line="480" w:lineRule="auto"/>
        <w:jc w:val="both"/>
        <w:rPr>
          <w:lang w:val="en-US"/>
        </w:rPr>
      </w:pPr>
      <w:r>
        <w:rPr>
          <w:i/>
          <w:lang w:val="en-US"/>
        </w:rPr>
        <w:t xml:space="preserve">Descriptive Values for </w:t>
      </w:r>
      <w:r>
        <w:rPr>
          <w:i/>
          <w:lang w:val="en-US"/>
        </w:rPr>
        <w:t>Certainty</w:t>
      </w:r>
      <w:r>
        <w:rPr>
          <w:i/>
          <w:lang w:val="en-US"/>
        </w:rPr>
        <w:t xml:space="preserve"> at </w:t>
      </w:r>
      <w:r>
        <w:rPr>
          <w:i/>
          <w:lang w:val="en-US"/>
        </w:rPr>
        <w:t>D</w:t>
      </w:r>
      <w:r>
        <w:rPr>
          <w:i/>
          <w:lang w:val="en-US"/>
        </w:rPr>
        <w:t>ecision across</w:t>
      </w:r>
      <w:r w:rsidRPr="006014A0">
        <w:rPr>
          <w:i/>
          <w:lang w:val="en-US"/>
        </w:rPr>
        <w:t xml:space="preserve"> Groups and Beads Task Variation</w:t>
      </w:r>
      <w:r w:rsidRPr="00A855EA">
        <w:rPr>
          <w:lang w:val="en-US"/>
        </w:rPr>
        <w:t xml:space="preserve"> </w:t>
      </w:r>
    </w:p>
    <w:p w:rsidR="00C85867" w:rsidRPr="00C85867" w:rsidRDefault="00C85867">
      <w:pPr>
        <w:rPr>
          <w:lang w:val="en-US"/>
        </w:rPr>
      </w:pPr>
    </w:p>
    <w:tbl>
      <w:tblPr>
        <w:tblStyle w:val="Tabellenraster"/>
        <w:tblW w:w="9747" w:type="dxa"/>
        <w:tblLayout w:type="fixed"/>
        <w:tblLook w:val="04A0" w:firstRow="1" w:lastRow="0" w:firstColumn="1" w:lastColumn="0" w:noHBand="0" w:noVBand="1"/>
      </w:tblPr>
      <w:tblGrid>
        <w:gridCol w:w="2943"/>
        <w:gridCol w:w="1532"/>
        <w:gridCol w:w="1445"/>
        <w:gridCol w:w="1701"/>
        <w:gridCol w:w="2126"/>
      </w:tblGrid>
      <w:tr w:rsidR="00C85867" w:rsidRPr="00BC2D77" w:rsidTr="00C85867">
        <w:trPr>
          <w:trHeight w:val="300"/>
        </w:trPr>
        <w:tc>
          <w:tcPr>
            <w:tcW w:w="2943" w:type="dxa"/>
            <w:tcBorders>
              <w:top w:val="single" w:sz="4" w:space="0" w:color="auto"/>
              <w:left w:val="nil"/>
              <w:bottom w:val="nil"/>
              <w:right w:val="nil"/>
            </w:tcBorders>
            <w:noWrap/>
            <w:hideMark/>
          </w:tcPr>
          <w:p w:rsidR="00C85867" w:rsidRPr="00BC2D77" w:rsidRDefault="00C85867" w:rsidP="003F7F97">
            <w:pPr>
              <w:spacing w:line="480" w:lineRule="auto"/>
              <w:rPr>
                <w:lang w:val="en-US"/>
              </w:rPr>
            </w:pPr>
          </w:p>
        </w:tc>
        <w:tc>
          <w:tcPr>
            <w:tcW w:w="1532" w:type="dxa"/>
            <w:tcBorders>
              <w:top w:val="single" w:sz="4" w:space="0" w:color="auto"/>
              <w:left w:val="nil"/>
              <w:bottom w:val="nil"/>
              <w:right w:val="nil"/>
            </w:tcBorders>
            <w:noWrap/>
            <w:vAlign w:val="center"/>
            <w:hideMark/>
          </w:tcPr>
          <w:p w:rsidR="00C85867" w:rsidRPr="00BC2D77" w:rsidRDefault="00C85867" w:rsidP="003F7F97">
            <w:pPr>
              <w:spacing w:line="480" w:lineRule="auto"/>
              <w:jc w:val="center"/>
              <w:rPr>
                <w:lang w:val="en-US"/>
              </w:rPr>
            </w:pPr>
            <w:r>
              <w:rPr>
                <w:lang w:val="en-US"/>
              </w:rPr>
              <w:t>Fish</w:t>
            </w:r>
            <w:r w:rsidRPr="00BC2D77">
              <w:rPr>
                <w:lang w:val="en-US"/>
              </w:rPr>
              <w:t xml:space="preserve"> Task</w:t>
            </w:r>
          </w:p>
        </w:tc>
        <w:tc>
          <w:tcPr>
            <w:tcW w:w="1445" w:type="dxa"/>
            <w:tcBorders>
              <w:top w:val="single" w:sz="4" w:space="0" w:color="auto"/>
              <w:left w:val="nil"/>
              <w:bottom w:val="nil"/>
              <w:right w:val="nil"/>
            </w:tcBorders>
            <w:noWrap/>
            <w:vAlign w:val="center"/>
            <w:hideMark/>
          </w:tcPr>
          <w:p w:rsidR="00C85867" w:rsidRPr="00BC2D77" w:rsidRDefault="00C85867" w:rsidP="003F7F97">
            <w:pPr>
              <w:spacing w:line="480" w:lineRule="auto"/>
              <w:jc w:val="center"/>
              <w:rPr>
                <w:lang w:val="en-US"/>
              </w:rPr>
            </w:pPr>
            <w:r w:rsidRPr="00BC2D77">
              <w:rPr>
                <w:lang w:val="en-US"/>
              </w:rPr>
              <w:t>SBT</w:t>
            </w:r>
            <w:r>
              <w:rPr>
                <w:lang w:val="en-US"/>
              </w:rPr>
              <w:t xml:space="preserve"> n</w:t>
            </w:r>
            <w:r w:rsidRPr="00BC2D77">
              <w:rPr>
                <w:lang w:val="en-US"/>
              </w:rPr>
              <w:t>eutral</w:t>
            </w:r>
          </w:p>
        </w:tc>
        <w:tc>
          <w:tcPr>
            <w:tcW w:w="1701" w:type="dxa"/>
            <w:tcBorders>
              <w:top w:val="single" w:sz="4" w:space="0" w:color="auto"/>
              <w:left w:val="nil"/>
              <w:bottom w:val="nil"/>
              <w:right w:val="nil"/>
            </w:tcBorders>
            <w:noWrap/>
            <w:vAlign w:val="center"/>
            <w:hideMark/>
          </w:tcPr>
          <w:p w:rsidR="00C85867" w:rsidRPr="00BC2D77" w:rsidRDefault="00C85867" w:rsidP="003F7F97">
            <w:pPr>
              <w:spacing w:line="480" w:lineRule="auto"/>
              <w:jc w:val="center"/>
              <w:rPr>
                <w:lang w:val="en-US"/>
              </w:rPr>
            </w:pPr>
            <w:r w:rsidRPr="00BC2D77">
              <w:rPr>
                <w:lang w:val="en-US"/>
              </w:rPr>
              <w:t>SBT</w:t>
            </w:r>
            <w:r>
              <w:rPr>
                <w:lang w:val="en-US"/>
              </w:rPr>
              <w:t xml:space="preserve"> p</w:t>
            </w:r>
            <w:r w:rsidRPr="00BC2D77">
              <w:rPr>
                <w:lang w:val="en-US"/>
              </w:rPr>
              <w:t>aranoi</w:t>
            </w:r>
            <w:r>
              <w:rPr>
                <w:lang w:val="en-US"/>
              </w:rPr>
              <w:t xml:space="preserve">a </w:t>
            </w:r>
          </w:p>
        </w:tc>
        <w:tc>
          <w:tcPr>
            <w:tcW w:w="2126" w:type="dxa"/>
            <w:tcBorders>
              <w:top w:val="single" w:sz="4" w:space="0" w:color="auto"/>
              <w:left w:val="nil"/>
              <w:bottom w:val="nil"/>
              <w:right w:val="nil"/>
            </w:tcBorders>
            <w:noWrap/>
            <w:vAlign w:val="center"/>
            <w:hideMark/>
          </w:tcPr>
          <w:p w:rsidR="00C85867" w:rsidRPr="00BC2D77" w:rsidRDefault="00C85867" w:rsidP="003F7F97">
            <w:pPr>
              <w:spacing w:line="480" w:lineRule="auto"/>
              <w:jc w:val="center"/>
              <w:rPr>
                <w:lang w:val="en-US"/>
              </w:rPr>
            </w:pPr>
            <w:r w:rsidRPr="00BC2D77">
              <w:rPr>
                <w:lang w:val="en-US"/>
              </w:rPr>
              <w:t>SBT</w:t>
            </w:r>
            <w:r>
              <w:rPr>
                <w:lang w:val="en-US"/>
              </w:rPr>
              <w:t xml:space="preserve"> s</w:t>
            </w:r>
            <w:r w:rsidRPr="00BC2D77">
              <w:rPr>
                <w:lang w:val="en-US"/>
              </w:rPr>
              <w:t xml:space="preserve">ocial </w:t>
            </w:r>
            <w:r>
              <w:rPr>
                <w:lang w:val="en-US"/>
              </w:rPr>
              <w:t>p</w:t>
            </w:r>
            <w:r w:rsidRPr="00BC2D77">
              <w:rPr>
                <w:lang w:val="en-US"/>
              </w:rPr>
              <w:t>hobic</w:t>
            </w:r>
          </w:p>
        </w:tc>
      </w:tr>
      <w:tr w:rsidR="00C85867" w:rsidRPr="00160E89" w:rsidTr="00C85867">
        <w:trPr>
          <w:trHeight w:val="560"/>
        </w:trPr>
        <w:tc>
          <w:tcPr>
            <w:tcW w:w="2943" w:type="dxa"/>
            <w:tcBorders>
              <w:top w:val="nil"/>
              <w:left w:val="nil"/>
              <w:bottom w:val="single" w:sz="4" w:space="0" w:color="auto"/>
              <w:right w:val="nil"/>
            </w:tcBorders>
            <w:noWrap/>
            <w:vAlign w:val="center"/>
          </w:tcPr>
          <w:p w:rsidR="00C85867" w:rsidRPr="00160E89" w:rsidRDefault="00C85867" w:rsidP="003F7F97">
            <w:pPr>
              <w:spacing w:line="480" w:lineRule="auto"/>
              <w:rPr>
                <w:lang w:val="en-US"/>
              </w:rPr>
            </w:pPr>
            <w:r w:rsidRPr="00160E89">
              <w:rPr>
                <w:lang w:val="en-US"/>
              </w:rPr>
              <w:t>Probability rating (M, SD)</w:t>
            </w:r>
          </w:p>
        </w:tc>
        <w:tc>
          <w:tcPr>
            <w:tcW w:w="1532"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p>
        </w:tc>
        <w:tc>
          <w:tcPr>
            <w:tcW w:w="1445"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p>
        </w:tc>
        <w:tc>
          <w:tcPr>
            <w:tcW w:w="1701"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p>
        </w:tc>
        <w:tc>
          <w:tcPr>
            <w:tcW w:w="2126"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p>
        </w:tc>
      </w:tr>
      <w:tr w:rsidR="00C85867" w:rsidRPr="00160E89" w:rsidTr="00C85867">
        <w:trPr>
          <w:trHeight w:val="560"/>
        </w:trPr>
        <w:tc>
          <w:tcPr>
            <w:tcW w:w="2943" w:type="dxa"/>
            <w:tcBorders>
              <w:top w:val="single" w:sz="4" w:space="0" w:color="auto"/>
              <w:left w:val="nil"/>
              <w:bottom w:val="nil"/>
              <w:right w:val="nil"/>
            </w:tcBorders>
            <w:noWrap/>
          </w:tcPr>
          <w:p w:rsidR="00C85867" w:rsidRPr="000633FB" w:rsidRDefault="00C85867" w:rsidP="003F7F97">
            <w:pPr>
              <w:spacing w:line="480" w:lineRule="auto"/>
              <w:jc w:val="right"/>
              <w:rPr>
                <w:i/>
                <w:lang w:val="en-US"/>
              </w:rPr>
            </w:pPr>
            <w:r w:rsidRPr="000633FB">
              <w:rPr>
                <w:i/>
                <w:lang w:val="en-US"/>
              </w:rPr>
              <w:t>Reference values from independent samples</w:t>
            </w:r>
          </w:p>
        </w:tc>
        <w:tc>
          <w:tcPr>
            <w:tcW w:w="1532" w:type="dxa"/>
            <w:tcBorders>
              <w:top w:val="single" w:sz="4" w:space="0" w:color="auto"/>
              <w:left w:val="nil"/>
              <w:bottom w:val="single" w:sz="4" w:space="0" w:color="auto"/>
              <w:right w:val="nil"/>
            </w:tcBorders>
            <w:noWrap/>
            <w:vAlign w:val="center"/>
          </w:tcPr>
          <w:p w:rsidR="00C85867" w:rsidRPr="000633FB" w:rsidRDefault="00C85867" w:rsidP="003F7F97">
            <w:pPr>
              <w:spacing w:line="480" w:lineRule="auto"/>
              <w:jc w:val="center"/>
              <w:rPr>
                <w:i/>
                <w:lang w:val="en-US"/>
              </w:rPr>
            </w:pPr>
            <w:r>
              <w:rPr>
                <w:i/>
                <w:lang w:val="en-US"/>
              </w:rPr>
              <w:t>0.74</w:t>
            </w:r>
          </w:p>
        </w:tc>
        <w:tc>
          <w:tcPr>
            <w:tcW w:w="1445" w:type="dxa"/>
            <w:tcBorders>
              <w:top w:val="single" w:sz="4" w:space="0" w:color="auto"/>
              <w:left w:val="nil"/>
              <w:bottom w:val="single" w:sz="4" w:space="0" w:color="auto"/>
              <w:right w:val="nil"/>
            </w:tcBorders>
            <w:noWrap/>
            <w:vAlign w:val="center"/>
          </w:tcPr>
          <w:p w:rsidR="00C85867" w:rsidRPr="000633FB" w:rsidRDefault="00C85867" w:rsidP="003F7F97">
            <w:pPr>
              <w:spacing w:line="480" w:lineRule="auto"/>
              <w:jc w:val="center"/>
              <w:rPr>
                <w:i/>
                <w:lang w:val="en-US"/>
              </w:rPr>
            </w:pPr>
            <w:r>
              <w:rPr>
                <w:i/>
                <w:lang w:val="en-US"/>
              </w:rPr>
              <w:t>0.71</w:t>
            </w:r>
          </w:p>
        </w:tc>
        <w:tc>
          <w:tcPr>
            <w:tcW w:w="1701" w:type="dxa"/>
            <w:tcBorders>
              <w:top w:val="single" w:sz="4" w:space="0" w:color="auto"/>
              <w:left w:val="nil"/>
              <w:bottom w:val="single" w:sz="4" w:space="0" w:color="auto"/>
              <w:right w:val="nil"/>
            </w:tcBorders>
            <w:noWrap/>
            <w:vAlign w:val="center"/>
          </w:tcPr>
          <w:p w:rsidR="00C85867" w:rsidRPr="000633FB" w:rsidRDefault="00C85867" w:rsidP="003F7F97">
            <w:pPr>
              <w:spacing w:line="480" w:lineRule="auto"/>
              <w:jc w:val="center"/>
              <w:rPr>
                <w:i/>
                <w:lang w:val="en-US"/>
              </w:rPr>
            </w:pPr>
            <w:r>
              <w:rPr>
                <w:i/>
                <w:lang w:val="en-US"/>
              </w:rPr>
              <w:t>0</w:t>
            </w:r>
            <w:r w:rsidRPr="000633FB">
              <w:rPr>
                <w:i/>
                <w:lang w:val="en-US"/>
              </w:rPr>
              <w:t>.</w:t>
            </w:r>
            <w:r>
              <w:rPr>
                <w:i/>
                <w:lang w:val="en-US"/>
              </w:rPr>
              <w:t>72</w:t>
            </w:r>
          </w:p>
        </w:tc>
        <w:tc>
          <w:tcPr>
            <w:tcW w:w="2126" w:type="dxa"/>
            <w:tcBorders>
              <w:top w:val="single" w:sz="4" w:space="0" w:color="auto"/>
              <w:left w:val="nil"/>
              <w:bottom w:val="single" w:sz="4" w:space="0" w:color="auto"/>
              <w:right w:val="nil"/>
            </w:tcBorders>
            <w:noWrap/>
            <w:vAlign w:val="center"/>
          </w:tcPr>
          <w:p w:rsidR="00C85867" w:rsidRPr="000633FB" w:rsidRDefault="00C85867" w:rsidP="003F7F97">
            <w:pPr>
              <w:spacing w:line="480" w:lineRule="auto"/>
              <w:jc w:val="center"/>
              <w:rPr>
                <w:i/>
                <w:lang w:val="en-US"/>
              </w:rPr>
            </w:pPr>
            <w:r>
              <w:rPr>
                <w:i/>
                <w:lang w:val="en-US"/>
              </w:rPr>
              <w:t>0</w:t>
            </w:r>
            <w:r w:rsidRPr="000633FB">
              <w:rPr>
                <w:i/>
                <w:lang w:val="en-US"/>
              </w:rPr>
              <w:t>.</w:t>
            </w:r>
            <w:r>
              <w:rPr>
                <w:i/>
                <w:lang w:val="en-US"/>
              </w:rPr>
              <w:t>71</w:t>
            </w:r>
          </w:p>
        </w:tc>
      </w:tr>
      <w:tr w:rsidR="00C85867" w:rsidRPr="00160E89" w:rsidTr="00C8586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rPr>
                <w:lang w:val="en-US"/>
              </w:rPr>
            </w:pPr>
            <w:r w:rsidRPr="00160E89">
              <w:rPr>
                <w:lang w:val="en-US"/>
              </w:rPr>
              <w:tab/>
              <w:t>HC</w:t>
            </w:r>
          </w:p>
        </w:tc>
        <w:tc>
          <w:tcPr>
            <w:tcW w:w="1532" w:type="dxa"/>
            <w:tcBorders>
              <w:top w:val="single" w:sz="4" w:space="0" w:color="auto"/>
              <w:left w:val="nil"/>
              <w:bottom w:val="nil"/>
              <w:right w:val="nil"/>
            </w:tcBorders>
            <w:noWrap/>
            <w:vAlign w:val="center"/>
          </w:tcPr>
          <w:p w:rsidR="00C85867" w:rsidRPr="00160E89" w:rsidRDefault="00C85867" w:rsidP="007E62E2">
            <w:pPr>
              <w:spacing w:line="480" w:lineRule="auto"/>
              <w:jc w:val="center"/>
              <w:rPr>
                <w:lang w:val="en-US"/>
              </w:rPr>
            </w:pPr>
            <w:r>
              <w:rPr>
                <w:lang w:val="en-US"/>
              </w:rPr>
              <w:t>0.73 (0.23)</w:t>
            </w:r>
          </w:p>
        </w:tc>
        <w:tc>
          <w:tcPr>
            <w:tcW w:w="1445" w:type="dxa"/>
            <w:tcBorders>
              <w:top w:val="single" w:sz="4" w:space="0" w:color="auto"/>
              <w:left w:val="nil"/>
              <w:bottom w:val="nil"/>
              <w:right w:val="nil"/>
            </w:tcBorders>
            <w:noWrap/>
            <w:vAlign w:val="center"/>
          </w:tcPr>
          <w:p w:rsidR="00C85867" w:rsidRPr="00160E89" w:rsidRDefault="00C85867" w:rsidP="003F7F97">
            <w:pPr>
              <w:spacing w:line="480" w:lineRule="auto"/>
              <w:jc w:val="center"/>
              <w:rPr>
                <w:lang w:val="en-US"/>
              </w:rPr>
            </w:pPr>
            <w:r>
              <w:rPr>
                <w:lang w:val="en-US"/>
              </w:rPr>
              <w:t>0.77</w:t>
            </w:r>
            <w:r w:rsidRPr="002F21AC">
              <w:rPr>
                <w:vertAlign w:val="superscript"/>
                <w:lang w:val="en-US"/>
              </w:rPr>
              <w:t>+</w:t>
            </w:r>
            <w:r>
              <w:rPr>
                <w:lang w:val="en-US"/>
              </w:rPr>
              <w:t xml:space="preserve"> (0.11)</w:t>
            </w:r>
          </w:p>
        </w:tc>
        <w:tc>
          <w:tcPr>
            <w:tcW w:w="1701" w:type="dxa"/>
            <w:tcBorders>
              <w:top w:val="single" w:sz="4" w:space="0" w:color="auto"/>
              <w:left w:val="nil"/>
              <w:bottom w:val="nil"/>
              <w:right w:val="nil"/>
            </w:tcBorders>
            <w:noWrap/>
            <w:vAlign w:val="center"/>
          </w:tcPr>
          <w:p w:rsidR="00C85867" w:rsidRPr="00160E89" w:rsidRDefault="00C85867" w:rsidP="003F7F97">
            <w:pPr>
              <w:spacing w:line="480" w:lineRule="auto"/>
              <w:jc w:val="center"/>
              <w:rPr>
                <w:lang w:val="en-US"/>
              </w:rPr>
            </w:pPr>
            <w:r>
              <w:rPr>
                <w:lang w:val="en-US"/>
              </w:rPr>
              <w:t>0.78</w:t>
            </w:r>
            <w:r w:rsidRPr="002F21AC">
              <w:rPr>
                <w:vertAlign w:val="superscript"/>
                <w:lang w:val="en-US"/>
              </w:rPr>
              <w:t>+</w:t>
            </w:r>
            <w:r>
              <w:rPr>
                <w:lang w:val="en-US"/>
              </w:rPr>
              <w:t xml:space="preserve"> (0.13)</w:t>
            </w:r>
          </w:p>
        </w:tc>
        <w:tc>
          <w:tcPr>
            <w:tcW w:w="2126" w:type="dxa"/>
            <w:tcBorders>
              <w:top w:val="single" w:sz="4" w:space="0" w:color="auto"/>
              <w:left w:val="nil"/>
              <w:bottom w:val="nil"/>
              <w:right w:val="nil"/>
            </w:tcBorders>
            <w:noWrap/>
            <w:vAlign w:val="center"/>
          </w:tcPr>
          <w:p w:rsidR="00C85867" w:rsidRPr="00160E89" w:rsidRDefault="00C85867" w:rsidP="003F7F97">
            <w:pPr>
              <w:spacing w:line="480" w:lineRule="auto"/>
              <w:jc w:val="center"/>
              <w:rPr>
                <w:lang w:val="en-US"/>
              </w:rPr>
            </w:pPr>
            <w:r>
              <w:rPr>
                <w:lang w:val="en-US"/>
              </w:rPr>
              <w:t>0.79</w:t>
            </w:r>
            <w:r w:rsidR="007E62E2" w:rsidRPr="002F21AC">
              <w:rPr>
                <w:vertAlign w:val="superscript"/>
                <w:lang w:val="en-US"/>
              </w:rPr>
              <w:t>+</w:t>
            </w:r>
            <w:r>
              <w:rPr>
                <w:lang w:val="en-US"/>
              </w:rPr>
              <w:t xml:space="preserve"> (0.13)</w:t>
            </w:r>
          </w:p>
        </w:tc>
      </w:tr>
      <w:tr w:rsidR="00C85867" w:rsidRPr="00160E89" w:rsidTr="003F7F9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rPr>
                <w:lang w:val="en-US"/>
              </w:rPr>
            </w:pPr>
            <w:r w:rsidRPr="00160E89">
              <w:rPr>
                <w:lang w:val="en-US"/>
              </w:rPr>
              <w:tab/>
              <w:t>SAD total</w:t>
            </w:r>
          </w:p>
        </w:tc>
        <w:tc>
          <w:tcPr>
            <w:tcW w:w="1532"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0.83</w:t>
            </w:r>
            <w:r w:rsidRPr="002F21AC">
              <w:rPr>
                <w:vertAlign w:val="superscript"/>
                <w:lang w:val="en-US"/>
              </w:rPr>
              <w:t>+</w:t>
            </w:r>
            <w:r>
              <w:rPr>
                <w:lang w:val="en-US"/>
              </w:rPr>
              <w:t xml:space="preserve"> (0.17)</w:t>
            </w:r>
          </w:p>
        </w:tc>
        <w:tc>
          <w:tcPr>
            <w:tcW w:w="1445"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0.77</w:t>
            </w:r>
            <w:r w:rsidRPr="002F21AC">
              <w:rPr>
                <w:vertAlign w:val="superscript"/>
                <w:lang w:val="en-US"/>
              </w:rPr>
              <w:t>+</w:t>
            </w:r>
            <w:r>
              <w:rPr>
                <w:lang w:val="en-US"/>
              </w:rPr>
              <w:t xml:space="preserve"> (0.11)</w:t>
            </w:r>
          </w:p>
        </w:tc>
        <w:tc>
          <w:tcPr>
            <w:tcW w:w="1701"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0.82</w:t>
            </w:r>
            <w:r w:rsidRPr="002F21AC">
              <w:rPr>
                <w:vertAlign w:val="superscript"/>
                <w:lang w:val="en-US"/>
              </w:rPr>
              <w:t>+</w:t>
            </w:r>
            <w:r>
              <w:rPr>
                <w:lang w:val="en-US"/>
              </w:rPr>
              <w:t xml:space="preserve"> (0.12)</w:t>
            </w:r>
          </w:p>
        </w:tc>
        <w:tc>
          <w:tcPr>
            <w:tcW w:w="2126"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0.81</w:t>
            </w:r>
            <w:r w:rsidRPr="002F21AC">
              <w:rPr>
                <w:vertAlign w:val="superscript"/>
                <w:lang w:val="en-US"/>
              </w:rPr>
              <w:t>+</w:t>
            </w:r>
            <w:r>
              <w:rPr>
                <w:lang w:val="en-US"/>
              </w:rPr>
              <w:t xml:space="preserve"> (0.13)</w:t>
            </w:r>
          </w:p>
        </w:tc>
      </w:tr>
      <w:tr w:rsidR="00C85867" w:rsidRPr="00160E89" w:rsidTr="003F7F9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jc w:val="right"/>
              <w:rPr>
                <w:lang w:val="en-US"/>
              </w:rPr>
            </w:pPr>
            <w:r w:rsidRPr="00160E89">
              <w:rPr>
                <w:lang w:val="en-US"/>
              </w:rPr>
              <w:t xml:space="preserve">without comorbidity </w:t>
            </w:r>
          </w:p>
        </w:tc>
        <w:tc>
          <w:tcPr>
            <w:tcW w:w="1532"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0.87</w:t>
            </w:r>
            <w:r w:rsidRPr="002F21AC">
              <w:rPr>
                <w:vertAlign w:val="superscript"/>
                <w:lang w:val="en-US"/>
              </w:rPr>
              <w:t>+</w:t>
            </w:r>
            <w:r>
              <w:rPr>
                <w:lang w:val="en-US"/>
              </w:rPr>
              <w:t xml:space="preserve"> (0.15)</w:t>
            </w:r>
          </w:p>
        </w:tc>
        <w:tc>
          <w:tcPr>
            <w:tcW w:w="1445"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0.81</w:t>
            </w:r>
            <w:r w:rsidRPr="002F21AC">
              <w:rPr>
                <w:vertAlign w:val="superscript"/>
                <w:lang w:val="en-US"/>
              </w:rPr>
              <w:t>+</w:t>
            </w:r>
            <w:r>
              <w:rPr>
                <w:lang w:val="en-US"/>
              </w:rPr>
              <w:t xml:space="preserve"> (0.08)</w:t>
            </w:r>
          </w:p>
        </w:tc>
        <w:tc>
          <w:tcPr>
            <w:tcW w:w="1701"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0.84</w:t>
            </w:r>
            <w:r w:rsidRPr="002F21AC">
              <w:rPr>
                <w:vertAlign w:val="superscript"/>
                <w:lang w:val="en-US"/>
              </w:rPr>
              <w:t>+</w:t>
            </w:r>
            <w:r>
              <w:rPr>
                <w:lang w:val="en-US"/>
              </w:rPr>
              <w:t xml:space="preserve"> (0.10)</w:t>
            </w:r>
          </w:p>
        </w:tc>
        <w:tc>
          <w:tcPr>
            <w:tcW w:w="2126" w:type="dxa"/>
            <w:tcBorders>
              <w:top w:val="nil"/>
              <w:left w:val="nil"/>
              <w:bottom w:val="nil"/>
              <w:right w:val="nil"/>
            </w:tcBorders>
            <w:noWrap/>
            <w:vAlign w:val="center"/>
          </w:tcPr>
          <w:p w:rsidR="00C85867" w:rsidRPr="00160E89" w:rsidRDefault="00C85867" w:rsidP="003F7F97">
            <w:pPr>
              <w:spacing w:line="480" w:lineRule="auto"/>
              <w:jc w:val="center"/>
              <w:rPr>
                <w:lang w:val="en-US"/>
              </w:rPr>
            </w:pPr>
            <w:r>
              <w:rPr>
                <w:lang w:val="en-US"/>
              </w:rPr>
              <w:t>0.84</w:t>
            </w:r>
            <w:r w:rsidRPr="002F21AC">
              <w:rPr>
                <w:vertAlign w:val="superscript"/>
                <w:lang w:val="en-US"/>
              </w:rPr>
              <w:t>+</w:t>
            </w:r>
            <w:r>
              <w:rPr>
                <w:lang w:val="en-US"/>
              </w:rPr>
              <w:t xml:space="preserve"> (0.10)</w:t>
            </w:r>
          </w:p>
        </w:tc>
      </w:tr>
      <w:tr w:rsidR="00C85867" w:rsidRPr="00160E89" w:rsidTr="003F7F9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jc w:val="right"/>
              <w:rPr>
                <w:lang w:val="en-US"/>
              </w:rPr>
            </w:pPr>
            <w:r w:rsidRPr="00160E89">
              <w:rPr>
                <w:lang w:val="en-US"/>
              </w:rPr>
              <w:t>with comorbidities</w:t>
            </w:r>
          </w:p>
        </w:tc>
        <w:tc>
          <w:tcPr>
            <w:tcW w:w="1532"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0.81</w:t>
            </w:r>
            <w:r w:rsidRPr="002F21AC">
              <w:rPr>
                <w:vertAlign w:val="superscript"/>
                <w:lang w:val="en-US"/>
              </w:rPr>
              <w:t>+</w:t>
            </w:r>
            <w:r>
              <w:rPr>
                <w:lang w:val="en-US"/>
              </w:rPr>
              <w:t xml:space="preserve"> (0.18)</w:t>
            </w:r>
          </w:p>
        </w:tc>
        <w:tc>
          <w:tcPr>
            <w:tcW w:w="1445"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0.76</w:t>
            </w:r>
            <w:r w:rsidRPr="002F21AC">
              <w:rPr>
                <w:vertAlign w:val="superscript"/>
                <w:lang w:val="en-US"/>
              </w:rPr>
              <w:t>+</w:t>
            </w:r>
            <w:r>
              <w:rPr>
                <w:lang w:val="en-US"/>
              </w:rPr>
              <w:t xml:space="preserve"> (0.12)</w:t>
            </w:r>
          </w:p>
        </w:tc>
        <w:tc>
          <w:tcPr>
            <w:tcW w:w="1701"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0.80</w:t>
            </w:r>
            <w:r w:rsidRPr="002F21AC">
              <w:rPr>
                <w:vertAlign w:val="superscript"/>
                <w:lang w:val="en-US"/>
              </w:rPr>
              <w:t>+</w:t>
            </w:r>
            <w:r>
              <w:rPr>
                <w:lang w:val="en-US"/>
              </w:rPr>
              <w:t xml:space="preserve"> (0.12)</w:t>
            </w:r>
          </w:p>
        </w:tc>
        <w:tc>
          <w:tcPr>
            <w:tcW w:w="2126"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0.80</w:t>
            </w:r>
            <w:r w:rsidRPr="002F21AC">
              <w:rPr>
                <w:vertAlign w:val="superscript"/>
                <w:lang w:val="en-US"/>
              </w:rPr>
              <w:t>+</w:t>
            </w:r>
            <w:r>
              <w:rPr>
                <w:lang w:val="en-US"/>
              </w:rPr>
              <w:t xml:space="preserve"> (0.13)</w:t>
            </w:r>
          </w:p>
        </w:tc>
      </w:tr>
      <w:tr w:rsidR="00C85867" w:rsidRPr="00160E89" w:rsidTr="003F7F97">
        <w:trPr>
          <w:trHeight w:val="560"/>
        </w:trPr>
        <w:tc>
          <w:tcPr>
            <w:tcW w:w="2943" w:type="dxa"/>
            <w:tcBorders>
              <w:top w:val="nil"/>
              <w:left w:val="nil"/>
              <w:bottom w:val="nil"/>
              <w:right w:val="nil"/>
            </w:tcBorders>
            <w:noWrap/>
            <w:vAlign w:val="center"/>
          </w:tcPr>
          <w:p w:rsidR="00C85867" w:rsidRPr="00160E89" w:rsidRDefault="00C85867" w:rsidP="003F7F97">
            <w:pPr>
              <w:spacing w:line="480" w:lineRule="auto"/>
              <w:jc w:val="right"/>
              <w:rPr>
                <w:lang w:val="en-US"/>
              </w:rPr>
            </w:pPr>
            <w:proofErr w:type="spellStart"/>
            <w:r>
              <w:t>Specific</w:t>
            </w:r>
            <w:proofErr w:type="spellEnd"/>
            <w:r>
              <w:t xml:space="preserve"> SAD</w:t>
            </w:r>
          </w:p>
        </w:tc>
        <w:tc>
          <w:tcPr>
            <w:tcW w:w="1532"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0.84</w:t>
            </w:r>
            <w:r w:rsidRPr="002F21AC">
              <w:rPr>
                <w:vertAlign w:val="superscript"/>
                <w:lang w:val="en-US"/>
              </w:rPr>
              <w:t>+</w:t>
            </w:r>
            <w:r>
              <w:rPr>
                <w:lang w:val="en-US"/>
              </w:rPr>
              <w:t xml:space="preserve"> (0.17)</w:t>
            </w:r>
          </w:p>
        </w:tc>
        <w:tc>
          <w:tcPr>
            <w:tcW w:w="1445"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0.78</w:t>
            </w:r>
            <w:r w:rsidRPr="002F21AC">
              <w:rPr>
                <w:vertAlign w:val="superscript"/>
                <w:lang w:val="en-US"/>
              </w:rPr>
              <w:t>+</w:t>
            </w:r>
            <w:r>
              <w:rPr>
                <w:lang w:val="en-US"/>
              </w:rPr>
              <w:t xml:space="preserve"> (0.11)</w:t>
            </w:r>
          </w:p>
        </w:tc>
        <w:tc>
          <w:tcPr>
            <w:tcW w:w="1701"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0.82</w:t>
            </w:r>
            <w:r w:rsidRPr="002F21AC">
              <w:rPr>
                <w:vertAlign w:val="superscript"/>
                <w:lang w:val="en-US"/>
              </w:rPr>
              <w:t>+</w:t>
            </w:r>
            <w:r>
              <w:rPr>
                <w:lang w:val="en-US"/>
              </w:rPr>
              <w:t xml:space="preserve"> (0.11)</w:t>
            </w:r>
          </w:p>
        </w:tc>
        <w:tc>
          <w:tcPr>
            <w:tcW w:w="2126" w:type="dxa"/>
            <w:tcBorders>
              <w:top w:val="nil"/>
              <w:left w:val="nil"/>
              <w:bottom w:val="nil"/>
              <w:right w:val="nil"/>
            </w:tcBorders>
            <w:noWrap/>
            <w:vAlign w:val="center"/>
          </w:tcPr>
          <w:p w:rsidR="00C85867" w:rsidRDefault="00C85867" w:rsidP="003F7F97">
            <w:pPr>
              <w:spacing w:line="480" w:lineRule="auto"/>
              <w:jc w:val="center"/>
              <w:rPr>
                <w:lang w:val="en-US"/>
              </w:rPr>
            </w:pPr>
            <w:r>
              <w:rPr>
                <w:lang w:val="en-US"/>
              </w:rPr>
              <w:t>0.81</w:t>
            </w:r>
            <w:r w:rsidRPr="002F21AC">
              <w:rPr>
                <w:vertAlign w:val="superscript"/>
                <w:lang w:val="en-US"/>
              </w:rPr>
              <w:t>+</w:t>
            </w:r>
            <w:r>
              <w:rPr>
                <w:lang w:val="en-US"/>
              </w:rPr>
              <w:t xml:space="preserve"> (0.13)</w:t>
            </w:r>
          </w:p>
        </w:tc>
      </w:tr>
      <w:tr w:rsidR="00C85867" w:rsidRPr="00160E89" w:rsidTr="003F7F97">
        <w:trPr>
          <w:trHeight w:val="560"/>
        </w:trPr>
        <w:tc>
          <w:tcPr>
            <w:tcW w:w="2943" w:type="dxa"/>
            <w:tcBorders>
              <w:top w:val="nil"/>
              <w:left w:val="nil"/>
              <w:bottom w:val="single" w:sz="4" w:space="0" w:color="auto"/>
              <w:right w:val="nil"/>
            </w:tcBorders>
            <w:noWrap/>
            <w:vAlign w:val="center"/>
          </w:tcPr>
          <w:p w:rsidR="00C85867" w:rsidRPr="00160E89" w:rsidRDefault="00C85867" w:rsidP="003F7F97">
            <w:pPr>
              <w:spacing w:line="480" w:lineRule="auto"/>
              <w:jc w:val="right"/>
              <w:rPr>
                <w:lang w:val="en-US"/>
              </w:rPr>
            </w:pPr>
            <w:proofErr w:type="spellStart"/>
            <w:r>
              <w:t>Generalized</w:t>
            </w:r>
            <w:proofErr w:type="spellEnd"/>
            <w:r>
              <w:t xml:space="preserve"> SAD</w:t>
            </w:r>
          </w:p>
        </w:tc>
        <w:tc>
          <w:tcPr>
            <w:tcW w:w="1532"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r>
              <w:rPr>
                <w:lang w:val="en-US"/>
              </w:rPr>
              <w:t>0.81 (0.18)</w:t>
            </w:r>
          </w:p>
        </w:tc>
        <w:tc>
          <w:tcPr>
            <w:tcW w:w="1445"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r>
              <w:rPr>
                <w:lang w:val="en-US"/>
              </w:rPr>
              <w:t>0.76 (0.11)</w:t>
            </w:r>
          </w:p>
        </w:tc>
        <w:tc>
          <w:tcPr>
            <w:tcW w:w="1701"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r>
              <w:rPr>
                <w:lang w:val="en-US"/>
              </w:rPr>
              <w:t>0.82</w:t>
            </w:r>
            <w:r w:rsidRPr="002F21AC">
              <w:rPr>
                <w:vertAlign w:val="superscript"/>
                <w:lang w:val="en-US"/>
              </w:rPr>
              <w:t>+</w:t>
            </w:r>
            <w:r>
              <w:rPr>
                <w:lang w:val="en-US"/>
              </w:rPr>
              <w:t xml:space="preserve"> (0.13)</w:t>
            </w:r>
          </w:p>
        </w:tc>
        <w:tc>
          <w:tcPr>
            <w:tcW w:w="2126" w:type="dxa"/>
            <w:tcBorders>
              <w:top w:val="nil"/>
              <w:left w:val="nil"/>
              <w:bottom w:val="single" w:sz="4" w:space="0" w:color="auto"/>
              <w:right w:val="nil"/>
            </w:tcBorders>
            <w:noWrap/>
            <w:vAlign w:val="center"/>
          </w:tcPr>
          <w:p w:rsidR="00C85867" w:rsidRPr="00160E89" w:rsidRDefault="00C85867" w:rsidP="003F7F97">
            <w:pPr>
              <w:spacing w:line="480" w:lineRule="auto"/>
              <w:jc w:val="center"/>
              <w:rPr>
                <w:lang w:val="en-US"/>
              </w:rPr>
            </w:pPr>
            <w:r>
              <w:rPr>
                <w:lang w:val="en-US"/>
              </w:rPr>
              <w:t>0.81</w:t>
            </w:r>
            <w:r w:rsidRPr="002F21AC">
              <w:rPr>
                <w:vertAlign w:val="superscript"/>
                <w:lang w:val="en-US"/>
              </w:rPr>
              <w:t>+</w:t>
            </w:r>
            <w:r>
              <w:rPr>
                <w:lang w:val="en-US"/>
              </w:rPr>
              <w:t xml:space="preserve"> (0.13)</w:t>
            </w:r>
          </w:p>
        </w:tc>
      </w:tr>
    </w:tbl>
    <w:p w:rsidR="00C85867" w:rsidRDefault="00C85867" w:rsidP="00C85867">
      <w:pPr>
        <w:spacing w:line="480" w:lineRule="auto"/>
        <w:rPr>
          <w:lang w:val="en-US"/>
        </w:rPr>
      </w:pPr>
      <w:r>
        <w:rPr>
          <w:lang w:val="en-US"/>
        </w:rPr>
        <w:t xml:space="preserve">Note. SBT = Social Beads Task; SAD = Social anxiety disorder; HC = Healthy controls. +/- = significantly more/less than the reference value (one sample t-test, two-sided) </w:t>
      </w:r>
    </w:p>
    <w:p w:rsidR="00B74C6A" w:rsidRPr="00E74B01" w:rsidRDefault="00B74C6A" w:rsidP="005E4AC6">
      <w:pPr>
        <w:spacing w:line="480" w:lineRule="auto"/>
        <w:rPr>
          <w:lang w:val="en-US"/>
        </w:rPr>
      </w:pPr>
    </w:p>
    <w:sectPr w:rsidR="00B74C6A" w:rsidRPr="00E74B01" w:rsidSect="0025354E">
      <w:headerReference w:type="defaul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44" w:rsidRDefault="002D0A44" w:rsidP="005A0119">
      <w:pPr>
        <w:spacing w:after="0" w:line="240" w:lineRule="auto"/>
      </w:pPr>
      <w:r>
        <w:separator/>
      </w:r>
    </w:p>
  </w:endnote>
  <w:endnote w:type="continuationSeparator" w:id="0">
    <w:p w:rsidR="002D0A44" w:rsidRDefault="002D0A44" w:rsidP="005A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44" w:rsidRDefault="002D0A44" w:rsidP="005A0119">
      <w:pPr>
        <w:spacing w:after="0" w:line="240" w:lineRule="auto"/>
      </w:pPr>
      <w:r>
        <w:separator/>
      </w:r>
    </w:p>
  </w:footnote>
  <w:footnote w:type="continuationSeparator" w:id="0">
    <w:p w:rsidR="002D0A44" w:rsidRDefault="002D0A44" w:rsidP="005A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79320"/>
      <w:docPartObj>
        <w:docPartGallery w:val="Page Numbers (Top of Page)"/>
        <w:docPartUnique/>
      </w:docPartObj>
    </w:sdtPr>
    <w:sdtEndPr/>
    <w:sdtContent>
      <w:p w:rsidR="00644DAE" w:rsidRPr="005A0119" w:rsidRDefault="00644DAE" w:rsidP="005A0119">
        <w:pPr>
          <w:pStyle w:val="Kopfzeile"/>
          <w:tabs>
            <w:tab w:val="clear" w:pos="4536"/>
            <w:tab w:val="clear" w:pos="9072"/>
            <w:tab w:val="center" w:pos="3261"/>
            <w:tab w:val="right" w:pos="8931"/>
          </w:tabs>
          <w:rPr>
            <w:lang w:val="en-US"/>
          </w:rPr>
        </w:pPr>
        <w:r>
          <w:rPr>
            <w:lang w:val="en-US"/>
          </w:rPr>
          <w:t>No jumping-to-conclusions in SAD</w:t>
        </w:r>
        <w:r>
          <w:rPr>
            <w:lang w:val="en-US"/>
          </w:rPr>
          <w:tab/>
        </w:r>
        <w:r w:rsidR="00E50791">
          <w:fldChar w:fldCharType="begin"/>
        </w:r>
        <w:r w:rsidRPr="005A0119">
          <w:rPr>
            <w:lang w:val="en-US"/>
          </w:rPr>
          <w:instrText>PAGE   \* MERGEFORMAT</w:instrText>
        </w:r>
        <w:r w:rsidR="00E50791">
          <w:fldChar w:fldCharType="separate"/>
        </w:r>
        <w:r w:rsidR="00180DE2">
          <w:rPr>
            <w:noProof/>
            <w:lang w:val="en-US"/>
          </w:rPr>
          <w:t>3</w:t>
        </w:r>
        <w:r w:rsidR="00E50791">
          <w:fldChar w:fldCharType="end"/>
        </w:r>
      </w:p>
    </w:sdtContent>
  </w:sdt>
  <w:p w:rsidR="00644DAE" w:rsidRPr="005A0119" w:rsidRDefault="00644DAE">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5290"/>
    <w:multiLevelType w:val="hybridMultilevel"/>
    <w:tmpl w:val="8500CF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4B01"/>
    <w:rsid w:val="00006B28"/>
    <w:rsid w:val="00012A26"/>
    <w:rsid w:val="000224F0"/>
    <w:rsid w:val="0002354A"/>
    <w:rsid w:val="00032331"/>
    <w:rsid w:val="00041DAC"/>
    <w:rsid w:val="000459B2"/>
    <w:rsid w:val="00055AE1"/>
    <w:rsid w:val="00060BEA"/>
    <w:rsid w:val="00061BE4"/>
    <w:rsid w:val="000633FB"/>
    <w:rsid w:val="0006432B"/>
    <w:rsid w:val="000643B6"/>
    <w:rsid w:val="000647C6"/>
    <w:rsid w:val="00067F3A"/>
    <w:rsid w:val="000846D9"/>
    <w:rsid w:val="00084EA7"/>
    <w:rsid w:val="000855DF"/>
    <w:rsid w:val="00090A73"/>
    <w:rsid w:val="00091763"/>
    <w:rsid w:val="0009680A"/>
    <w:rsid w:val="00097E26"/>
    <w:rsid w:val="000A28A5"/>
    <w:rsid w:val="000B1289"/>
    <w:rsid w:val="000B283C"/>
    <w:rsid w:val="000B4E3C"/>
    <w:rsid w:val="000D7B8C"/>
    <w:rsid w:val="000D7C42"/>
    <w:rsid w:val="000E0D20"/>
    <w:rsid w:val="000E3191"/>
    <w:rsid w:val="000F2BA9"/>
    <w:rsid w:val="00110FEC"/>
    <w:rsid w:val="001114BA"/>
    <w:rsid w:val="001414BF"/>
    <w:rsid w:val="00146600"/>
    <w:rsid w:val="00160E89"/>
    <w:rsid w:val="00161B75"/>
    <w:rsid w:val="0017124E"/>
    <w:rsid w:val="00180B07"/>
    <w:rsid w:val="00180DE2"/>
    <w:rsid w:val="00181C60"/>
    <w:rsid w:val="00186833"/>
    <w:rsid w:val="001A24AE"/>
    <w:rsid w:val="001B3B76"/>
    <w:rsid w:val="001B59F6"/>
    <w:rsid w:val="001C6926"/>
    <w:rsid w:val="001D5BCC"/>
    <w:rsid w:val="001D775C"/>
    <w:rsid w:val="001E7B88"/>
    <w:rsid w:val="001F6B86"/>
    <w:rsid w:val="002003F2"/>
    <w:rsid w:val="00222B3E"/>
    <w:rsid w:val="002369E3"/>
    <w:rsid w:val="00237EFF"/>
    <w:rsid w:val="00240358"/>
    <w:rsid w:val="002413B5"/>
    <w:rsid w:val="00241A70"/>
    <w:rsid w:val="0024558A"/>
    <w:rsid w:val="002476DE"/>
    <w:rsid w:val="0025073E"/>
    <w:rsid w:val="00250C2A"/>
    <w:rsid w:val="0025354E"/>
    <w:rsid w:val="00256A0D"/>
    <w:rsid w:val="002609FF"/>
    <w:rsid w:val="002732A9"/>
    <w:rsid w:val="00275DD5"/>
    <w:rsid w:val="002838EE"/>
    <w:rsid w:val="00285E6C"/>
    <w:rsid w:val="002939EC"/>
    <w:rsid w:val="00295196"/>
    <w:rsid w:val="002A0303"/>
    <w:rsid w:val="002A5DD0"/>
    <w:rsid w:val="002A6CDF"/>
    <w:rsid w:val="002C19A9"/>
    <w:rsid w:val="002D0438"/>
    <w:rsid w:val="002D0A44"/>
    <w:rsid w:val="002D185C"/>
    <w:rsid w:val="002E54F1"/>
    <w:rsid w:val="002E6302"/>
    <w:rsid w:val="002F136B"/>
    <w:rsid w:val="002F1C11"/>
    <w:rsid w:val="002F21AC"/>
    <w:rsid w:val="002F7C0A"/>
    <w:rsid w:val="003004A3"/>
    <w:rsid w:val="00301FC5"/>
    <w:rsid w:val="00305699"/>
    <w:rsid w:val="00313441"/>
    <w:rsid w:val="00323323"/>
    <w:rsid w:val="0032386C"/>
    <w:rsid w:val="00332C6B"/>
    <w:rsid w:val="0033786B"/>
    <w:rsid w:val="00363B6D"/>
    <w:rsid w:val="00376E01"/>
    <w:rsid w:val="003771E9"/>
    <w:rsid w:val="0037773B"/>
    <w:rsid w:val="00377DB6"/>
    <w:rsid w:val="003857FE"/>
    <w:rsid w:val="00394280"/>
    <w:rsid w:val="00397E0F"/>
    <w:rsid w:val="003A3AD4"/>
    <w:rsid w:val="003A7D39"/>
    <w:rsid w:val="003C39CC"/>
    <w:rsid w:val="003C5453"/>
    <w:rsid w:val="003D3A87"/>
    <w:rsid w:val="003E031E"/>
    <w:rsid w:val="003E16FF"/>
    <w:rsid w:val="003E38B7"/>
    <w:rsid w:val="003E3ADB"/>
    <w:rsid w:val="003E4AF6"/>
    <w:rsid w:val="003F2786"/>
    <w:rsid w:val="003F2F9C"/>
    <w:rsid w:val="003F68AC"/>
    <w:rsid w:val="00410D19"/>
    <w:rsid w:val="00415943"/>
    <w:rsid w:val="004160FE"/>
    <w:rsid w:val="00420A31"/>
    <w:rsid w:val="00423021"/>
    <w:rsid w:val="004366D8"/>
    <w:rsid w:val="00460695"/>
    <w:rsid w:val="00461A98"/>
    <w:rsid w:val="0046739F"/>
    <w:rsid w:val="00470443"/>
    <w:rsid w:val="00475D54"/>
    <w:rsid w:val="0048086C"/>
    <w:rsid w:val="0049608E"/>
    <w:rsid w:val="004C2D55"/>
    <w:rsid w:val="004F02D3"/>
    <w:rsid w:val="004F22D1"/>
    <w:rsid w:val="0050673C"/>
    <w:rsid w:val="00507CF8"/>
    <w:rsid w:val="00517D39"/>
    <w:rsid w:val="005236DF"/>
    <w:rsid w:val="0052742B"/>
    <w:rsid w:val="0053093F"/>
    <w:rsid w:val="005337B5"/>
    <w:rsid w:val="0053714B"/>
    <w:rsid w:val="005434FA"/>
    <w:rsid w:val="00545CD7"/>
    <w:rsid w:val="005503DB"/>
    <w:rsid w:val="00550B73"/>
    <w:rsid w:val="00551985"/>
    <w:rsid w:val="00562E23"/>
    <w:rsid w:val="00565A03"/>
    <w:rsid w:val="00571374"/>
    <w:rsid w:val="00580E4B"/>
    <w:rsid w:val="00582CC5"/>
    <w:rsid w:val="005A0119"/>
    <w:rsid w:val="005A18F4"/>
    <w:rsid w:val="005A233E"/>
    <w:rsid w:val="005A2B4D"/>
    <w:rsid w:val="005B4DD2"/>
    <w:rsid w:val="005B57FD"/>
    <w:rsid w:val="005B59DB"/>
    <w:rsid w:val="005C08CB"/>
    <w:rsid w:val="005C11D5"/>
    <w:rsid w:val="005C5221"/>
    <w:rsid w:val="005D0907"/>
    <w:rsid w:val="005D2FA2"/>
    <w:rsid w:val="005E4AC6"/>
    <w:rsid w:val="005E74B6"/>
    <w:rsid w:val="005F18DD"/>
    <w:rsid w:val="005F4AE1"/>
    <w:rsid w:val="006014A0"/>
    <w:rsid w:val="0060489B"/>
    <w:rsid w:val="006059E4"/>
    <w:rsid w:val="00605D14"/>
    <w:rsid w:val="00611EDC"/>
    <w:rsid w:val="00611FC2"/>
    <w:rsid w:val="00612B3D"/>
    <w:rsid w:val="00615CCA"/>
    <w:rsid w:val="006209EF"/>
    <w:rsid w:val="00621458"/>
    <w:rsid w:val="00624490"/>
    <w:rsid w:val="0062596D"/>
    <w:rsid w:val="00644DAE"/>
    <w:rsid w:val="00654D0A"/>
    <w:rsid w:val="006623B1"/>
    <w:rsid w:val="00667B67"/>
    <w:rsid w:val="006708AE"/>
    <w:rsid w:val="006729AB"/>
    <w:rsid w:val="00677212"/>
    <w:rsid w:val="006773AC"/>
    <w:rsid w:val="00696207"/>
    <w:rsid w:val="006A4111"/>
    <w:rsid w:val="006A55B1"/>
    <w:rsid w:val="006C7B13"/>
    <w:rsid w:val="006D37F7"/>
    <w:rsid w:val="006E217D"/>
    <w:rsid w:val="006E479C"/>
    <w:rsid w:val="006F1663"/>
    <w:rsid w:val="0072162A"/>
    <w:rsid w:val="0072561B"/>
    <w:rsid w:val="007334D7"/>
    <w:rsid w:val="00737FC0"/>
    <w:rsid w:val="007435C7"/>
    <w:rsid w:val="00754671"/>
    <w:rsid w:val="007672CC"/>
    <w:rsid w:val="007774E8"/>
    <w:rsid w:val="007835AD"/>
    <w:rsid w:val="007862DF"/>
    <w:rsid w:val="007907A1"/>
    <w:rsid w:val="007B12B0"/>
    <w:rsid w:val="007B5134"/>
    <w:rsid w:val="007C2B34"/>
    <w:rsid w:val="007C4F30"/>
    <w:rsid w:val="007D6416"/>
    <w:rsid w:val="007D67D7"/>
    <w:rsid w:val="007D7D35"/>
    <w:rsid w:val="007E62E2"/>
    <w:rsid w:val="00807FC1"/>
    <w:rsid w:val="0081009C"/>
    <w:rsid w:val="008104A0"/>
    <w:rsid w:val="0081490B"/>
    <w:rsid w:val="00816644"/>
    <w:rsid w:val="0081736E"/>
    <w:rsid w:val="0083322F"/>
    <w:rsid w:val="0084384C"/>
    <w:rsid w:val="00844795"/>
    <w:rsid w:val="008470E3"/>
    <w:rsid w:val="00871103"/>
    <w:rsid w:val="00871F5D"/>
    <w:rsid w:val="00884C10"/>
    <w:rsid w:val="00891A1B"/>
    <w:rsid w:val="00892E66"/>
    <w:rsid w:val="008A0852"/>
    <w:rsid w:val="008A2BDF"/>
    <w:rsid w:val="008A34EF"/>
    <w:rsid w:val="008B653F"/>
    <w:rsid w:val="008C3A3D"/>
    <w:rsid w:val="008D3C74"/>
    <w:rsid w:val="008D7091"/>
    <w:rsid w:val="008E4CD7"/>
    <w:rsid w:val="008F0472"/>
    <w:rsid w:val="008F5381"/>
    <w:rsid w:val="00903D2C"/>
    <w:rsid w:val="009063B4"/>
    <w:rsid w:val="009072EE"/>
    <w:rsid w:val="00907B6F"/>
    <w:rsid w:val="00917D26"/>
    <w:rsid w:val="00927582"/>
    <w:rsid w:val="00936926"/>
    <w:rsid w:val="00947369"/>
    <w:rsid w:val="00962BA1"/>
    <w:rsid w:val="00966035"/>
    <w:rsid w:val="00976E2E"/>
    <w:rsid w:val="00982C40"/>
    <w:rsid w:val="00984EB2"/>
    <w:rsid w:val="009852D8"/>
    <w:rsid w:val="00993AB2"/>
    <w:rsid w:val="00995199"/>
    <w:rsid w:val="009A24EF"/>
    <w:rsid w:val="009B37E5"/>
    <w:rsid w:val="009B6A88"/>
    <w:rsid w:val="009B7A48"/>
    <w:rsid w:val="009E075D"/>
    <w:rsid w:val="009E1A3D"/>
    <w:rsid w:val="009E3991"/>
    <w:rsid w:val="009E4BE2"/>
    <w:rsid w:val="009E5D89"/>
    <w:rsid w:val="009F430C"/>
    <w:rsid w:val="009F6F87"/>
    <w:rsid w:val="00A04DBE"/>
    <w:rsid w:val="00A11FE2"/>
    <w:rsid w:val="00A13DA9"/>
    <w:rsid w:val="00A3097C"/>
    <w:rsid w:val="00A40D00"/>
    <w:rsid w:val="00A500B8"/>
    <w:rsid w:val="00A664B8"/>
    <w:rsid w:val="00A733E8"/>
    <w:rsid w:val="00A82874"/>
    <w:rsid w:val="00A855EA"/>
    <w:rsid w:val="00A92C46"/>
    <w:rsid w:val="00A967B6"/>
    <w:rsid w:val="00A975D0"/>
    <w:rsid w:val="00AA0B94"/>
    <w:rsid w:val="00AA1D2E"/>
    <w:rsid w:val="00AA61AB"/>
    <w:rsid w:val="00AB0D6A"/>
    <w:rsid w:val="00AB2411"/>
    <w:rsid w:val="00AB3FE6"/>
    <w:rsid w:val="00AB54BB"/>
    <w:rsid w:val="00AD1C6C"/>
    <w:rsid w:val="00AD66B9"/>
    <w:rsid w:val="00AE0CB1"/>
    <w:rsid w:val="00AE2298"/>
    <w:rsid w:val="00B04301"/>
    <w:rsid w:val="00B043DD"/>
    <w:rsid w:val="00B04AC3"/>
    <w:rsid w:val="00B11E36"/>
    <w:rsid w:val="00B13251"/>
    <w:rsid w:val="00B208B7"/>
    <w:rsid w:val="00B2506C"/>
    <w:rsid w:val="00B31953"/>
    <w:rsid w:val="00B54830"/>
    <w:rsid w:val="00B57732"/>
    <w:rsid w:val="00B74C6A"/>
    <w:rsid w:val="00B772A7"/>
    <w:rsid w:val="00B77697"/>
    <w:rsid w:val="00B808D3"/>
    <w:rsid w:val="00B85460"/>
    <w:rsid w:val="00B878BE"/>
    <w:rsid w:val="00B9607A"/>
    <w:rsid w:val="00BA0C86"/>
    <w:rsid w:val="00BA2AE6"/>
    <w:rsid w:val="00BB1F1E"/>
    <w:rsid w:val="00BC2D77"/>
    <w:rsid w:val="00BC4CE5"/>
    <w:rsid w:val="00BC577D"/>
    <w:rsid w:val="00BC788D"/>
    <w:rsid w:val="00BD3DFD"/>
    <w:rsid w:val="00BE16B1"/>
    <w:rsid w:val="00BF2D04"/>
    <w:rsid w:val="00C0194E"/>
    <w:rsid w:val="00C04129"/>
    <w:rsid w:val="00C213C4"/>
    <w:rsid w:val="00C21942"/>
    <w:rsid w:val="00C21B9F"/>
    <w:rsid w:val="00C37283"/>
    <w:rsid w:val="00C53C7A"/>
    <w:rsid w:val="00C5762F"/>
    <w:rsid w:val="00C67122"/>
    <w:rsid w:val="00C7677C"/>
    <w:rsid w:val="00C85867"/>
    <w:rsid w:val="00C955CB"/>
    <w:rsid w:val="00C97344"/>
    <w:rsid w:val="00CA1C3C"/>
    <w:rsid w:val="00CA1F53"/>
    <w:rsid w:val="00CA230C"/>
    <w:rsid w:val="00CA5CBB"/>
    <w:rsid w:val="00CD18FC"/>
    <w:rsid w:val="00CD1D7A"/>
    <w:rsid w:val="00CD552C"/>
    <w:rsid w:val="00CE2FD4"/>
    <w:rsid w:val="00CF021C"/>
    <w:rsid w:val="00CF15DB"/>
    <w:rsid w:val="00CF3233"/>
    <w:rsid w:val="00CF5A76"/>
    <w:rsid w:val="00D0611B"/>
    <w:rsid w:val="00D132B1"/>
    <w:rsid w:val="00D14052"/>
    <w:rsid w:val="00D15D49"/>
    <w:rsid w:val="00D16AA2"/>
    <w:rsid w:val="00D174A2"/>
    <w:rsid w:val="00D261EF"/>
    <w:rsid w:val="00D4272D"/>
    <w:rsid w:val="00D4295A"/>
    <w:rsid w:val="00D429F7"/>
    <w:rsid w:val="00D4456A"/>
    <w:rsid w:val="00D53DEB"/>
    <w:rsid w:val="00D53E66"/>
    <w:rsid w:val="00D55CBB"/>
    <w:rsid w:val="00D60DA3"/>
    <w:rsid w:val="00D61C23"/>
    <w:rsid w:val="00D6475E"/>
    <w:rsid w:val="00D70D4C"/>
    <w:rsid w:val="00D73313"/>
    <w:rsid w:val="00D80B96"/>
    <w:rsid w:val="00D90F34"/>
    <w:rsid w:val="00D97F96"/>
    <w:rsid w:val="00DA1D47"/>
    <w:rsid w:val="00DA2767"/>
    <w:rsid w:val="00DB2002"/>
    <w:rsid w:val="00DC06A0"/>
    <w:rsid w:val="00DC2B02"/>
    <w:rsid w:val="00DC44D4"/>
    <w:rsid w:val="00DC7103"/>
    <w:rsid w:val="00DD3972"/>
    <w:rsid w:val="00DD6104"/>
    <w:rsid w:val="00DE5553"/>
    <w:rsid w:val="00DF08FC"/>
    <w:rsid w:val="00DF5E3F"/>
    <w:rsid w:val="00E0267B"/>
    <w:rsid w:val="00E16800"/>
    <w:rsid w:val="00E21D05"/>
    <w:rsid w:val="00E31029"/>
    <w:rsid w:val="00E31F3D"/>
    <w:rsid w:val="00E35CC5"/>
    <w:rsid w:val="00E42BB1"/>
    <w:rsid w:val="00E454DE"/>
    <w:rsid w:val="00E47E22"/>
    <w:rsid w:val="00E50791"/>
    <w:rsid w:val="00E5497C"/>
    <w:rsid w:val="00E73B2D"/>
    <w:rsid w:val="00E74B01"/>
    <w:rsid w:val="00E76785"/>
    <w:rsid w:val="00E875B6"/>
    <w:rsid w:val="00E922F5"/>
    <w:rsid w:val="00EB3B18"/>
    <w:rsid w:val="00EB5494"/>
    <w:rsid w:val="00EB5DFB"/>
    <w:rsid w:val="00ED7E75"/>
    <w:rsid w:val="00EE677A"/>
    <w:rsid w:val="00EF55D9"/>
    <w:rsid w:val="00EF728E"/>
    <w:rsid w:val="00F055AE"/>
    <w:rsid w:val="00F10063"/>
    <w:rsid w:val="00F107B9"/>
    <w:rsid w:val="00F11C25"/>
    <w:rsid w:val="00F20A4D"/>
    <w:rsid w:val="00F21910"/>
    <w:rsid w:val="00F26485"/>
    <w:rsid w:val="00F34E10"/>
    <w:rsid w:val="00F35CE1"/>
    <w:rsid w:val="00F56BC3"/>
    <w:rsid w:val="00F602BC"/>
    <w:rsid w:val="00F66890"/>
    <w:rsid w:val="00F73E14"/>
    <w:rsid w:val="00F7452A"/>
    <w:rsid w:val="00F90373"/>
    <w:rsid w:val="00F95816"/>
    <w:rsid w:val="00FA162D"/>
    <w:rsid w:val="00FA3A8B"/>
    <w:rsid w:val="00FA5932"/>
    <w:rsid w:val="00FB5229"/>
    <w:rsid w:val="00FC2FC2"/>
    <w:rsid w:val="00FC49DA"/>
    <w:rsid w:val="00FE1E03"/>
    <w:rsid w:val="00FE3BCA"/>
    <w:rsid w:val="00FE593E"/>
    <w:rsid w:val="00FF44A4"/>
    <w:rsid w:val="00FF7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F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1C23"/>
    <w:pPr>
      <w:ind w:left="720"/>
      <w:contextualSpacing/>
    </w:pPr>
    <w:rPr>
      <w:rFonts w:ascii="Calibri" w:eastAsia="Calibri" w:hAnsi="Calibri"/>
      <w:sz w:val="22"/>
    </w:rPr>
  </w:style>
  <w:style w:type="table" w:styleId="Tabellenraster">
    <w:name w:val="Table Grid"/>
    <w:basedOn w:val="NormaleTabelle"/>
    <w:uiPriority w:val="59"/>
    <w:rsid w:val="00BC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72162A"/>
    <w:pPr>
      <w:spacing w:before="100" w:beforeAutospacing="1" w:after="100" w:afterAutospacing="1" w:line="240" w:lineRule="auto"/>
    </w:pPr>
    <w:rPr>
      <w:rFonts w:eastAsia="Times New Roman"/>
      <w:szCs w:val="24"/>
      <w:lang w:eastAsia="de-DE"/>
    </w:rPr>
  </w:style>
  <w:style w:type="paragraph" w:styleId="Sprechblasentext">
    <w:name w:val="Balloon Text"/>
    <w:basedOn w:val="Standard"/>
    <w:link w:val="SprechblasentextZchn"/>
    <w:uiPriority w:val="99"/>
    <w:semiHidden/>
    <w:unhideWhenUsed/>
    <w:rsid w:val="00110F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FEC"/>
    <w:rPr>
      <w:rFonts w:ascii="Tahoma" w:hAnsi="Tahoma" w:cs="Tahoma"/>
      <w:sz w:val="16"/>
      <w:szCs w:val="16"/>
    </w:rPr>
  </w:style>
  <w:style w:type="character" w:styleId="Kommentarzeichen">
    <w:name w:val="annotation reference"/>
    <w:basedOn w:val="Absatz-Standardschriftart"/>
    <w:uiPriority w:val="99"/>
    <w:semiHidden/>
    <w:unhideWhenUsed/>
    <w:rsid w:val="00A3097C"/>
    <w:rPr>
      <w:sz w:val="16"/>
      <w:szCs w:val="16"/>
    </w:rPr>
  </w:style>
  <w:style w:type="paragraph" w:styleId="Kommentartext">
    <w:name w:val="annotation text"/>
    <w:basedOn w:val="Standard"/>
    <w:link w:val="KommentartextZchn"/>
    <w:uiPriority w:val="99"/>
    <w:unhideWhenUsed/>
    <w:rsid w:val="00A3097C"/>
    <w:pPr>
      <w:spacing w:line="240" w:lineRule="auto"/>
    </w:pPr>
    <w:rPr>
      <w:sz w:val="20"/>
      <w:szCs w:val="20"/>
    </w:rPr>
  </w:style>
  <w:style w:type="character" w:customStyle="1" w:styleId="KommentartextZchn">
    <w:name w:val="Kommentartext Zchn"/>
    <w:basedOn w:val="Absatz-Standardschriftart"/>
    <w:link w:val="Kommentartext"/>
    <w:uiPriority w:val="99"/>
    <w:rsid w:val="00A3097C"/>
    <w:rPr>
      <w:sz w:val="20"/>
      <w:szCs w:val="20"/>
    </w:rPr>
  </w:style>
  <w:style w:type="paragraph" w:styleId="Kommentarthema">
    <w:name w:val="annotation subject"/>
    <w:basedOn w:val="Kommentartext"/>
    <w:next w:val="Kommentartext"/>
    <w:link w:val="KommentarthemaZchn"/>
    <w:uiPriority w:val="99"/>
    <w:semiHidden/>
    <w:unhideWhenUsed/>
    <w:rsid w:val="00A3097C"/>
    <w:rPr>
      <w:b/>
      <w:bCs/>
    </w:rPr>
  </w:style>
  <w:style w:type="character" w:customStyle="1" w:styleId="KommentarthemaZchn">
    <w:name w:val="Kommentarthema Zchn"/>
    <w:basedOn w:val="KommentartextZchn"/>
    <w:link w:val="Kommentarthema"/>
    <w:uiPriority w:val="99"/>
    <w:semiHidden/>
    <w:rsid w:val="00A3097C"/>
    <w:rPr>
      <w:b/>
      <w:bCs/>
      <w:sz w:val="20"/>
      <w:szCs w:val="20"/>
    </w:rPr>
  </w:style>
  <w:style w:type="paragraph" w:styleId="berarbeitung">
    <w:name w:val="Revision"/>
    <w:hidden/>
    <w:uiPriority w:val="99"/>
    <w:semiHidden/>
    <w:rsid w:val="003857FE"/>
    <w:pPr>
      <w:spacing w:after="0" w:line="240" w:lineRule="auto"/>
    </w:pPr>
  </w:style>
  <w:style w:type="paragraph" w:styleId="StandardWeb">
    <w:name w:val="Normal (Web)"/>
    <w:basedOn w:val="Standard"/>
    <w:uiPriority w:val="99"/>
    <w:unhideWhenUsed/>
    <w:rsid w:val="00B85460"/>
    <w:pPr>
      <w:spacing w:before="100" w:beforeAutospacing="1" w:after="100" w:afterAutospacing="1" w:line="240" w:lineRule="auto"/>
    </w:pPr>
    <w:rPr>
      <w:rFonts w:eastAsiaTheme="minorEastAsia"/>
      <w:szCs w:val="24"/>
      <w:lang w:eastAsia="de-DE"/>
    </w:rPr>
  </w:style>
  <w:style w:type="character" w:customStyle="1" w:styleId="phone">
    <w:name w:val="phone"/>
    <w:basedOn w:val="Absatz-Standardschriftart"/>
    <w:rsid w:val="00012A26"/>
  </w:style>
  <w:style w:type="paragraph" w:styleId="Kopfzeile">
    <w:name w:val="header"/>
    <w:basedOn w:val="Standard"/>
    <w:link w:val="KopfzeileZchn"/>
    <w:uiPriority w:val="99"/>
    <w:unhideWhenUsed/>
    <w:rsid w:val="005A01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0119"/>
  </w:style>
  <w:style w:type="paragraph" w:styleId="Fuzeile">
    <w:name w:val="footer"/>
    <w:basedOn w:val="Standard"/>
    <w:link w:val="FuzeileZchn"/>
    <w:uiPriority w:val="99"/>
    <w:unhideWhenUsed/>
    <w:rsid w:val="005A01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0119"/>
  </w:style>
  <w:style w:type="character" w:styleId="Hyperlink">
    <w:name w:val="Hyperlink"/>
    <w:basedOn w:val="Absatz-Standardschriftart"/>
    <w:uiPriority w:val="99"/>
    <w:semiHidden/>
    <w:unhideWhenUsed/>
    <w:rsid w:val="00B96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F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1C23"/>
    <w:pPr>
      <w:ind w:left="720"/>
      <w:contextualSpacing/>
    </w:pPr>
    <w:rPr>
      <w:rFonts w:ascii="Calibri" w:eastAsia="Calibri" w:hAnsi="Calibri"/>
      <w:sz w:val="22"/>
    </w:rPr>
  </w:style>
  <w:style w:type="table" w:styleId="Tabellenraster">
    <w:name w:val="Table Grid"/>
    <w:basedOn w:val="NormaleTabelle"/>
    <w:uiPriority w:val="59"/>
    <w:rsid w:val="00BC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72162A"/>
    <w:pPr>
      <w:spacing w:before="100" w:beforeAutospacing="1" w:after="100" w:afterAutospacing="1" w:line="240" w:lineRule="auto"/>
    </w:pPr>
    <w:rPr>
      <w:rFonts w:eastAsia="Times New Roman"/>
      <w:szCs w:val="24"/>
      <w:lang w:eastAsia="de-DE"/>
    </w:rPr>
  </w:style>
  <w:style w:type="paragraph" w:styleId="Sprechblasentext">
    <w:name w:val="Balloon Text"/>
    <w:basedOn w:val="Standard"/>
    <w:link w:val="SprechblasentextZchn"/>
    <w:uiPriority w:val="99"/>
    <w:semiHidden/>
    <w:unhideWhenUsed/>
    <w:rsid w:val="00110F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FEC"/>
    <w:rPr>
      <w:rFonts w:ascii="Tahoma" w:hAnsi="Tahoma" w:cs="Tahoma"/>
      <w:sz w:val="16"/>
      <w:szCs w:val="16"/>
    </w:rPr>
  </w:style>
  <w:style w:type="character" w:styleId="Kommentarzeichen">
    <w:name w:val="annotation reference"/>
    <w:basedOn w:val="Absatz-Standardschriftart"/>
    <w:uiPriority w:val="99"/>
    <w:semiHidden/>
    <w:unhideWhenUsed/>
    <w:rsid w:val="00A3097C"/>
    <w:rPr>
      <w:sz w:val="16"/>
      <w:szCs w:val="16"/>
    </w:rPr>
  </w:style>
  <w:style w:type="paragraph" w:styleId="Kommentartext">
    <w:name w:val="annotation text"/>
    <w:basedOn w:val="Standard"/>
    <w:link w:val="KommentartextZchn"/>
    <w:uiPriority w:val="99"/>
    <w:unhideWhenUsed/>
    <w:rsid w:val="00A3097C"/>
    <w:pPr>
      <w:spacing w:line="240" w:lineRule="auto"/>
    </w:pPr>
    <w:rPr>
      <w:sz w:val="20"/>
      <w:szCs w:val="20"/>
    </w:rPr>
  </w:style>
  <w:style w:type="character" w:customStyle="1" w:styleId="KommentartextZchn">
    <w:name w:val="Kommentartext Zchn"/>
    <w:basedOn w:val="Absatz-Standardschriftart"/>
    <w:link w:val="Kommentartext"/>
    <w:uiPriority w:val="99"/>
    <w:rsid w:val="00A3097C"/>
    <w:rPr>
      <w:sz w:val="20"/>
      <w:szCs w:val="20"/>
    </w:rPr>
  </w:style>
  <w:style w:type="paragraph" w:styleId="Kommentarthema">
    <w:name w:val="annotation subject"/>
    <w:basedOn w:val="Kommentartext"/>
    <w:next w:val="Kommentartext"/>
    <w:link w:val="KommentarthemaZchn"/>
    <w:uiPriority w:val="99"/>
    <w:semiHidden/>
    <w:unhideWhenUsed/>
    <w:rsid w:val="00A3097C"/>
    <w:rPr>
      <w:b/>
      <w:bCs/>
    </w:rPr>
  </w:style>
  <w:style w:type="character" w:customStyle="1" w:styleId="KommentarthemaZchn">
    <w:name w:val="Kommentarthema Zchn"/>
    <w:basedOn w:val="KommentartextZchn"/>
    <w:link w:val="Kommentarthema"/>
    <w:uiPriority w:val="99"/>
    <w:semiHidden/>
    <w:rsid w:val="00A3097C"/>
    <w:rPr>
      <w:b/>
      <w:bCs/>
      <w:sz w:val="20"/>
      <w:szCs w:val="20"/>
    </w:rPr>
  </w:style>
  <w:style w:type="paragraph" w:styleId="berarbeitung">
    <w:name w:val="Revision"/>
    <w:hidden/>
    <w:uiPriority w:val="99"/>
    <w:semiHidden/>
    <w:rsid w:val="003857FE"/>
    <w:pPr>
      <w:spacing w:after="0" w:line="240" w:lineRule="auto"/>
    </w:pPr>
  </w:style>
  <w:style w:type="paragraph" w:styleId="StandardWeb">
    <w:name w:val="Normal (Web)"/>
    <w:basedOn w:val="Standard"/>
    <w:uiPriority w:val="99"/>
    <w:unhideWhenUsed/>
    <w:rsid w:val="00B85460"/>
    <w:pPr>
      <w:spacing w:before="100" w:beforeAutospacing="1" w:after="100" w:afterAutospacing="1" w:line="240" w:lineRule="auto"/>
    </w:pPr>
    <w:rPr>
      <w:rFonts w:eastAsiaTheme="minorEastAsia"/>
      <w:szCs w:val="24"/>
      <w:lang w:eastAsia="de-DE"/>
    </w:rPr>
  </w:style>
  <w:style w:type="character" w:customStyle="1" w:styleId="phone">
    <w:name w:val="phone"/>
    <w:basedOn w:val="Absatz-Standardschriftart"/>
    <w:rsid w:val="00012A26"/>
  </w:style>
  <w:style w:type="paragraph" w:styleId="Kopfzeile">
    <w:name w:val="header"/>
    <w:basedOn w:val="Standard"/>
    <w:link w:val="KopfzeileZchn"/>
    <w:uiPriority w:val="99"/>
    <w:unhideWhenUsed/>
    <w:rsid w:val="005A01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0119"/>
  </w:style>
  <w:style w:type="paragraph" w:styleId="Fuzeile">
    <w:name w:val="footer"/>
    <w:basedOn w:val="Standard"/>
    <w:link w:val="FuzeileZchn"/>
    <w:uiPriority w:val="99"/>
    <w:unhideWhenUsed/>
    <w:rsid w:val="005A01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0119"/>
  </w:style>
  <w:style w:type="character" w:styleId="Hyperlink">
    <w:name w:val="Hyperlink"/>
    <w:basedOn w:val="Absatz-Standardschriftart"/>
    <w:uiPriority w:val="99"/>
    <w:semiHidden/>
    <w:unhideWhenUsed/>
    <w:rsid w:val="00B96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168">
      <w:bodyDiv w:val="1"/>
      <w:marLeft w:val="0"/>
      <w:marRight w:val="0"/>
      <w:marTop w:val="0"/>
      <w:marBottom w:val="0"/>
      <w:divBdr>
        <w:top w:val="none" w:sz="0" w:space="0" w:color="auto"/>
        <w:left w:val="none" w:sz="0" w:space="0" w:color="auto"/>
        <w:bottom w:val="none" w:sz="0" w:space="0" w:color="auto"/>
        <w:right w:val="none" w:sz="0" w:space="0" w:color="auto"/>
      </w:divBdr>
    </w:div>
    <w:div w:id="586840991">
      <w:bodyDiv w:val="1"/>
      <w:marLeft w:val="0"/>
      <w:marRight w:val="0"/>
      <w:marTop w:val="0"/>
      <w:marBottom w:val="0"/>
      <w:divBdr>
        <w:top w:val="none" w:sz="0" w:space="0" w:color="auto"/>
        <w:left w:val="none" w:sz="0" w:space="0" w:color="auto"/>
        <w:bottom w:val="none" w:sz="0" w:space="0" w:color="auto"/>
        <w:right w:val="none" w:sz="0" w:space="0" w:color="auto"/>
      </w:divBdr>
    </w:div>
    <w:div w:id="649747089">
      <w:bodyDiv w:val="1"/>
      <w:marLeft w:val="0"/>
      <w:marRight w:val="0"/>
      <w:marTop w:val="0"/>
      <w:marBottom w:val="0"/>
      <w:divBdr>
        <w:top w:val="none" w:sz="0" w:space="0" w:color="auto"/>
        <w:left w:val="none" w:sz="0" w:space="0" w:color="auto"/>
        <w:bottom w:val="none" w:sz="0" w:space="0" w:color="auto"/>
        <w:right w:val="none" w:sz="0" w:space="0" w:color="auto"/>
      </w:divBdr>
      <w:divsChild>
        <w:div w:id="1021928723">
          <w:marLeft w:val="0"/>
          <w:marRight w:val="0"/>
          <w:marTop w:val="0"/>
          <w:marBottom w:val="0"/>
          <w:divBdr>
            <w:top w:val="none" w:sz="0" w:space="0" w:color="auto"/>
            <w:left w:val="none" w:sz="0" w:space="0" w:color="auto"/>
            <w:bottom w:val="none" w:sz="0" w:space="0" w:color="auto"/>
            <w:right w:val="none" w:sz="0" w:space="0" w:color="auto"/>
          </w:divBdr>
        </w:div>
        <w:div w:id="949439284">
          <w:marLeft w:val="0"/>
          <w:marRight w:val="0"/>
          <w:marTop w:val="0"/>
          <w:marBottom w:val="0"/>
          <w:divBdr>
            <w:top w:val="none" w:sz="0" w:space="0" w:color="auto"/>
            <w:left w:val="none" w:sz="0" w:space="0" w:color="auto"/>
            <w:bottom w:val="none" w:sz="0" w:space="0" w:color="auto"/>
            <w:right w:val="none" w:sz="0" w:space="0" w:color="auto"/>
          </w:divBdr>
        </w:div>
      </w:divsChild>
    </w:div>
    <w:div w:id="670252247">
      <w:bodyDiv w:val="1"/>
      <w:marLeft w:val="0"/>
      <w:marRight w:val="0"/>
      <w:marTop w:val="0"/>
      <w:marBottom w:val="0"/>
      <w:divBdr>
        <w:top w:val="none" w:sz="0" w:space="0" w:color="auto"/>
        <w:left w:val="none" w:sz="0" w:space="0" w:color="auto"/>
        <w:bottom w:val="none" w:sz="0" w:space="0" w:color="auto"/>
        <w:right w:val="none" w:sz="0" w:space="0" w:color="auto"/>
      </w:divBdr>
    </w:div>
    <w:div w:id="686639942">
      <w:bodyDiv w:val="1"/>
      <w:marLeft w:val="0"/>
      <w:marRight w:val="0"/>
      <w:marTop w:val="0"/>
      <w:marBottom w:val="0"/>
      <w:divBdr>
        <w:top w:val="none" w:sz="0" w:space="0" w:color="auto"/>
        <w:left w:val="none" w:sz="0" w:space="0" w:color="auto"/>
        <w:bottom w:val="none" w:sz="0" w:space="0" w:color="auto"/>
        <w:right w:val="none" w:sz="0" w:space="0" w:color="auto"/>
      </w:divBdr>
    </w:div>
    <w:div w:id="838349177">
      <w:bodyDiv w:val="1"/>
      <w:marLeft w:val="0"/>
      <w:marRight w:val="0"/>
      <w:marTop w:val="0"/>
      <w:marBottom w:val="0"/>
      <w:divBdr>
        <w:top w:val="none" w:sz="0" w:space="0" w:color="auto"/>
        <w:left w:val="none" w:sz="0" w:space="0" w:color="auto"/>
        <w:bottom w:val="none" w:sz="0" w:space="0" w:color="auto"/>
        <w:right w:val="none" w:sz="0" w:space="0" w:color="auto"/>
      </w:divBdr>
      <w:divsChild>
        <w:div w:id="1287926289">
          <w:marLeft w:val="0"/>
          <w:marRight w:val="0"/>
          <w:marTop w:val="0"/>
          <w:marBottom w:val="0"/>
          <w:divBdr>
            <w:top w:val="none" w:sz="0" w:space="0" w:color="auto"/>
            <w:left w:val="none" w:sz="0" w:space="0" w:color="auto"/>
            <w:bottom w:val="none" w:sz="0" w:space="0" w:color="auto"/>
            <w:right w:val="none" w:sz="0" w:space="0" w:color="auto"/>
          </w:divBdr>
          <w:divsChild>
            <w:div w:id="307368840">
              <w:marLeft w:val="0"/>
              <w:marRight w:val="0"/>
              <w:marTop w:val="0"/>
              <w:marBottom w:val="0"/>
              <w:divBdr>
                <w:top w:val="none" w:sz="0" w:space="0" w:color="auto"/>
                <w:left w:val="none" w:sz="0" w:space="0" w:color="auto"/>
                <w:bottom w:val="none" w:sz="0" w:space="0" w:color="auto"/>
                <w:right w:val="none" w:sz="0" w:space="0" w:color="auto"/>
              </w:divBdr>
              <w:divsChild>
                <w:div w:id="613635743">
                  <w:marLeft w:val="0"/>
                  <w:marRight w:val="0"/>
                  <w:marTop w:val="0"/>
                  <w:marBottom w:val="0"/>
                  <w:divBdr>
                    <w:top w:val="none" w:sz="0" w:space="0" w:color="auto"/>
                    <w:left w:val="none" w:sz="0" w:space="0" w:color="auto"/>
                    <w:bottom w:val="none" w:sz="0" w:space="0" w:color="auto"/>
                    <w:right w:val="none" w:sz="0" w:space="0" w:color="auto"/>
                  </w:divBdr>
                  <w:divsChild>
                    <w:div w:id="1620532591">
                      <w:marLeft w:val="0"/>
                      <w:marRight w:val="0"/>
                      <w:marTop w:val="0"/>
                      <w:marBottom w:val="0"/>
                      <w:divBdr>
                        <w:top w:val="none" w:sz="0" w:space="0" w:color="auto"/>
                        <w:left w:val="none" w:sz="0" w:space="0" w:color="auto"/>
                        <w:bottom w:val="none" w:sz="0" w:space="0" w:color="auto"/>
                        <w:right w:val="none" w:sz="0" w:space="0" w:color="auto"/>
                      </w:divBdr>
                      <w:divsChild>
                        <w:div w:id="386412857">
                          <w:marLeft w:val="0"/>
                          <w:marRight w:val="0"/>
                          <w:marTop w:val="0"/>
                          <w:marBottom w:val="0"/>
                          <w:divBdr>
                            <w:top w:val="none" w:sz="0" w:space="0" w:color="auto"/>
                            <w:left w:val="none" w:sz="0" w:space="0" w:color="auto"/>
                            <w:bottom w:val="none" w:sz="0" w:space="0" w:color="auto"/>
                            <w:right w:val="none" w:sz="0" w:space="0" w:color="auto"/>
                          </w:divBdr>
                          <w:divsChild>
                            <w:div w:id="1301882927">
                              <w:marLeft w:val="0"/>
                              <w:marRight w:val="0"/>
                              <w:marTop w:val="0"/>
                              <w:marBottom w:val="0"/>
                              <w:divBdr>
                                <w:top w:val="none" w:sz="0" w:space="0" w:color="auto"/>
                                <w:left w:val="none" w:sz="0" w:space="0" w:color="auto"/>
                                <w:bottom w:val="none" w:sz="0" w:space="0" w:color="auto"/>
                                <w:right w:val="none" w:sz="0" w:space="0" w:color="auto"/>
                              </w:divBdr>
                              <w:divsChild>
                                <w:div w:id="645090749">
                                  <w:marLeft w:val="0"/>
                                  <w:marRight w:val="0"/>
                                  <w:marTop w:val="0"/>
                                  <w:marBottom w:val="0"/>
                                  <w:divBdr>
                                    <w:top w:val="none" w:sz="0" w:space="0" w:color="auto"/>
                                    <w:left w:val="none" w:sz="0" w:space="0" w:color="auto"/>
                                    <w:bottom w:val="none" w:sz="0" w:space="0" w:color="auto"/>
                                    <w:right w:val="none" w:sz="0" w:space="0" w:color="auto"/>
                                  </w:divBdr>
                                  <w:divsChild>
                                    <w:div w:id="692804636">
                                      <w:marLeft w:val="0"/>
                                      <w:marRight w:val="0"/>
                                      <w:marTop w:val="0"/>
                                      <w:marBottom w:val="0"/>
                                      <w:divBdr>
                                        <w:top w:val="none" w:sz="0" w:space="0" w:color="auto"/>
                                        <w:left w:val="none" w:sz="0" w:space="0" w:color="auto"/>
                                        <w:bottom w:val="none" w:sz="0" w:space="0" w:color="auto"/>
                                        <w:right w:val="none" w:sz="0" w:space="0" w:color="auto"/>
                                      </w:divBdr>
                                      <w:divsChild>
                                        <w:div w:id="138500161">
                                          <w:marLeft w:val="0"/>
                                          <w:marRight w:val="0"/>
                                          <w:marTop w:val="0"/>
                                          <w:marBottom w:val="0"/>
                                          <w:divBdr>
                                            <w:top w:val="none" w:sz="0" w:space="0" w:color="auto"/>
                                            <w:left w:val="none" w:sz="0" w:space="0" w:color="auto"/>
                                            <w:bottom w:val="none" w:sz="0" w:space="0" w:color="auto"/>
                                            <w:right w:val="none" w:sz="0" w:space="0" w:color="auto"/>
                                          </w:divBdr>
                                          <w:divsChild>
                                            <w:div w:id="581646352">
                                              <w:marLeft w:val="0"/>
                                              <w:marRight w:val="0"/>
                                              <w:marTop w:val="0"/>
                                              <w:marBottom w:val="0"/>
                                              <w:divBdr>
                                                <w:top w:val="none" w:sz="0" w:space="0" w:color="auto"/>
                                                <w:left w:val="none" w:sz="0" w:space="0" w:color="auto"/>
                                                <w:bottom w:val="none" w:sz="0" w:space="0" w:color="auto"/>
                                                <w:right w:val="none" w:sz="0" w:space="0" w:color="auto"/>
                                              </w:divBdr>
                                              <w:divsChild>
                                                <w:div w:id="735472419">
                                                  <w:marLeft w:val="0"/>
                                                  <w:marRight w:val="0"/>
                                                  <w:marTop w:val="0"/>
                                                  <w:marBottom w:val="0"/>
                                                  <w:divBdr>
                                                    <w:top w:val="none" w:sz="0" w:space="0" w:color="auto"/>
                                                    <w:left w:val="none" w:sz="0" w:space="0" w:color="auto"/>
                                                    <w:bottom w:val="none" w:sz="0" w:space="0" w:color="auto"/>
                                                    <w:right w:val="none" w:sz="0" w:space="0" w:color="auto"/>
                                                  </w:divBdr>
                                                  <w:divsChild>
                                                    <w:div w:id="323556058">
                                                      <w:marLeft w:val="0"/>
                                                      <w:marRight w:val="0"/>
                                                      <w:marTop w:val="0"/>
                                                      <w:marBottom w:val="0"/>
                                                      <w:divBdr>
                                                        <w:top w:val="none" w:sz="0" w:space="0" w:color="auto"/>
                                                        <w:left w:val="none" w:sz="0" w:space="0" w:color="auto"/>
                                                        <w:bottom w:val="none" w:sz="0" w:space="0" w:color="auto"/>
                                                        <w:right w:val="none" w:sz="0" w:space="0" w:color="auto"/>
                                                      </w:divBdr>
                                                      <w:divsChild>
                                                        <w:div w:id="1511404872">
                                                          <w:marLeft w:val="0"/>
                                                          <w:marRight w:val="0"/>
                                                          <w:marTop w:val="0"/>
                                                          <w:marBottom w:val="0"/>
                                                          <w:divBdr>
                                                            <w:top w:val="none" w:sz="0" w:space="0" w:color="auto"/>
                                                            <w:left w:val="none" w:sz="0" w:space="0" w:color="auto"/>
                                                            <w:bottom w:val="none" w:sz="0" w:space="0" w:color="auto"/>
                                                            <w:right w:val="none" w:sz="0" w:space="0" w:color="auto"/>
                                                          </w:divBdr>
                                                          <w:divsChild>
                                                            <w:div w:id="725226976">
                                                              <w:marLeft w:val="0"/>
                                                              <w:marRight w:val="0"/>
                                                              <w:marTop w:val="0"/>
                                                              <w:marBottom w:val="0"/>
                                                              <w:divBdr>
                                                                <w:top w:val="none" w:sz="0" w:space="0" w:color="auto"/>
                                                                <w:left w:val="none" w:sz="0" w:space="0" w:color="auto"/>
                                                                <w:bottom w:val="none" w:sz="0" w:space="0" w:color="auto"/>
                                                                <w:right w:val="none" w:sz="0" w:space="0" w:color="auto"/>
                                                              </w:divBdr>
                                                              <w:divsChild>
                                                                <w:div w:id="714037389">
                                                                  <w:marLeft w:val="0"/>
                                                                  <w:marRight w:val="0"/>
                                                                  <w:marTop w:val="0"/>
                                                                  <w:marBottom w:val="0"/>
                                                                  <w:divBdr>
                                                                    <w:top w:val="none" w:sz="0" w:space="0" w:color="auto"/>
                                                                    <w:left w:val="none" w:sz="0" w:space="0" w:color="auto"/>
                                                                    <w:bottom w:val="none" w:sz="0" w:space="0" w:color="auto"/>
                                                                    <w:right w:val="none" w:sz="0" w:space="0" w:color="auto"/>
                                                                  </w:divBdr>
                                                                  <w:divsChild>
                                                                    <w:div w:id="94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845360">
      <w:bodyDiv w:val="1"/>
      <w:marLeft w:val="0"/>
      <w:marRight w:val="0"/>
      <w:marTop w:val="0"/>
      <w:marBottom w:val="0"/>
      <w:divBdr>
        <w:top w:val="none" w:sz="0" w:space="0" w:color="auto"/>
        <w:left w:val="none" w:sz="0" w:space="0" w:color="auto"/>
        <w:bottom w:val="none" w:sz="0" w:space="0" w:color="auto"/>
        <w:right w:val="none" w:sz="0" w:space="0" w:color="auto"/>
      </w:divBdr>
      <w:divsChild>
        <w:div w:id="810485047">
          <w:marLeft w:val="0"/>
          <w:marRight w:val="0"/>
          <w:marTop w:val="0"/>
          <w:marBottom w:val="0"/>
          <w:divBdr>
            <w:top w:val="none" w:sz="0" w:space="0" w:color="auto"/>
            <w:left w:val="none" w:sz="0" w:space="0" w:color="auto"/>
            <w:bottom w:val="none" w:sz="0" w:space="0" w:color="auto"/>
            <w:right w:val="none" w:sz="0" w:space="0" w:color="auto"/>
          </w:divBdr>
          <w:divsChild>
            <w:div w:id="1722705663">
              <w:marLeft w:val="0"/>
              <w:marRight w:val="0"/>
              <w:marTop w:val="0"/>
              <w:marBottom w:val="0"/>
              <w:divBdr>
                <w:top w:val="none" w:sz="0" w:space="0" w:color="auto"/>
                <w:left w:val="none" w:sz="0" w:space="0" w:color="auto"/>
                <w:bottom w:val="none" w:sz="0" w:space="0" w:color="auto"/>
                <w:right w:val="none" w:sz="0" w:space="0" w:color="auto"/>
              </w:divBdr>
              <w:divsChild>
                <w:div w:id="941493308">
                  <w:marLeft w:val="0"/>
                  <w:marRight w:val="0"/>
                  <w:marTop w:val="0"/>
                  <w:marBottom w:val="0"/>
                  <w:divBdr>
                    <w:top w:val="none" w:sz="0" w:space="0" w:color="auto"/>
                    <w:left w:val="none" w:sz="0" w:space="0" w:color="auto"/>
                    <w:bottom w:val="none" w:sz="0" w:space="0" w:color="auto"/>
                    <w:right w:val="none" w:sz="0" w:space="0" w:color="auto"/>
                  </w:divBdr>
                  <w:divsChild>
                    <w:div w:id="710426344">
                      <w:marLeft w:val="0"/>
                      <w:marRight w:val="0"/>
                      <w:marTop w:val="0"/>
                      <w:marBottom w:val="0"/>
                      <w:divBdr>
                        <w:top w:val="none" w:sz="0" w:space="0" w:color="auto"/>
                        <w:left w:val="none" w:sz="0" w:space="0" w:color="auto"/>
                        <w:bottom w:val="none" w:sz="0" w:space="0" w:color="auto"/>
                        <w:right w:val="none" w:sz="0" w:space="0" w:color="auto"/>
                      </w:divBdr>
                    </w:div>
                    <w:div w:id="87360047">
                      <w:marLeft w:val="0"/>
                      <w:marRight w:val="0"/>
                      <w:marTop w:val="0"/>
                      <w:marBottom w:val="0"/>
                      <w:divBdr>
                        <w:top w:val="none" w:sz="0" w:space="0" w:color="auto"/>
                        <w:left w:val="none" w:sz="0" w:space="0" w:color="auto"/>
                        <w:bottom w:val="none" w:sz="0" w:space="0" w:color="auto"/>
                        <w:right w:val="none" w:sz="0" w:space="0" w:color="auto"/>
                      </w:divBdr>
                      <w:divsChild>
                        <w:div w:id="1271741342">
                          <w:marLeft w:val="0"/>
                          <w:marRight w:val="0"/>
                          <w:marTop w:val="0"/>
                          <w:marBottom w:val="0"/>
                          <w:divBdr>
                            <w:top w:val="none" w:sz="0" w:space="0" w:color="auto"/>
                            <w:left w:val="none" w:sz="0" w:space="0" w:color="auto"/>
                            <w:bottom w:val="none" w:sz="0" w:space="0" w:color="auto"/>
                            <w:right w:val="none" w:sz="0" w:space="0" w:color="auto"/>
                          </w:divBdr>
                          <w:divsChild>
                            <w:div w:id="780027652">
                              <w:marLeft w:val="0"/>
                              <w:marRight w:val="0"/>
                              <w:marTop w:val="0"/>
                              <w:marBottom w:val="0"/>
                              <w:divBdr>
                                <w:top w:val="none" w:sz="0" w:space="0" w:color="auto"/>
                                <w:left w:val="none" w:sz="0" w:space="0" w:color="auto"/>
                                <w:bottom w:val="none" w:sz="0" w:space="0" w:color="auto"/>
                                <w:right w:val="none" w:sz="0" w:space="0" w:color="auto"/>
                              </w:divBdr>
                              <w:divsChild>
                                <w:div w:id="210849685">
                                  <w:marLeft w:val="0"/>
                                  <w:marRight w:val="0"/>
                                  <w:marTop w:val="0"/>
                                  <w:marBottom w:val="0"/>
                                  <w:divBdr>
                                    <w:top w:val="none" w:sz="0" w:space="0" w:color="auto"/>
                                    <w:left w:val="none" w:sz="0" w:space="0" w:color="auto"/>
                                    <w:bottom w:val="none" w:sz="0" w:space="0" w:color="auto"/>
                                    <w:right w:val="none" w:sz="0" w:space="0" w:color="auto"/>
                                  </w:divBdr>
                                  <w:divsChild>
                                    <w:div w:id="2138133448">
                                      <w:marLeft w:val="0"/>
                                      <w:marRight w:val="0"/>
                                      <w:marTop w:val="0"/>
                                      <w:marBottom w:val="0"/>
                                      <w:divBdr>
                                        <w:top w:val="none" w:sz="0" w:space="0" w:color="auto"/>
                                        <w:left w:val="none" w:sz="0" w:space="0" w:color="auto"/>
                                        <w:bottom w:val="none" w:sz="0" w:space="0" w:color="auto"/>
                                        <w:right w:val="none" w:sz="0" w:space="0" w:color="auto"/>
                                      </w:divBdr>
                                      <w:divsChild>
                                        <w:div w:id="961501987">
                                          <w:marLeft w:val="0"/>
                                          <w:marRight w:val="0"/>
                                          <w:marTop w:val="0"/>
                                          <w:marBottom w:val="0"/>
                                          <w:divBdr>
                                            <w:top w:val="none" w:sz="0" w:space="0" w:color="auto"/>
                                            <w:left w:val="none" w:sz="0" w:space="0" w:color="auto"/>
                                            <w:bottom w:val="none" w:sz="0" w:space="0" w:color="auto"/>
                                            <w:right w:val="none" w:sz="0" w:space="0" w:color="auto"/>
                                          </w:divBdr>
                                          <w:divsChild>
                                            <w:div w:id="65424376">
                                              <w:marLeft w:val="0"/>
                                              <w:marRight w:val="0"/>
                                              <w:marTop w:val="0"/>
                                              <w:marBottom w:val="0"/>
                                              <w:divBdr>
                                                <w:top w:val="none" w:sz="0" w:space="0" w:color="auto"/>
                                                <w:left w:val="none" w:sz="0" w:space="0" w:color="auto"/>
                                                <w:bottom w:val="none" w:sz="0" w:space="0" w:color="auto"/>
                                                <w:right w:val="none" w:sz="0" w:space="0" w:color="auto"/>
                                              </w:divBdr>
                                              <w:divsChild>
                                                <w:div w:id="1617713422">
                                                  <w:marLeft w:val="0"/>
                                                  <w:marRight w:val="0"/>
                                                  <w:marTop w:val="0"/>
                                                  <w:marBottom w:val="0"/>
                                                  <w:divBdr>
                                                    <w:top w:val="none" w:sz="0" w:space="0" w:color="auto"/>
                                                    <w:left w:val="none" w:sz="0" w:space="0" w:color="auto"/>
                                                    <w:bottom w:val="none" w:sz="0" w:space="0" w:color="auto"/>
                                                    <w:right w:val="none" w:sz="0" w:space="0" w:color="auto"/>
                                                  </w:divBdr>
                                                  <w:divsChild>
                                                    <w:div w:id="42364894">
                                                      <w:marLeft w:val="0"/>
                                                      <w:marRight w:val="0"/>
                                                      <w:marTop w:val="0"/>
                                                      <w:marBottom w:val="0"/>
                                                      <w:divBdr>
                                                        <w:top w:val="none" w:sz="0" w:space="0" w:color="auto"/>
                                                        <w:left w:val="none" w:sz="0" w:space="0" w:color="auto"/>
                                                        <w:bottom w:val="none" w:sz="0" w:space="0" w:color="auto"/>
                                                        <w:right w:val="none" w:sz="0" w:space="0" w:color="auto"/>
                                                      </w:divBdr>
                                                      <w:divsChild>
                                                        <w:div w:id="911739401">
                                                          <w:marLeft w:val="0"/>
                                                          <w:marRight w:val="0"/>
                                                          <w:marTop w:val="0"/>
                                                          <w:marBottom w:val="0"/>
                                                          <w:divBdr>
                                                            <w:top w:val="none" w:sz="0" w:space="0" w:color="auto"/>
                                                            <w:left w:val="none" w:sz="0" w:space="0" w:color="auto"/>
                                                            <w:bottom w:val="none" w:sz="0" w:space="0" w:color="auto"/>
                                                            <w:right w:val="none" w:sz="0" w:space="0" w:color="auto"/>
                                                          </w:divBdr>
                                                          <w:divsChild>
                                                            <w:div w:id="1267618055">
                                                              <w:marLeft w:val="0"/>
                                                              <w:marRight w:val="0"/>
                                                              <w:marTop w:val="0"/>
                                                              <w:marBottom w:val="0"/>
                                                              <w:divBdr>
                                                                <w:top w:val="none" w:sz="0" w:space="0" w:color="auto"/>
                                                                <w:left w:val="none" w:sz="0" w:space="0" w:color="auto"/>
                                                                <w:bottom w:val="none" w:sz="0" w:space="0" w:color="auto"/>
                                                                <w:right w:val="none" w:sz="0" w:space="0" w:color="auto"/>
                                                              </w:divBdr>
                                                              <w:divsChild>
                                                                <w:div w:id="1672835289">
                                                                  <w:marLeft w:val="0"/>
                                                                  <w:marRight w:val="0"/>
                                                                  <w:marTop w:val="0"/>
                                                                  <w:marBottom w:val="0"/>
                                                                  <w:divBdr>
                                                                    <w:top w:val="none" w:sz="0" w:space="0" w:color="auto"/>
                                                                    <w:left w:val="none" w:sz="0" w:space="0" w:color="auto"/>
                                                                    <w:bottom w:val="none" w:sz="0" w:space="0" w:color="auto"/>
                                                                    <w:right w:val="none" w:sz="0" w:space="0" w:color="auto"/>
                                                                  </w:divBdr>
                                                                  <w:divsChild>
                                                                    <w:div w:id="1797142636">
                                                                      <w:marLeft w:val="0"/>
                                                                      <w:marRight w:val="0"/>
                                                                      <w:marTop w:val="0"/>
                                                                      <w:marBottom w:val="0"/>
                                                                      <w:divBdr>
                                                                        <w:top w:val="none" w:sz="0" w:space="0" w:color="auto"/>
                                                                        <w:left w:val="none" w:sz="0" w:space="0" w:color="auto"/>
                                                                        <w:bottom w:val="none" w:sz="0" w:space="0" w:color="auto"/>
                                                                        <w:right w:val="none" w:sz="0" w:space="0" w:color="auto"/>
                                                                      </w:divBdr>
                                                                      <w:divsChild>
                                                                        <w:div w:id="1965384821">
                                                                          <w:marLeft w:val="0"/>
                                                                          <w:marRight w:val="0"/>
                                                                          <w:marTop w:val="0"/>
                                                                          <w:marBottom w:val="0"/>
                                                                          <w:divBdr>
                                                                            <w:top w:val="none" w:sz="0" w:space="0" w:color="auto"/>
                                                                            <w:left w:val="none" w:sz="0" w:space="0" w:color="auto"/>
                                                                            <w:bottom w:val="none" w:sz="0" w:space="0" w:color="auto"/>
                                                                            <w:right w:val="none" w:sz="0" w:space="0" w:color="auto"/>
                                                                          </w:divBdr>
                                                                          <w:divsChild>
                                                                            <w:div w:id="2090272696">
                                                                              <w:marLeft w:val="0"/>
                                                                              <w:marRight w:val="0"/>
                                                                              <w:marTop w:val="0"/>
                                                                              <w:marBottom w:val="0"/>
                                                                              <w:divBdr>
                                                                                <w:top w:val="none" w:sz="0" w:space="0" w:color="auto"/>
                                                                                <w:left w:val="none" w:sz="0" w:space="0" w:color="auto"/>
                                                                                <w:bottom w:val="none" w:sz="0" w:space="0" w:color="auto"/>
                                                                                <w:right w:val="none" w:sz="0" w:space="0" w:color="auto"/>
                                                                              </w:divBdr>
                                                                              <w:divsChild>
                                                                                <w:div w:id="492840007">
                                                                                  <w:marLeft w:val="0"/>
                                                                                  <w:marRight w:val="0"/>
                                                                                  <w:marTop w:val="0"/>
                                                                                  <w:marBottom w:val="0"/>
                                                                                  <w:divBdr>
                                                                                    <w:top w:val="none" w:sz="0" w:space="0" w:color="auto"/>
                                                                                    <w:left w:val="none" w:sz="0" w:space="0" w:color="auto"/>
                                                                                    <w:bottom w:val="none" w:sz="0" w:space="0" w:color="auto"/>
                                                                                    <w:right w:val="none" w:sz="0" w:space="0" w:color="auto"/>
                                                                                  </w:divBdr>
                                                                                  <w:divsChild>
                                                                                    <w:div w:id="757025809">
                                                                                      <w:marLeft w:val="0"/>
                                                                                      <w:marRight w:val="0"/>
                                                                                      <w:marTop w:val="0"/>
                                                                                      <w:marBottom w:val="0"/>
                                                                                      <w:divBdr>
                                                                                        <w:top w:val="none" w:sz="0" w:space="0" w:color="auto"/>
                                                                                        <w:left w:val="none" w:sz="0" w:space="0" w:color="auto"/>
                                                                                        <w:bottom w:val="none" w:sz="0" w:space="0" w:color="auto"/>
                                                                                        <w:right w:val="none" w:sz="0" w:space="0" w:color="auto"/>
                                                                                      </w:divBdr>
                                                                                      <w:divsChild>
                                                                                        <w:div w:id="176386830">
                                                                                          <w:marLeft w:val="0"/>
                                                                                          <w:marRight w:val="0"/>
                                                                                          <w:marTop w:val="0"/>
                                                                                          <w:marBottom w:val="0"/>
                                                                                          <w:divBdr>
                                                                                            <w:top w:val="none" w:sz="0" w:space="0" w:color="auto"/>
                                                                                            <w:left w:val="none" w:sz="0" w:space="0" w:color="auto"/>
                                                                                            <w:bottom w:val="none" w:sz="0" w:space="0" w:color="auto"/>
                                                                                            <w:right w:val="none" w:sz="0" w:space="0" w:color="auto"/>
                                                                                          </w:divBdr>
                                                                                          <w:divsChild>
                                                                                            <w:div w:id="967852565">
                                                                                              <w:marLeft w:val="0"/>
                                                                                              <w:marRight w:val="0"/>
                                                                                              <w:marTop w:val="0"/>
                                                                                              <w:marBottom w:val="0"/>
                                                                                              <w:divBdr>
                                                                                                <w:top w:val="none" w:sz="0" w:space="0" w:color="auto"/>
                                                                                                <w:left w:val="none" w:sz="0" w:space="0" w:color="auto"/>
                                                                                                <w:bottom w:val="none" w:sz="0" w:space="0" w:color="auto"/>
                                                                                                <w:right w:val="none" w:sz="0" w:space="0" w:color="auto"/>
                                                                                              </w:divBdr>
                                                                                              <w:divsChild>
                                                                                                <w:div w:id="926421206">
                                                                                                  <w:marLeft w:val="0"/>
                                                                                                  <w:marRight w:val="0"/>
                                                                                                  <w:marTop w:val="0"/>
                                                                                                  <w:marBottom w:val="0"/>
                                                                                                  <w:divBdr>
                                                                                                    <w:top w:val="none" w:sz="0" w:space="0" w:color="auto"/>
                                                                                                    <w:left w:val="none" w:sz="0" w:space="0" w:color="auto"/>
                                                                                                    <w:bottom w:val="none" w:sz="0" w:space="0" w:color="auto"/>
                                                                                                    <w:right w:val="none" w:sz="0" w:space="0" w:color="auto"/>
                                                                                                  </w:divBdr>
                                                                                                  <w:divsChild>
                                                                                                    <w:div w:id="1359768862">
                                                                                                      <w:marLeft w:val="0"/>
                                                                                                      <w:marRight w:val="0"/>
                                                                                                      <w:marTop w:val="0"/>
                                                                                                      <w:marBottom w:val="0"/>
                                                                                                      <w:divBdr>
                                                                                                        <w:top w:val="none" w:sz="0" w:space="0" w:color="auto"/>
                                                                                                        <w:left w:val="none" w:sz="0" w:space="0" w:color="auto"/>
                                                                                                        <w:bottom w:val="none" w:sz="0" w:space="0" w:color="auto"/>
                                                                                                        <w:right w:val="none" w:sz="0" w:space="0" w:color="auto"/>
                                                                                                      </w:divBdr>
                                                                                                      <w:divsChild>
                                                                                                        <w:div w:id="1486773788">
                                                                                                          <w:marLeft w:val="0"/>
                                                                                                          <w:marRight w:val="0"/>
                                                                                                          <w:marTop w:val="0"/>
                                                                                                          <w:marBottom w:val="0"/>
                                                                                                          <w:divBdr>
                                                                                                            <w:top w:val="none" w:sz="0" w:space="0" w:color="auto"/>
                                                                                                            <w:left w:val="none" w:sz="0" w:space="0" w:color="auto"/>
                                                                                                            <w:bottom w:val="none" w:sz="0" w:space="0" w:color="auto"/>
                                                                                                            <w:right w:val="none" w:sz="0" w:space="0" w:color="auto"/>
                                                                                                          </w:divBdr>
                                                                                                          <w:divsChild>
                                                                                                            <w:div w:id="622884896">
                                                                                                              <w:marLeft w:val="0"/>
                                                                                                              <w:marRight w:val="0"/>
                                                                                                              <w:marTop w:val="0"/>
                                                                                                              <w:marBottom w:val="0"/>
                                                                                                              <w:divBdr>
                                                                                                                <w:top w:val="none" w:sz="0" w:space="0" w:color="auto"/>
                                                                                                                <w:left w:val="none" w:sz="0" w:space="0" w:color="auto"/>
                                                                                                                <w:bottom w:val="none" w:sz="0" w:space="0" w:color="auto"/>
                                                                                                                <w:right w:val="none" w:sz="0" w:space="0" w:color="auto"/>
                                                                                                              </w:divBdr>
                                                                                                              <w:divsChild>
                                                                                                                <w:div w:id="553202914">
                                                                                                                  <w:marLeft w:val="0"/>
                                                                                                                  <w:marRight w:val="0"/>
                                                                                                                  <w:marTop w:val="0"/>
                                                                                                                  <w:marBottom w:val="0"/>
                                                                                                                  <w:divBdr>
                                                                                                                    <w:top w:val="none" w:sz="0" w:space="0" w:color="auto"/>
                                                                                                                    <w:left w:val="none" w:sz="0" w:space="0" w:color="auto"/>
                                                                                                                    <w:bottom w:val="none" w:sz="0" w:space="0" w:color="auto"/>
                                                                                                                    <w:right w:val="none" w:sz="0" w:space="0" w:color="auto"/>
                                                                                                                  </w:divBdr>
                                                                                                                  <w:divsChild>
                                                                                                                    <w:div w:id="1606228805">
                                                                                                                      <w:marLeft w:val="0"/>
                                                                                                                      <w:marRight w:val="0"/>
                                                                                                                      <w:marTop w:val="0"/>
                                                                                                                      <w:marBottom w:val="0"/>
                                                                                                                      <w:divBdr>
                                                                                                                        <w:top w:val="none" w:sz="0" w:space="0" w:color="auto"/>
                                                                                                                        <w:left w:val="none" w:sz="0" w:space="0" w:color="auto"/>
                                                                                                                        <w:bottom w:val="none" w:sz="0" w:space="0" w:color="auto"/>
                                                                                                                        <w:right w:val="none" w:sz="0" w:space="0" w:color="auto"/>
                                                                                                                      </w:divBdr>
                                                                                                                      <w:divsChild>
                                                                                                                        <w:div w:id="617836574">
                                                                                                                          <w:marLeft w:val="0"/>
                                                                                                                          <w:marRight w:val="0"/>
                                                                                                                          <w:marTop w:val="0"/>
                                                                                                                          <w:marBottom w:val="0"/>
                                                                                                                          <w:divBdr>
                                                                                                                            <w:top w:val="none" w:sz="0" w:space="0" w:color="auto"/>
                                                                                                                            <w:left w:val="none" w:sz="0" w:space="0" w:color="auto"/>
                                                                                                                            <w:bottom w:val="none" w:sz="0" w:space="0" w:color="auto"/>
                                                                                                                            <w:right w:val="none" w:sz="0" w:space="0" w:color="auto"/>
                                                                                                                          </w:divBdr>
                                                                                                                          <w:divsChild>
                                                                                                                            <w:div w:id="2124881677">
                                                                                                                              <w:marLeft w:val="0"/>
                                                                                                                              <w:marRight w:val="0"/>
                                                                                                                              <w:marTop w:val="0"/>
                                                                                                                              <w:marBottom w:val="0"/>
                                                                                                                              <w:divBdr>
                                                                                                                                <w:top w:val="none" w:sz="0" w:space="0" w:color="auto"/>
                                                                                                                                <w:left w:val="none" w:sz="0" w:space="0" w:color="auto"/>
                                                                                                                                <w:bottom w:val="none" w:sz="0" w:space="0" w:color="auto"/>
                                                                                                                                <w:right w:val="none" w:sz="0" w:space="0" w:color="auto"/>
                                                                                                                              </w:divBdr>
                                                                                                                              <w:divsChild>
                                                                                                                                <w:div w:id="854731480">
                                                                                                                                  <w:marLeft w:val="0"/>
                                                                                                                                  <w:marRight w:val="0"/>
                                                                                                                                  <w:marTop w:val="0"/>
                                                                                                                                  <w:marBottom w:val="0"/>
                                                                                                                                  <w:divBdr>
                                                                                                                                    <w:top w:val="none" w:sz="0" w:space="0" w:color="auto"/>
                                                                                                                                    <w:left w:val="none" w:sz="0" w:space="0" w:color="auto"/>
                                                                                                                                    <w:bottom w:val="none" w:sz="0" w:space="0" w:color="auto"/>
                                                                                                                                    <w:right w:val="none" w:sz="0" w:space="0" w:color="auto"/>
                                                                                                                                  </w:divBdr>
                                                                                                                                  <w:divsChild>
                                                                                                                                    <w:div w:id="1715234775">
                                                                                                                                      <w:marLeft w:val="0"/>
                                                                                                                                      <w:marRight w:val="0"/>
                                                                                                                                      <w:marTop w:val="0"/>
                                                                                                                                      <w:marBottom w:val="0"/>
                                                                                                                                      <w:divBdr>
                                                                                                                                        <w:top w:val="none" w:sz="0" w:space="0" w:color="auto"/>
                                                                                                                                        <w:left w:val="none" w:sz="0" w:space="0" w:color="auto"/>
                                                                                                                                        <w:bottom w:val="none" w:sz="0" w:space="0" w:color="auto"/>
                                                                                                                                        <w:right w:val="none" w:sz="0" w:space="0" w:color="auto"/>
                                                                                                                                      </w:divBdr>
                                                                                                                                      <w:divsChild>
                                                                                                                                        <w:div w:id="1592859790">
                                                                                                                                          <w:marLeft w:val="0"/>
                                                                                                                                          <w:marRight w:val="0"/>
                                                                                                                                          <w:marTop w:val="0"/>
                                                                                                                                          <w:marBottom w:val="0"/>
                                                                                                                                          <w:divBdr>
                                                                                                                                            <w:top w:val="none" w:sz="0" w:space="0" w:color="auto"/>
                                                                                                                                            <w:left w:val="none" w:sz="0" w:space="0" w:color="auto"/>
                                                                                                                                            <w:bottom w:val="none" w:sz="0" w:space="0" w:color="auto"/>
                                                                                                                                            <w:right w:val="none" w:sz="0" w:space="0" w:color="auto"/>
                                                                                                                                          </w:divBdr>
                                                                                                                                          <w:divsChild>
                                                                                                                                            <w:div w:id="1625771044">
                                                                                                                                              <w:marLeft w:val="0"/>
                                                                                                                                              <w:marRight w:val="0"/>
                                                                                                                                              <w:marTop w:val="0"/>
                                                                                                                                              <w:marBottom w:val="0"/>
                                                                                                                                              <w:divBdr>
                                                                                                                                                <w:top w:val="none" w:sz="0" w:space="0" w:color="auto"/>
                                                                                                                                                <w:left w:val="none" w:sz="0" w:space="0" w:color="auto"/>
                                                                                                                                                <w:bottom w:val="none" w:sz="0" w:space="0" w:color="auto"/>
                                                                                                                                                <w:right w:val="none" w:sz="0" w:space="0" w:color="auto"/>
                                                                                                                                              </w:divBdr>
                                                                                                                                              <w:divsChild>
                                                                                                                                                <w:div w:id="983390274">
                                                                                                                                                  <w:marLeft w:val="0"/>
                                                                                                                                                  <w:marRight w:val="0"/>
                                                                                                                                                  <w:marTop w:val="0"/>
                                                                                                                                                  <w:marBottom w:val="0"/>
                                                                                                                                                  <w:divBdr>
                                                                                                                                                    <w:top w:val="none" w:sz="0" w:space="0" w:color="auto"/>
                                                                                                                                                    <w:left w:val="none" w:sz="0" w:space="0" w:color="auto"/>
                                                                                                                                                    <w:bottom w:val="none" w:sz="0" w:space="0" w:color="auto"/>
                                                                                                                                                    <w:right w:val="none" w:sz="0" w:space="0" w:color="auto"/>
                                                                                                                                                  </w:divBdr>
                                                                                                                                                  <w:divsChild>
                                                                                                                                                    <w:div w:id="1788085904">
                                                                                                                                                      <w:marLeft w:val="0"/>
                                                                                                                                                      <w:marRight w:val="0"/>
                                                                                                                                                      <w:marTop w:val="0"/>
                                                                                                                                                      <w:marBottom w:val="0"/>
                                                                                                                                                      <w:divBdr>
                                                                                                                                                        <w:top w:val="none" w:sz="0" w:space="0" w:color="auto"/>
                                                                                                                                                        <w:left w:val="none" w:sz="0" w:space="0" w:color="auto"/>
                                                                                                                                                        <w:bottom w:val="none" w:sz="0" w:space="0" w:color="auto"/>
                                                                                                                                                        <w:right w:val="none" w:sz="0" w:space="0" w:color="auto"/>
                                                                                                                                                      </w:divBdr>
                                                                                                                                                      <w:divsChild>
                                                                                                                                                        <w:div w:id="1164853139">
                                                                                                                                                          <w:marLeft w:val="0"/>
                                                                                                                                                          <w:marRight w:val="0"/>
                                                                                                                                                          <w:marTop w:val="0"/>
                                                                                                                                                          <w:marBottom w:val="0"/>
                                                                                                                                                          <w:divBdr>
                                                                                                                                                            <w:top w:val="none" w:sz="0" w:space="0" w:color="auto"/>
                                                                                                                                                            <w:left w:val="none" w:sz="0" w:space="0" w:color="auto"/>
                                                                                                                                                            <w:bottom w:val="none" w:sz="0" w:space="0" w:color="auto"/>
                                                                                                                                                            <w:right w:val="none" w:sz="0" w:space="0" w:color="auto"/>
                                                                                                                                                          </w:divBdr>
                                                                                                                                                          <w:divsChild>
                                                                                                                                                            <w:div w:id="760108070">
                                                                                                                                                              <w:marLeft w:val="0"/>
                                                                                                                                                              <w:marRight w:val="0"/>
                                                                                                                                                              <w:marTop w:val="0"/>
                                                                                                                                                              <w:marBottom w:val="0"/>
                                                                                                                                                              <w:divBdr>
                                                                                                                                                                <w:top w:val="none" w:sz="0" w:space="0" w:color="auto"/>
                                                                                                                                                                <w:left w:val="none" w:sz="0" w:space="0" w:color="auto"/>
                                                                                                                                                                <w:bottom w:val="none" w:sz="0" w:space="0" w:color="auto"/>
                                                                                                                                                                <w:right w:val="none" w:sz="0" w:space="0" w:color="auto"/>
                                                                                                                                                              </w:divBdr>
                                                                                                                                                              <w:divsChild>
                                                                                                                                                                <w:div w:id="1661033760">
                                                                                                                                                                  <w:marLeft w:val="0"/>
                                                                                                                                                                  <w:marRight w:val="0"/>
                                                                                                                                                                  <w:marTop w:val="0"/>
                                                                                                                                                                  <w:marBottom w:val="0"/>
                                                                                                                                                                  <w:divBdr>
                                                                                                                                                                    <w:top w:val="none" w:sz="0" w:space="0" w:color="auto"/>
                                                                                                                                                                    <w:left w:val="none" w:sz="0" w:space="0" w:color="auto"/>
                                                                                                                                                                    <w:bottom w:val="none" w:sz="0" w:space="0" w:color="auto"/>
                                                                                                                                                                    <w:right w:val="none" w:sz="0" w:space="0" w:color="auto"/>
                                                                                                                                                                  </w:divBdr>
                                                                                                                                                                  <w:divsChild>
                                                                                                                                                                    <w:div w:id="697392340">
                                                                                                                                                                      <w:marLeft w:val="0"/>
                                                                                                                                                                      <w:marRight w:val="0"/>
                                                                                                                                                                      <w:marTop w:val="0"/>
                                                                                                                                                                      <w:marBottom w:val="0"/>
                                                                                                                                                                      <w:divBdr>
                                                                                                                                                                        <w:top w:val="none" w:sz="0" w:space="0" w:color="auto"/>
                                                                                                                                                                        <w:left w:val="none" w:sz="0" w:space="0" w:color="auto"/>
                                                                                                                                                                        <w:bottom w:val="none" w:sz="0" w:space="0" w:color="auto"/>
                                                                                                                                                                        <w:right w:val="none" w:sz="0" w:space="0" w:color="auto"/>
                                                                                                                                                                      </w:divBdr>
                                                                                                                                                                      <w:divsChild>
                                                                                                                                                                        <w:div w:id="585000345">
                                                                                                                                                                          <w:marLeft w:val="0"/>
                                                                                                                                                                          <w:marRight w:val="0"/>
                                                                                                                                                                          <w:marTop w:val="0"/>
                                                                                                                                                                          <w:marBottom w:val="0"/>
                                                                                                                                                                          <w:divBdr>
                                                                                                                                                                            <w:top w:val="none" w:sz="0" w:space="0" w:color="auto"/>
                                                                                                                                                                            <w:left w:val="none" w:sz="0" w:space="0" w:color="auto"/>
                                                                                                                                                                            <w:bottom w:val="none" w:sz="0" w:space="0" w:color="auto"/>
                                                                                                                                                                            <w:right w:val="none" w:sz="0" w:space="0" w:color="auto"/>
                                                                                                                                                                          </w:divBdr>
                                                                                                                                                                          <w:divsChild>
                                                                                                                                                                            <w:div w:id="1875341588">
                                                                                                                                                                              <w:marLeft w:val="0"/>
                                                                                                                                                                              <w:marRight w:val="0"/>
                                                                                                                                                                              <w:marTop w:val="0"/>
                                                                                                                                                                              <w:marBottom w:val="0"/>
                                                                                                                                                                              <w:divBdr>
                                                                                                                                                                                <w:top w:val="none" w:sz="0" w:space="0" w:color="auto"/>
                                                                                                                                                                                <w:left w:val="none" w:sz="0" w:space="0" w:color="auto"/>
                                                                                                                                                                                <w:bottom w:val="none" w:sz="0" w:space="0" w:color="auto"/>
                                                                                                                                                                                <w:right w:val="none" w:sz="0" w:space="0" w:color="auto"/>
                                                                                                                                                                              </w:divBdr>
                                                                                                                                                                              <w:divsChild>
                                                                                                                                                                                <w:div w:id="1685278157">
                                                                                                                                                                                  <w:marLeft w:val="0"/>
                                                                                                                                                                                  <w:marRight w:val="0"/>
                                                                                                                                                                                  <w:marTop w:val="0"/>
                                                                                                                                                                                  <w:marBottom w:val="0"/>
                                                                                                                                                                                  <w:divBdr>
                                                                                                                                                                                    <w:top w:val="none" w:sz="0" w:space="0" w:color="auto"/>
                                                                                                                                                                                    <w:left w:val="none" w:sz="0" w:space="0" w:color="auto"/>
                                                                                                                                                                                    <w:bottom w:val="none" w:sz="0" w:space="0" w:color="auto"/>
                                                                                                                                                                                    <w:right w:val="none" w:sz="0" w:space="0" w:color="auto"/>
                                                                                                                                                                                  </w:divBdr>
                                                                                                                                                                                  <w:divsChild>
                                                                                                                                                                                    <w:div w:id="761027994">
                                                                                                                                                                                      <w:marLeft w:val="0"/>
                                                                                                                                                                                      <w:marRight w:val="0"/>
                                                                                                                                                                                      <w:marTop w:val="0"/>
                                                                                                                                                                                      <w:marBottom w:val="0"/>
                                                                                                                                                                                      <w:divBdr>
                                                                                                                                                                                        <w:top w:val="none" w:sz="0" w:space="0" w:color="auto"/>
                                                                                                                                                                                        <w:left w:val="none" w:sz="0" w:space="0" w:color="auto"/>
                                                                                                                                                                                        <w:bottom w:val="none" w:sz="0" w:space="0" w:color="auto"/>
                                                                                                                                                                                        <w:right w:val="none" w:sz="0" w:space="0" w:color="auto"/>
                                                                                                                                                                                      </w:divBdr>
                                                                                                                                                                                      <w:divsChild>
                                                                                                                                                                                        <w:div w:id="1665157377">
                                                                                                                                                                                          <w:marLeft w:val="0"/>
                                                                                                                                                                                          <w:marRight w:val="0"/>
                                                                                                                                                                                          <w:marTop w:val="0"/>
                                                                                                                                                                                          <w:marBottom w:val="0"/>
                                                                                                                                                                                          <w:divBdr>
                                                                                                                                                                                            <w:top w:val="none" w:sz="0" w:space="0" w:color="auto"/>
                                                                                                                                                                                            <w:left w:val="none" w:sz="0" w:space="0" w:color="auto"/>
                                                                                                                                                                                            <w:bottom w:val="none" w:sz="0" w:space="0" w:color="auto"/>
                                                                                                                                                                                            <w:right w:val="none" w:sz="0" w:space="0" w:color="auto"/>
                                                                                                                                                                                          </w:divBdr>
                                                                                                                                                                                          <w:divsChild>
                                                                                                                                                                                            <w:div w:id="1691878619">
                                                                                                                                                                                              <w:marLeft w:val="0"/>
                                                                                                                                                                                              <w:marRight w:val="0"/>
                                                                                                                                                                                              <w:marTop w:val="0"/>
                                                                                                                                                                                              <w:marBottom w:val="0"/>
                                                                                                                                                                                              <w:divBdr>
                                                                                                                                                                                                <w:top w:val="none" w:sz="0" w:space="0" w:color="auto"/>
                                                                                                                                                                                                <w:left w:val="none" w:sz="0" w:space="0" w:color="auto"/>
                                                                                                                                                                                                <w:bottom w:val="none" w:sz="0" w:space="0" w:color="auto"/>
                                                                                                                                                                                                <w:right w:val="none" w:sz="0" w:space="0" w:color="auto"/>
                                                                                                                                                                                              </w:divBdr>
                                                                                                                                                                                              <w:divsChild>
                                                                                                                                                                                                <w:div w:id="1323124469">
                                                                                                                                                                                                  <w:marLeft w:val="0"/>
                                                                                                                                                                                                  <w:marRight w:val="0"/>
                                                                                                                                                                                                  <w:marTop w:val="0"/>
                                                                                                                                                                                                  <w:marBottom w:val="0"/>
                                                                                                                                                                                                  <w:divBdr>
                                                                                                                                                                                                    <w:top w:val="none" w:sz="0" w:space="0" w:color="auto"/>
                                                                                                                                                                                                    <w:left w:val="none" w:sz="0" w:space="0" w:color="auto"/>
                                                                                                                                                                                                    <w:bottom w:val="none" w:sz="0" w:space="0" w:color="auto"/>
                                                                                                                                                                                                    <w:right w:val="none" w:sz="0" w:space="0" w:color="auto"/>
                                                                                                                                                                                                  </w:divBdr>
                                                                                                                                                                                                  <w:divsChild>
                                                                                                                                                                                                    <w:div w:id="1539777273">
                                                                                                                                                                                                      <w:marLeft w:val="0"/>
                                                                                                                                                                                                      <w:marRight w:val="0"/>
                                                                                                                                                                                                      <w:marTop w:val="0"/>
                                                                                                                                                                                                      <w:marBottom w:val="0"/>
                                                                                                                                                                                                      <w:divBdr>
                                                                                                                                                                                                        <w:top w:val="none" w:sz="0" w:space="0" w:color="auto"/>
                                                                                                                                                                                                        <w:left w:val="none" w:sz="0" w:space="0" w:color="auto"/>
                                                                                                                                                                                                        <w:bottom w:val="none" w:sz="0" w:space="0" w:color="auto"/>
                                                                                                                                                                                                        <w:right w:val="none" w:sz="0" w:space="0" w:color="auto"/>
                                                                                                                                                                                                      </w:divBdr>
                                                                                                                                                                                                      <w:divsChild>
                                                                                                                                                                                                        <w:div w:id="682827782">
                                                                                                                                                                                                          <w:marLeft w:val="0"/>
                                                                                                                                                                                                          <w:marRight w:val="0"/>
                                                                                                                                                                                                          <w:marTop w:val="0"/>
                                                                                                                                                                                                          <w:marBottom w:val="0"/>
                                                                                                                                                                                                          <w:divBdr>
                                                                                                                                                                                                            <w:top w:val="none" w:sz="0" w:space="0" w:color="auto"/>
                                                                                                                                                                                                            <w:left w:val="none" w:sz="0" w:space="0" w:color="auto"/>
                                                                                                                                                                                                            <w:bottom w:val="none" w:sz="0" w:space="0" w:color="auto"/>
                                                                                                                                                                                                            <w:right w:val="none" w:sz="0" w:space="0" w:color="auto"/>
                                                                                                                                                                                                          </w:divBdr>
                                                                                                                                                                                                          <w:divsChild>
                                                                                                                                                                                                            <w:div w:id="245463403">
                                                                                                                                                                                                              <w:marLeft w:val="0"/>
                                                                                                                                                                                                              <w:marRight w:val="0"/>
                                                                                                                                                                                                              <w:marTop w:val="0"/>
                                                                                                                                                                                                              <w:marBottom w:val="0"/>
                                                                                                                                                                                                              <w:divBdr>
                                                                                                                                                                                                                <w:top w:val="none" w:sz="0" w:space="0" w:color="auto"/>
                                                                                                                                                                                                                <w:left w:val="none" w:sz="0" w:space="0" w:color="auto"/>
                                                                                                                                                                                                                <w:bottom w:val="none" w:sz="0" w:space="0" w:color="auto"/>
                                                                                                                                                                                                                <w:right w:val="none" w:sz="0" w:space="0" w:color="auto"/>
                                                                                                                                                                                                              </w:divBdr>
                                                                                                                                                                                                              <w:divsChild>
                                                                                                                                                                                                                <w:div w:id="1792623739">
                                                                                                                                                                                                                  <w:marLeft w:val="0"/>
                                                                                                                                                                                                                  <w:marRight w:val="0"/>
                                                                                                                                                                                                                  <w:marTop w:val="0"/>
                                                                                                                                                                                                                  <w:marBottom w:val="0"/>
                                                                                                                                                                                                                  <w:divBdr>
                                                                                                                                                                                                                    <w:top w:val="none" w:sz="0" w:space="0" w:color="auto"/>
                                                                                                                                                                                                                    <w:left w:val="none" w:sz="0" w:space="0" w:color="auto"/>
                                                                                                                                                                                                                    <w:bottom w:val="none" w:sz="0" w:space="0" w:color="auto"/>
                                                                                                                                                                                                                    <w:right w:val="none" w:sz="0" w:space="0" w:color="auto"/>
                                                                                                                                                                                                                  </w:divBdr>
                                                                                                                                                                                                                  <w:divsChild>
                                                                                                                                                                                                                    <w:div w:id="1129668260">
                                                                                                                                                                                                                      <w:marLeft w:val="0"/>
                                                                                                                                                                                                                      <w:marRight w:val="0"/>
                                                                                                                                                                                                                      <w:marTop w:val="0"/>
                                                                                                                                                                                                                      <w:marBottom w:val="0"/>
                                                                                                                                                                                                                      <w:divBdr>
                                                                                                                                                                                                                        <w:top w:val="none" w:sz="0" w:space="0" w:color="auto"/>
                                                                                                                                                                                                                        <w:left w:val="none" w:sz="0" w:space="0" w:color="auto"/>
                                                                                                                                                                                                                        <w:bottom w:val="none" w:sz="0" w:space="0" w:color="auto"/>
                                                                                                                                                                                                                        <w:right w:val="none" w:sz="0" w:space="0" w:color="auto"/>
                                                                                                                                                                                                                      </w:divBdr>
                                                                                                                                                                                                                      <w:divsChild>
                                                                                                                                                                                                                        <w:div w:id="863519041">
                                                                                                                                                                                                                          <w:marLeft w:val="0"/>
                                                                                                                                                                                                                          <w:marRight w:val="0"/>
                                                                                                                                                                                                                          <w:marTop w:val="0"/>
                                                                                                                                                                                                                          <w:marBottom w:val="0"/>
                                                                                                                                                                                                                          <w:divBdr>
                                                                                                                                                                                                                            <w:top w:val="none" w:sz="0" w:space="0" w:color="auto"/>
                                                                                                                                                                                                                            <w:left w:val="none" w:sz="0" w:space="0" w:color="auto"/>
                                                                                                                                                                                                                            <w:bottom w:val="none" w:sz="0" w:space="0" w:color="auto"/>
                                                                                                                                                                                                                            <w:right w:val="none" w:sz="0" w:space="0" w:color="auto"/>
                                                                                                                                                                                                                          </w:divBdr>
                                                                                                                                                                                                                          <w:divsChild>
                                                                                                                                                                                                                            <w:div w:id="453325523">
                                                                                                                                                                                                                              <w:marLeft w:val="0"/>
                                                                                                                                                                                                                              <w:marRight w:val="0"/>
                                                                                                                                                                                                                              <w:marTop w:val="0"/>
                                                                                                                                                                                                                              <w:marBottom w:val="0"/>
                                                                                                                                                                                                                              <w:divBdr>
                                                                                                                                                                                                                                <w:top w:val="none" w:sz="0" w:space="0" w:color="auto"/>
                                                                                                                                                                                                                                <w:left w:val="none" w:sz="0" w:space="0" w:color="auto"/>
                                                                                                                                                                                                                                <w:bottom w:val="none" w:sz="0" w:space="0" w:color="auto"/>
                                                                                                                                                                                                                                <w:right w:val="none" w:sz="0" w:space="0" w:color="auto"/>
                                                                                                                                                                                                                              </w:divBdr>
                                                                                                                                                                                                                              <w:divsChild>
                                                                                                                                                                                                                                <w:div w:id="636642941">
                                                                                                                                                                                                                                  <w:marLeft w:val="0"/>
                                                                                                                                                                                                                                  <w:marRight w:val="0"/>
                                                                                                                                                                                                                                  <w:marTop w:val="0"/>
                                                                                                                                                                                                                                  <w:marBottom w:val="0"/>
                                                                                                                                                                                                                                  <w:divBdr>
                                                                                                                                                                                                                                    <w:top w:val="none" w:sz="0" w:space="0" w:color="auto"/>
                                                                                                                                                                                                                                    <w:left w:val="none" w:sz="0" w:space="0" w:color="auto"/>
                                                                                                                                                                                                                                    <w:bottom w:val="none" w:sz="0" w:space="0" w:color="auto"/>
                                                                                                                                                                                                                                    <w:right w:val="none" w:sz="0" w:space="0" w:color="auto"/>
                                                                                                                                                                                                                                  </w:divBdr>
                                                                                                                                                                                                                                  <w:divsChild>
                                                                                                                                                                                                                                    <w:div w:id="1398674064">
                                                                                                                                                                                                                                      <w:marLeft w:val="0"/>
                                                                                                                                                                                                                                      <w:marRight w:val="0"/>
                                                                                                                                                                                                                                      <w:marTop w:val="0"/>
                                                                                                                                                                                                                                      <w:marBottom w:val="0"/>
                                                                                                                                                                                                                                      <w:divBdr>
                                                                                                                                                                                                                                        <w:top w:val="none" w:sz="0" w:space="0" w:color="auto"/>
                                                                                                                                                                                                                                        <w:left w:val="none" w:sz="0" w:space="0" w:color="auto"/>
                                                                                                                                                                                                                                        <w:bottom w:val="none" w:sz="0" w:space="0" w:color="auto"/>
                                                                                                                                                                                                                                        <w:right w:val="none" w:sz="0" w:space="0" w:color="auto"/>
                                                                                                                                                                                                                                      </w:divBdr>
                                                                                                                                                                                                                                      <w:divsChild>
                                                                                                                                                                                                                                        <w:div w:id="1417677270">
                                                                                                                                                                                                                                          <w:marLeft w:val="0"/>
                                                                                                                                                                                                                                          <w:marRight w:val="0"/>
                                                                                                                                                                                                                                          <w:marTop w:val="0"/>
                                                                                                                                                                                                                                          <w:marBottom w:val="0"/>
                                                                                                                                                                                                                                          <w:divBdr>
                                                                                                                                                                                                                                            <w:top w:val="none" w:sz="0" w:space="0" w:color="auto"/>
                                                                                                                                                                                                                                            <w:left w:val="none" w:sz="0" w:space="0" w:color="auto"/>
                                                                                                                                                                                                                                            <w:bottom w:val="none" w:sz="0" w:space="0" w:color="auto"/>
                                                                                                                                                                                                                                            <w:right w:val="none" w:sz="0" w:space="0" w:color="auto"/>
                                                                                                                                                                                                                                          </w:divBdr>
                                                                                                                                                                                                                                          <w:divsChild>
                                                                                                                                                                                                                                            <w:div w:id="1271427989">
                                                                                                                                                                                                                                              <w:marLeft w:val="0"/>
                                                                                                                                                                                                                                              <w:marRight w:val="0"/>
                                                                                                                                                                                                                                              <w:marTop w:val="0"/>
                                                                                                                                                                                                                                              <w:marBottom w:val="0"/>
                                                                                                                                                                                                                                              <w:divBdr>
                                                                                                                                                                                                                                                <w:top w:val="none" w:sz="0" w:space="0" w:color="auto"/>
                                                                                                                                                                                                                                                <w:left w:val="none" w:sz="0" w:space="0" w:color="auto"/>
                                                                                                                                                                                                                                                <w:bottom w:val="none" w:sz="0" w:space="0" w:color="auto"/>
                                                                                                                                                                                                                                                <w:right w:val="none" w:sz="0" w:space="0" w:color="auto"/>
                                                                                                                                                                                                                                              </w:divBdr>
                                                                                                                                                                                                                                              <w:divsChild>
                                                                                                                                                                                                                                                <w:div w:id="1188251642">
                                                                                                                                                                                                                                                  <w:marLeft w:val="0"/>
                                                                                                                                                                                                                                                  <w:marRight w:val="0"/>
                                                                                                                                                                                                                                                  <w:marTop w:val="0"/>
                                                                                                                                                                                                                                                  <w:marBottom w:val="0"/>
                                                                                                                                                                                                                                                  <w:divBdr>
                                                                                                                                                                                                                                                    <w:top w:val="none" w:sz="0" w:space="0" w:color="auto"/>
                                                                                                                                                                                                                                                    <w:left w:val="none" w:sz="0" w:space="0" w:color="auto"/>
                                                                                                                                                                                                                                                    <w:bottom w:val="none" w:sz="0" w:space="0" w:color="auto"/>
                                                                                                                                                                                                                                                    <w:right w:val="none" w:sz="0" w:space="0" w:color="auto"/>
                                                                                                                                                                                                                                                  </w:divBdr>
                                                                                                                                                                                                                                                  <w:divsChild>
                                                                                                                                                                                                                                                    <w:div w:id="427044181">
                                                                                                                                                                                                                                                      <w:marLeft w:val="0"/>
                                                                                                                                                                                                                                                      <w:marRight w:val="0"/>
                                                                                                                                                                                                                                                      <w:marTop w:val="0"/>
                                                                                                                                                                                                                                                      <w:marBottom w:val="0"/>
                                                                                                                                                                                                                                                      <w:divBdr>
                                                                                                                                                                                                                                                        <w:top w:val="none" w:sz="0" w:space="0" w:color="auto"/>
                                                                                                                                                                                                                                                        <w:left w:val="none" w:sz="0" w:space="0" w:color="auto"/>
                                                                                                                                                                                                                                                        <w:bottom w:val="none" w:sz="0" w:space="0" w:color="auto"/>
                                                                                                                                                                                                                                                        <w:right w:val="none" w:sz="0" w:space="0" w:color="auto"/>
                                                                                                                                                                                                                                                      </w:divBdr>
                                                                                                                                                                                                                                                      <w:divsChild>
                                                                                                                                                                                                                                                        <w:div w:id="308171417">
                                                                                                                                                                                                                                                          <w:marLeft w:val="0"/>
                                                                                                                                                                                                                                                          <w:marRight w:val="0"/>
                                                                                                                                                                                                                                                          <w:marTop w:val="0"/>
                                                                                                                                                                                                                                                          <w:marBottom w:val="0"/>
                                                                                                                                                                                                                                                          <w:divBdr>
                                                                                                                                                                                                                                                            <w:top w:val="none" w:sz="0" w:space="0" w:color="auto"/>
                                                                                                                                                                                                                                                            <w:left w:val="none" w:sz="0" w:space="0" w:color="auto"/>
                                                                                                                                                                                                                                                            <w:bottom w:val="none" w:sz="0" w:space="0" w:color="auto"/>
                                                                                                                                                                                                                                                            <w:right w:val="none" w:sz="0" w:space="0" w:color="auto"/>
                                                                                                                                                                                                                                                          </w:divBdr>
                                                                                                                                                                                                                                                          <w:divsChild>
                                                                                                                                                                                                                                                            <w:div w:id="1879581861">
                                                                                                                                                                                                                                                              <w:marLeft w:val="0"/>
                                                                                                                                                                                                                                                              <w:marRight w:val="0"/>
                                                                                                                                                                                                                                                              <w:marTop w:val="0"/>
                                                                                                                                                                                                                                                              <w:marBottom w:val="0"/>
                                                                                                                                                                                                                                                              <w:divBdr>
                                                                                                                                                                                                                                                                <w:top w:val="none" w:sz="0" w:space="0" w:color="auto"/>
                                                                                                                                                                                                                                                                <w:left w:val="none" w:sz="0" w:space="0" w:color="auto"/>
                                                                                                                                                                                                                                                                <w:bottom w:val="none" w:sz="0" w:space="0" w:color="auto"/>
                                                                                                                                                                                                                                                                <w:right w:val="none" w:sz="0" w:space="0" w:color="auto"/>
                                                                                                                                                                                                                                                              </w:divBdr>
                                                                                                                                                                                                                                                              <w:divsChild>
                                                                                                                                                                                                                                                                <w:div w:id="1236431505">
                                                                                                                                                                                                                                                                  <w:marLeft w:val="0"/>
                                                                                                                                                                                                                                                                  <w:marRight w:val="0"/>
                                                                                                                                                                                                                                                                  <w:marTop w:val="0"/>
                                                                                                                                                                                                                                                                  <w:marBottom w:val="0"/>
                                                                                                                                                                                                                                                                  <w:divBdr>
                                                                                                                                                                                                                                                                    <w:top w:val="none" w:sz="0" w:space="0" w:color="auto"/>
                                                                                                                                                                                                                                                                    <w:left w:val="none" w:sz="0" w:space="0" w:color="auto"/>
                                                                                                                                                                                                                                                                    <w:bottom w:val="none" w:sz="0" w:space="0" w:color="auto"/>
                                                                                                                                                                                                                                                                    <w:right w:val="none" w:sz="0" w:space="0" w:color="auto"/>
                                                                                                                                                                                                                                                                  </w:divBdr>
                                                                                                                                                                                                                                                                  <w:divsChild>
                                                                                                                                                                                                                                                                    <w:div w:id="1983926680">
                                                                                                                                                                                                                                                                      <w:marLeft w:val="0"/>
                                                                                                                                                                                                                                                                      <w:marRight w:val="0"/>
                                                                                                                                                                                                                                                                      <w:marTop w:val="0"/>
                                                                                                                                                                                                                                                                      <w:marBottom w:val="0"/>
                                                                                                                                                                                                                                                                      <w:divBdr>
                                                                                                                                                                                                                                                                        <w:top w:val="none" w:sz="0" w:space="0" w:color="auto"/>
                                                                                                                                                                                                                                                                        <w:left w:val="none" w:sz="0" w:space="0" w:color="auto"/>
                                                                                                                                                                                                                                                                        <w:bottom w:val="none" w:sz="0" w:space="0" w:color="auto"/>
                                                                                                                                                                                                                                                                        <w:right w:val="none" w:sz="0" w:space="0" w:color="auto"/>
                                                                                                                                                                                                                                                                      </w:divBdr>
                                                                                                                                                                                                                                                                      <w:divsChild>
                                                                                                                                                                                                                                                                        <w:div w:id="1185359683">
                                                                                                                                                                                                                                                                          <w:marLeft w:val="0"/>
                                                                                                                                                                                                                                                                          <w:marRight w:val="0"/>
                                                                                                                                                                                                                                                                          <w:marTop w:val="0"/>
                                                                                                                                                                                                                                                                          <w:marBottom w:val="0"/>
                                                                                                                                                                                                                                                                          <w:divBdr>
                                                                                                                                                                                                                                                                            <w:top w:val="none" w:sz="0" w:space="0" w:color="auto"/>
                                                                                                                                                                                                                                                                            <w:left w:val="none" w:sz="0" w:space="0" w:color="auto"/>
                                                                                                                                                                                                                                                                            <w:bottom w:val="none" w:sz="0" w:space="0" w:color="auto"/>
                                                                                                                                                                                                                                                                            <w:right w:val="none" w:sz="0" w:space="0" w:color="auto"/>
                                                                                                                                                                                                                                                                          </w:divBdr>
                                                                                                                                                                                                                                                                          <w:divsChild>
                                                                                                                                                                                                                                                                            <w:div w:id="1744569524">
                                                                                                                                                                                                                                                                              <w:marLeft w:val="0"/>
                                                                                                                                                                                                                                                                              <w:marRight w:val="0"/>
                                                                                                                                                                                                                                                                              <w:marTop w:val="0"/>
                                                                                                                                                                                                                                                                              <w:marBottom w:val="0"/>
                                                                                                                                                                                                                                                                              <w:divBdr>
                                                                                                                                                                                                                                                                                <w:top w:val="none" w:sz="0" w:space="0" w:color="auto"/>
                                                                                                                                                                                                                                                                                <w:left w:val="none" w:sz="0" w:space="0" w:color="auto"/>
                                                                                                                                                                                                                                                                                <w:bottom w:val="none" w:sz="0" w:space="0" w:color="auto"/>
                                                                                                                                                                                                                                                                                <w:right w:val="none" w:sz="0" w:space="0" w:color="auto"/>
                                                                                                                                                                                                                                                                              </w:divBdr>
                                                                                                                                                                                                                                                                              <w:divsChild>
                                                                                                                                                                                                                                                                                <w:div w:id="89279571">
                                                                                                                                                                                                                                                                                  <w:marLeft w:val="0"/>
                                                                                                                                                                                                                                                                                  <w:marRight w:val="0"/>
                                                                                                                                                                                                                                                                                  <w:marTop w:val="0"/>
                                                                                                                                                                                                                                                                                  <w:marBottom w:val="0"/>
                                                                                                                                                                                                                                                                                  <w:divBdr>
                                                                                                                                                                                                                                                                                    <w:top w:val="none" w:sz="0" w:space="0" w:color="auto"/>
                                                                                                                                                                                                                                                                                    <w:left w:val="none" w:sz="0" w:space="0" w:color="auto"/>
                                                                                                                                                                                                                                                                                    <w:bottom w:val="none" w:sz="0" w:space="0" w:color="auto"/>
                                                                                                                                                                                                                                                                                    <w:right w:val="none" w:sz="0" w:space="0" w:color="auto"/>
                                                                                                                                                                                                                                                                                  </w:divBdr>
                                                                                                                                                                                                                                                                                  <w:divsChild>
                                                                                                                                                                                                                                                                                    <w:div w:id="1482624681">
                                                                                                                                                                                                                                                                                      <w:marLeft w:val="0"/>
                                                                                                                                                                                                                                                                                      <w:marRight w:val="0"/>
                                                                                                                                                                                                                                                                                      <w:marTop w:val="0"/>
                                                                                                                                                                                                                                                                                      <w:marBottom w:val="0"/>
                                                                                                                                                                                                                                                                                      <w:divBdr>
                                                                                                                                                                                                                                                                                        <w:top w:val="none" w:sz="0" w:space="0" w:color="auto"/>
                                                                                                                                                                                                                                                                                        <w:left w:val="none" w:sz="0" w:space="0" w:color="auto"/>
                                                                                                                                                                                                                                                                                        <w:bottom w:val="none" w:sz="0" w:space="0" w:color="auto"/>
                                                                                                                                                                                                                                                                                        <w:right w:val="none" w:sz="0" w:space="0" w:color="auto"/>
                                                                                                                                                                                                                                                                                      </w:divBdr>
                                                                                                                                                                                                                                                                                      <w:divsChild>
                                                                                                                                                                                                                                                                                        <w:div w:id="767575978">
                                                                                                                                                                                                                                                                                          <w:marLeft w:val="0"/>
                                                                                                                                                                                                                                                                                          <w:marRight w:val="0"/>
                                                                                                                                                                                                                                                                                          <w:marTop w:val="0"/>
                                                                                                                                                                                                                                                                                          <w:marBottom w:val="0"/>
                                                                                                                                                                                                                                                                                          <w:divBdr>
                                                                                                                                                                                                                                                                                            <w:top w:val="none" w:sz="0" w:space="0" w:color="auto"/>
                                                                                                                                                                                                                                                                                            <w:left w:val="none" w:sz="0" w:space="0" w:color="auto"/>
                                                                                                                                                                                                                                                                                            <w:bottom w:val="none" w:sz="0" w:space="0" w:color="auto"/>
                                                                                                                                                                                                                                                                                            <w:right w:val="none" w:sz="0" w:space="0" w:color="auto"/>
                                                                                                                                                                                                                                                                                          </w:divBdr>
                                                                                                                                                                                                                                                                                          <w:divsChild>
                                                                                                                                                                                                                                                                                            <w:div w:id="251012309">
                                                                                                                                                                                                                                                                                              <w:marLeft w:val="0"/>
                                                                                                                                                                                                                                                                                              <w:marRight w:val="0"/>
                                                                                                                                                                                                                                                                                              <w:marTop w:val="0"/>
                                                                                                                                                                                                                                                                                              <w:marBottom w:val="0"/>
                                                                                                                                                                                                                                                                                              <w:divBdr>
                                                                                                                                                                                                                                                                                                <w:top w:val="none" w:sz="0" w:space="0" w:color="auto"/>
                                                                                                                                                                                                                                                                                                <w:left w:val="none" w:sz="0" w:space="0" w:color="auto"/>
                                                                                                                                                                                                                                                                                                <w:bottom w:val="none" w:sz="0" w:space="0" w:color="auto"/>
                                                                                                                                                                                                                                                                                                <w:right w:val="none" w:sz="0" w:space="0" w:color="auto"/>
                                                                                                                                                                                                                                                                                              </w:divBdr>
                                                                                                                                                                                                                                                                                              <w:divsChild>
                                                                                                                                                                                                                                                                                                <w:div w:id="1935555133">
                                                                                                                                                                                                                                                                                                  <w:marLeft w:val="0"/>
                                                                                                                                                                                                                                                                                                  <w:marRight w:val="0"/>
                                                                                                                                                                                                                                                                                                  <w:marTop w:val="0"/>
                                                                                                                                                                                                                                                                                                  <w:marBottom w:val="0"/>
                                                                                                                                                                                                                                                                                                  <w:divBdr>
                                                                                                                                                                                                                                                                                                    <w:top w:val="none" w:sz="0" w:space="0" w:color="auto"/>
                                                                                                                                                                                                                                                                                                    <w:left w:val="none" w:sz="0" w:space="0" w:color="auto"/>
                                                                                                                                                                                                                                                                                                    <w:bottom w:val="none" w:sz="0" w:space="0" w:color="auto"/>
                                                                                                                                                                                                                                                                                                    <w:right w:val="none" w:sz="0" w:space="0" w:color="auto"/>
                                                                                                                                                                                                                                                                                                  </w:divBdr>
                                                                                                                                                                                                                                                                                                  <w:divsChild>
                                                                                                                                                                                                                                                                                                    <w:div w:id="1164122071">
                                                                                                                                                                                                                                                                                                      <w:marLeft w:val="0"/>
                                                                                                                                                                                                                                                                                                      <w:marRight w:val="0"/>
                                                                                                                                                                                                                                                                                                      <w:marTop w:val="0"/>
                                                                                                                                                                                                                                                                                                      <w:marBottom w:val="0"/>
                                                                                                                                                                                                                                                                                                      <w:divBdr>
                                                                                                                                                                                                                                                                                                        <w:top w:val="none" w:sz="0" w:space="0" w:color="auto"/>
                                                                                                                                                                                                                                                                                                        <w:left w:val="none" w:sz="0" w:space="0" w:color="auto"/>
                                                                                                                                                                                                                                                                                                        <w:bottom w:val="none" w:sz="0" w:space="0" w:color="auto"/>
                                                                                                                                                                                                                                                                                                        <w:right w:val="none" w:sz="0" w:space="0" w:color="auto"/>
                                                                                                                                                                                                                                                                                                      </w:divBdr>
                                                                                                                                                                                                                                                                                                      <w:divsChild>
                                                                                                                                                                                                                                                                                                        <w:div w:id="112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45890">
      <w:bodyDiv w:val="1"/>
      <w:marLeft w:val="0"/>
      <w:marRight w:val="0"/>
      <w:marTop w:val="0"/>
      <w:marBottom w:val="0"/>
      <w:divBdr>
        <w:top w:val="none" w:sz="0" w:space="0" w:color="auto"/>
        <w:left w:val="none" w:sz="0" w:space="0" w:color="auto"/>
        <w:bottom w:val="none" w:sz="0" w:space="0" w:color="auto"/>
        <w:right w:val="none" w:sz="0" w:space="0" w:color="auto"/>
      </w:divBdr>
    </w:div>
    <w:div w:id="1325208046">
      <w:bodyDiv w:val="1"/>
      <w:marLeft w:val="0"/>
      <w:marRight w:val="0"/>
      <w:marTop w:val="0"/>
      <w:marBottom w:val="0"/>
      <w:divBdr>
        <w:top w:val="none" w:sz="0" w:space="0" w:color="auto"/>
        <w:left w:val="none" w:sz="0" w:space="0" w:color="auto"/>
        <w:bottom w:val="none" w:sz="0" w:space="0" w:color="auto"/>
        <w:right w:val="none" w:sz="0" w:space="0" w:color="auto"/>
      </w:divBdr>
      <w:divsChild>
        <w:div w:id="929048671">
          <w:marLeft w:val="0"/>
          <w:marRight w:val="0"/>
          <w:marTop w:val="0"/>
          <w:marBottom w:val="0"/>
          <w:divBdr>
            <w:top w:val="none" w:sz="0" w:space="0" w:color="auto"/>
            <w:left w:val="none" w:sz="0" w:space="0" w:color="auto"/>
            <w:bottom w:val="none" w:sz="0" w:space="0" w:color="auto"/>
            <w:right w:val="none" w:sz="0" w:space="0" w:color="auto"/>
          </w:divBdr>
        </w:div>
        <w:div w:id="1212304466">
          <w:marLeft w:val="0"/>
          <w:marRight w:val="0"/>
          <w:marTop w:val="0"/>
          <w:marBottom w:val="0"/>
          <w:divBdr>
            <w:top w:val="none" w:sz="0" w:space="0" w:color="auto"/>
            <w:left w:val="none" w:sz="0" w:space="0" w:color="auto"/>
            <w:bottom w:val="none" w:sz="0" w:space="0" w:color="auto"/>
            <w:right w:val="none" w:sz="0" w:space="0" w:color="auto"/>
          </w:divBdr>
        </w:div>
        <w:div w:id="77213965">
          <w:marLeft w:val="0"/>
          <w:marRight w:val="0"/>
          <w:marTop w:val="0"/>
          <w:marBottom w:val="0"/>
          <w:divBdr>
            <w:top w:val="none" w:sz="0" w:space="0" w:color="auto"/>
            <w:left w:val="none" w:sz="0" w:space="0" w:color="auto"/>
            <w:bottom w:val="none" w:sz="0" w:space="0" w:color="auto"/>
            <w:right w:val="none" w:sz="0" w:space="0" w:color="auto"/>
          </w:divBdr>
        </w:div>
        <w:div w:id="1183130422">
          <w:marLeft w:val="0"/>
          <w:marRight w:val="0"/>
          <w:marTop w:val="0"/>
          <w:marBottom w:val="0"/>
          <w:divBdr>
            <w:top w:val="none" w:sz="0" w:space="0" w:color="auto"/>
            <w:left w:val="none" w:sz="0" w:space="0" w:color="auto"/>
            <w:bottom w:val="none" w:sz="0" w:space="0" w:color="auto"/>
            <w:right w:val="none" w:sz="0" w:space="0" w:color="auto"/>
          </w:divBdr>
        </w:div>
        <w:div w:id="1322999626">
          <w:marLeft w:val="0"/>
          <w:marRight w:val="0"/>
          <w:marTop w:val="0"/>
          <w:marBottom w:val="0"/>
          <w:divBdr>
            <w:top w:val="none" w:sz="0" w:space="0" w:color="auto"/>
            <w:left w:val="none" w:sz="0" w:space="0" w:color="auto"/>
            <w:bottom w:val="none" w:sz="0" w:space="0" w:color="auto"/>
            <w:right w:val="none" w:sz="0" w:space="0" w:color="auto"/>
          </w:divBdr>
        </w:div>
      </w:divsChild>
    </w:div>
    <w:div w:id="1368218485">
      <w:bodyDiv w:val="1"/>
      <w:marLeft w:val="0"/>
      <w:marRight w:val="0"/>
      <w:marTop w:val="0"/>
      <w:marBottom w:val="0"/>
      <w:divBdr>
        <w:top w:val="none" w:sz="0" w:space="0" w:color="auto"/>
        <w:left w:val="none" w:sz="0" w:space="0" w:color="auto"/>
        <w:bottom w:val="none" w:sz="0" w:space="0" w:color="auto"/>
        <w:right w:val="none" w:sz="0" w:space="0" w:color="auto"/>
      </w:divBdr>
    </w:div>
    <w:div w:id="1524199348">
      <w:bodyDiv w:val="1"/>
      <w:marLeft w:val="0"/>
      <w:marRight w:val="0"/>
      <w:marTop w:val="0"/>
      <w:marBottom w:val="0"/>
      <w:divBdr>
        <w:top w:val="none" w:sz="0" w:space="0" w:color="auto"/>
        <w:left w:val="none" w:sz="0" w:space="0" w:color="auto"/>
        <w:bottom w:val="none" w:sz="0" w:space="0" w:color="auto"/>
        <w:right w:val="none" w:sz="0" w:space="0" w:color="auto"/>
      </w:divBdr>
    </w:div>
    <w:div w:id="1672293659">
      <w:bodyDiv w:val="1"/>
      <w:marLeft w:val="0"/>
      <w:marRight w:val="0"/>
      <w:marTop w:val="0"/>
      <w:marBottom w:val="0"/>
      <w:divBdr>
        <w:top w:val="none" w:sz="0" w:space="0" w:color="auto"/>
        <w:left w:val="none" w:sz="0" w:space="0" w:color="auto"/>
        <w:bottom w:val="none" w:sz="0" w:space="0" w:color="auto"/>
        <w:right w:val="none" w:sz="0" w:space="0" w:color="auto"/>
      </w:divBdr>
    </w:div>
    <w:div w:id="18107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D088B-FE38-45C5-A6AB-50E471DF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BjoernSchlier</dc:creator>
  <cp:lastModifiedBy>BS</cp:lastModifiedBy>
  <cp:revision>6</cp:revision>
  <cp:lastPrinted>2015-06-11T17:17:00Z</cp:lastPrinted>
  <dcterms:created xsi:type="dcterms:W3CDTF">2015-06-11T18:38:00Z</dcterms:created>
  <dcterms:modified xsi:type="dcterms:W3CDTF">2015-06-23T17:03:00Z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bjoern.schlier@googlemail.com@www.mendeley.com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http://www.zotero.org/styles/schizophrenia-research</vt:lpwstr>
  </property>
  <property fmtid="{D5CDD505-2E9C-101B-9397-08002B2CF9AE}" pid="22" name="Mendeley Recent Style Name 8_1">
    <vt:lpwstr>Schizophrenia Research</vt:lpwstr>
  </property>
  <property fmtid="{D5CDD505-2E9C-101B-9397-08002B2CF9AE}" pid="23" name="Mendeley Recent Style Id 9_1">
    <vt:lpwstr>http://www.zotero.org/styles/verhaltenstherapie</vt:lpwstr>
  </property>
  <property fmtid="{D5CDD505-2E9C-101B-9397-08002B2CF9AE}" pid="24" name="Mendeley Recent Style Name 9_1">
    <vt:lpwstr>Verhaltenstherapie</vt:lpwstr>
  </property>
</Properties>
</file>